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A9633" w14:textId="77777777" w:rsidR="007F4E62" w:rsidRPr="007F4E62" w:rsidRDefault="007F4E62" w:rsidP="007F4E62">
      <w:pPr>
        <w:rPr>
          <w:b/>
          <w:bCs/>
        </w:rPr>
      </w:pPr>
      <w:r w:rsidRPr="007F4E62">
        <w:rPr>
          <w:b/>
          <w:bCs/>
        </w:rPr>
        <w:t>16. Named Entity Recognition (NER) Using SpaCy</w:t>
      </w:r>
    </w:p>
    <w:p w14:paraId="28711026" w14:textId="77777777" w:rsidR="007F4E62" w:rsidRPr="007F4E62" w:rsidRDefault="007F4E62" w:rsidP="007F4E62">
      <w:r w:rsidRPr="007F4E62">
        <w:rPr>
          <w:b/>
          <w:bCs/>
        </w:rPr>
        <w:t>Aim:</w:t>
      </w:r>
      <w:r w:rsidRPr="007F4E62">
        <w:br/>
        <w:t>To perform Named Entity Recognition (NER) using the SpaCy library.</w:t>
      </w:r>
    </w:p>
    <w:p w14:paraId="148551AE" w14:textId="77777777" w:rsidR="007F4E62" w:rsidRPr="007F4E62" w:rsidRDefault="007F4E62" w:rsidP="007F4E62">
      <w:r w:rsidRPr="007F4E62">
        <w:rPr>
          <w:b/>
          <w:bCs/>
        </w:rPr>
        <w:t>Algorithm:</w:t>
      </w:r>
    </w:p>
    <w:p w14:paraId="599B4BD0" w14:textId="77777777" w:rsidR="007F4E62" w:rsidRPr="007F4E62" w:rsidRDefault="007F4E62" w:rsidP="007F4E62">
      <w:pPr>
        <w:numPr>
          <w:ilvl w:val="0"/>
          <w:numId w:val="1"/>
        </w:numPr>
      </w:pPr>
      <w:r w:rsidRPr="007F4E62">
        <w:t>Install and import SpaCy.</w:t>
      </w:r>
    </w:p>
    <w:p w14:paraId="35B84EF8" w14:textId="77777777" w:rsidR="007F4E62" w:rsidRPr="007F4E62" w:rsidRDefault="007F4E62" w:rsidP="007F4E62">
      <w:pPr>
        <w:numPr>
          <w:ilvl w:val="0"/>
          <w:numId w:val="1"/>
        </w:numPr>
      </w:pPr>
      <w:r w:rsidRPr="007F4E62">
        <w:t>Load a SpaCy language model.</w:t>
      </w:r>
    </w:p>
    <w:p w14:paraId="7ABA42DA" w14:textId="77777777" w:rsidR="007F4E62" w:rsidRPr="007F4E62" w:rsidRDefault="007F4E62" w:rsidP="007F4E62">
      <w:pPr>
        <w:numPr>
          <w:ilvl w:val="0"/>
          <w:numId w:val="1"/>
        </w:numPr>
      </w:pPr>
      <w:r w:rsidRPr="007F4E62">
        <w:t>Process the input text using the model.</w:t>
      </w:r>
    </w:p>
    <w:p w14:paraId="56A39F54" w14:textId="77777777" w:rsidR="007F4E62" w:rsidRPr="007F4E62" w:rsidRDefault="007F4E62" w:rsidP="007F4E62">
      <w:pPr>
        <w:numPr>
          <w:ilvl w:val="0"/>
          <w:numId w:val="1"/>
        </w:numPr>
      </w:pPr>
      <w:r w:rsidRPr="007F4E62">
        <w:t>Extract named entities and display them.</w:t>
      </w:r>
    </w:p>
    <w:p w14:paraId="5E24365A" w14:textId="4ECC87F5" w:rsidR="007F4E62" w:rsidRDefault="00EB74BD">
      <w:r w:rsidRPr="00EB74BD">
        <w:drawing>
          <wp:inline distT="0" distB="0" distL="0" distR="0" wp14:anchorId="178894F4" wp14:editId="279D3A79">
            <wp:extent cx="5731510" cy="5389245"/>
            <wp:effectExtent l="0" t="0" r="2540" b="1905"/>
            <wp:docPr id="124287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74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A90A" w14:textId="1C107015" w:rsidR="000D0409" w:rsidRDefault="000D0409">
      <w:r w:rsidRPr="000D0409">
        <w:rPr>
          <w:b/>
          <w:bCs/>
        </w:rPr>
        <w:t>Result:</w:t>
      </w:r>
      <w:r w:rsidRPr="000D0409">
        <w:br/>
        <w:t>Named entities are successfully recognized and categorized.</w:t>
      </w:r>
    </w:p>
    <w:sectPr w:rsidR="000D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51CAA"/>
    <w:multiLevelType w:val="multilevel"/>
    <w:tmpl w:val="CCCA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2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62"/>
    <w:rsid w:val="000D0409"/>
    <w:rsid w:val="007F4E62"/>
    <w:rsid w:val="00A832C3"/>
    <w:rsid w:val="00E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5CA0"/>
  <w15:chartTrackingRefBased/>
  <w15:docId w15:val="{09E66298-C178-4A9D-AC8D-28E129BC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2025-01-02T20:37:00Z</dcterms:modified>
</cp:coreProperties>
</file>