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Week 1 — Complete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Setup, Baselines &amp; Evaluation in VS Code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Days 1 – 7  |  Python  |  PIMA Diabetes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By the end of Week 1 you will have: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A clean dataset  •  A rule-based expert system  •  Two trained ML models  •  Full benchmark metrics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B3A6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Prerequisites — Do This Before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Install these before you start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3.10 or higher  →  https://www.python.org/downloads/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  →  https://code.visualstudio.com/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 Extension: Python (by Microsoft) — install from Extensions panel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 Extension: Pylance — for autocomplete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a terminal in VS Code (Ctrl + `) and run these commands one by one: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1. Create a project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mkdir ai_benchmarking &amp;&amp; cd ai_benchmarking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2. Create a Python virtual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-m venv venv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3. Activate it (Windows)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venv\Scripts\activate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3. Activate it (Mac/Linux)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source 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4. Install all required 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pandas numpy scikit-learn matplotlib seaborn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Folder Structure to Create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ai_benchmarking/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├── data/                   ← dataset goes here (auto-created by script)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├── outputs/                ← all charts and JSON metrics saved here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├── day1_2_setup_eda.py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├── day3_4_rule_based.py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├── day5_6_ml_baseline.py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└── day7_calibration_consistency.py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0F766E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Days 1–2 — Dataset Setup &amp; EDA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Goal: Download the PIMA dataset, clean it, and understand what the data looks like before you train anything.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Step-by-Step Instructions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Open day1_2_setup_eda.py in VS 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File → Open File → select the script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Run the script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Press F5, or click Run → Run Python File in Terminal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The script will auto-download the dataset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 Kaggle account needed — it pulls from a public GitHub mirror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your outputs/ folder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You should see 3 PNG charts created automatically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What the Script Does (and Why)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Loads the PIMA Indians Diabetes Dataset (768 patients, 8 clinical features + 1 outcome)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Identifies and fixes missing values — in this dataset, 0s in medical columns like Glucose and BMI are actually missing, not real zeros. We replace them with the column median (safe, robust strategy)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Plots class distribution — shows you the dataset is imbalanced: 65% non-diabetic, 35% diabetic. Important to know before training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Plots feature distributions by class — lets you visually see which features differ between diabetic and non-diabetic patients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Saves a cleaned CSV to data/pima_diabetes_clean.csv — this file is used in all future scripts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Understanding the Features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Meaning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Glucose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Blood sugar level (mg/dL)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Primary diabetes marker — most predictive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BMI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Body Mass Index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Obesity is a major diabetes risk factor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Patient age (years)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Risk increases significantly after 45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Pregnancies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of pregnancies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Gestational diabetes history indicator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BloodPressure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Diastolic BP (mmHg)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Hypertension is a common comorbidity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Insulin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2-Hour serum insulin (mu U/ml)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Insulin resistance marker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DiabetesPedigreeFunction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Family history score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Genetic/hereditary risk proxy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9"/>
                <w:szCs w:val="19"/>
              </w:rPr>
              <w:t xml:space="preserve">SkinThickness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Triceps skinfold (mm)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Fat distribution indicator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Day 1–2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data/pima_diabetes.csv exists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data/pima_diabetes_clean.csv exists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outputs/01_class_distribution.png looks correct (pie + bar showing ~65/35 split)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outputs/02_feature_distributions.png shows histograms for 6 features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outputs/03_correlation_heatmap.png shows a heatmap — Glucose should have highest correlation with Outcome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DC2626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Days 3–4 — Rule-Based Expert System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Goal: Build a hand-coded clinical decision system using WHO and ADA threshold rules. No ML — pure if/then logic. This is Baseline 1.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What is a Rule-Based System?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It mimics how a doctor checks a checklist. If a patient's glucose is above 140, that's a red flag. If they're also obese and over 45, the risk compounds. We assign a numeric risk score and predict Diabetic if the score hits a threshold.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The Rules Implemented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Condition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Score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Source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Glucose &gt;= 140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+2 points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WHO: Impaired glucose tolerance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Glucose &gt;= 126 (but &lt; 140)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+1 point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ADA: Pre-diabetic threshold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BMI &gt;= 30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+1 point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WHO: Obese classification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Age &gt;= 45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+1 point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ADA: High-risk age group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Pregnancies &gt;=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+1 point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Gestational diabetes history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DiabetesPedigreeFunction &gt;= 0.5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+1 point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Family history proxy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BloodPressure &gt;= 90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+1 point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JNC: Stage 1 hypertension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Decision rule: score &gt;= 2 → predict Diabetic (1). Otherwise Non-Diabetic (0).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Step-by-Step Instructions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Make sure Day 1–2 script has been run first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The clean CSV must exist in data/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Open day3_4_rule_based.py in VS Code and press F5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Read the 'Sample Predictions' output in the terminal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It will show you the rules triggered for each of the first 5 patients — this is your interpretability output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Note the False Negatives count in the terminal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FN = diabetic patients the system missed. This is clinically dangerous — remember this number for your paper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Error Severity — Why It Matters for Your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Clinical Risk Classification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Negative (FN): System predicts Non-Diabetic, patient is actually Diabetic → DANGEROUS. Patient receives no treatment.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Positive (FP): System predicts Diabetic, patient is actually Non-Diabetic → LOW RISK. Patient gets an unnecessary follow-up test.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clinical AI, minimising False Negatives is more important than overall accuracy. Your paper should argue this explicitly.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Day 3–4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outputs/metrics_rule_based.json has been created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Terminal shows accuracy, sensitivity, specificity, F1, AUC-ROC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outputs/04_rule_based_results.png — confusion matrix + bar chart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outputs/05_rule_based_roc.png — ROC curve for rule-based system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have noted the False Negative count for your paper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2563E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Days 5–6 — Single-Model AI Baselines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Goal: Train two standard ML models (Logistic Regression + Random Forest) and record all benchmark metrics. These are Baselines 2 and 3.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1: Logistic Regression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linear model that learns a weighted combination of features to predict probability. It is the most interpretable ML model — you can directly read the coefficients to understand what drives predictions.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Needs feature scaling (StandardScaler) — all features must be on the same numeric scale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Its coefficients tell you: Glucose has the biggest positive impact on diabetes prediction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Provides well-calibrated probabilities by default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Model 2: Random Forest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 ensemble of 200 decision trees. Much more powerful than Logistic Regression for complex patterns. Naturally handles non-linear relationships and feature interactions (e.g. 'old AND obese' is more dangerous than either alone).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Does NOT need feature scaling — decision trees are scale-invariant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Gives feature importances — a simple, interpretable form of explainability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Generally more accurate but slightly overconfident in its probabilities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Step-by-Step Instructions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Open day5_6_ml_baseline.py and press F5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Watch the terminal — you will see metrics printed for each model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Compare the CV F1 scores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Cross-validation F1 gives a more reliable estimate than a single test split. Note any big gap between CV F1 and test F1 (= overfitting)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outputs/08_model_comparison.png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This grouped bar chart is ready to paste directly into your paper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outputs/09_ml_roc_curves.png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Overlaid ROC curves let you compare AUC visually in one plot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What to Look For in Results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Glucose and BMI should be the top features in both models — consistent with the clinical rules from Day 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 Forest AUC is likely higher than Logistic Regression — expected due to its greater complexity.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sensitivity (recall) is below 0.60, the model misses too many diabetics — clinically unacceptable.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 training time for each model — include this as your 'computational efficiency' metric.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Day 5–6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outputs/metrics_logistic_regression.json created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outputs/metrics_random_forest.json created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outputs/06_lr_feature_importance.png — Glucose &amp; BMI should be top features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outputs/07_rf_feature_importance.png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outputs/08_model_comparison.png — grouped bar chart of all metrics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outputs/09_ml_roc_curves.png — overlaid ROC for both models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6D28D9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Day 7 — Calibration &amp; Decision Consistency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Goal: Run two advanced clinical tests on your baselines — calibration (does confidence match reality?) and decision consistency (same input = same output every time?).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Part 1: Calibration Testing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well-calibrated model that says '70% chance of diabetes' should be right about 70% of the time in practice. Poor calibration is dangerous in clinical settings — a doctor might over- or under-treat based on false confidence.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Calibration Explained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Calibration Curve: plots predicted probability (x-axis) vs actual positive rate (y-axis). A perfectly calibrated model follows the diagonal.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Brier Score: measures calibration quality. Range 0–1. Lower is better. Below 0.20 is considered clinically acceptable.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 Regression tends to be well-calibrated by default.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Random Forest tends to be overconfident (probabilities cluster near 0 and 1). You may see this in your plots.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Part 2: Decision Consistency Testing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 run the same 20 patients through each model 3 times and check whether the outputs are identical. This is trivial for deterministic models (they will always score 100%) but becomes critically important in Week 2 when you test the LLM agent.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Why This Matters for Your Paper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Logistic Regression &amp; Random Forest: deterministic → 100% consistent. Every run gives identical output.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Agentic LLM (Week 2): non-deterministic due to temperature sampling → will be less than 100% consistent.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inconsistency gap is one of your paper's KEY FINDINGS. It shows agentic AI has reliability limitations in clinical settings.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will re-run this test identically on the LLM in Week 2 and include all three side by side in your paper.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Step-by-Step Instructions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Open day7_calibration_consistency.py and press F5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the calibration curves (outputs/10_calibration_curves.png)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both models follow the diagonal closely — good. If they deviate sharply — note this as a limitation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the consistency heatmap (outputs/11_consistency_heatmap.png)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For deterministic models, all rows in the heatmap should be identical — same colour all the way across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the final summary table in the terminal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This prints all Week 1 metrics in one view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outputs/week1_metrics_summary.csv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This CSV is your data table for the results section of your paper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 outputs/12_week1_final_comparison.png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Final 3-system grouped bar chart — paste this directly into your paper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Day 7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outputs/10_calibration_curves.png — calibration plots for LR and RF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outputs/11_consistency_heatmap.png — all rows identical (100% consistent)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outputs/metrics_calibration_consistency.json created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outputs/week1_metrics_summary.csv — complete metrics table for paper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outputs/12_week1_final_comparison.png — your Figure 1 for the paper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B3A6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Week 1 — Complete Output Files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file your scripts produce is listed here. All are in your outputs/ folder.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data/pima_diabetes_clean.csv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Cleaned dataset used by all scripts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outputs/01_class_distribution.png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 balance chart (Day 1-2)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outputs/02_feature_distributions.png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 histograms by class (Day 1-2)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outputs/03_correlation_heatmap.png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 correlation matrix (Day 1-2)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outputs/metrics_rule_based.json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metrics for rule-based system (Day 3-4)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outputs/04_rule_based_results.png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Confusion matrix + bar chart (Day 3-4)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outputs/05_rule_based_roc.png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ROC curve for rule-based system (Day 3-4)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outputs/metrics_logistic_regression.json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metrics for Logistic Regression (Day 5-6)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outputs/metrics_random_forest.json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metrics for Random Forest (Day 5-6)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outputs/06_lr_feature_importance.png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LR coefficients chart (Day 5-6)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outputs/07_rf_feature_importance.png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RF feature importances (Day 5-6)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outputs/08_model_comparison.png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LR vs RF grouped bar chart (Day 5-6)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outputs/09_ml_roc_curves.png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Overlaid ROC curves (Day 5-6)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outputs/10_calibration_curves.png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Calibration reliability plots (Day 7)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outputs/11_consistency_heatmap.png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Decision consistency heatmap (Day 7)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outputs/metrics_calibration_consistency.json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Calibration + consistency metrics (Day 7)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outputs/week1_metrics_summary.csv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Master summary table for paper (Day 7)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9"/>
                <w:szCs w:val="19"/>
              </w:rPr>
              <w:t xml:space="preserve">outputs/12_week1_final_comparison.png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3-system comparison chart (Day 7)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B3A6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ModuleNotFoundError: No module named 'pandas'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Run: pip install pandas numpy scikit-learn matplotlib seaborn  (make sure venv is activated)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urllib.error.URLError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your internet connection. Alternatively, download the CSV manually from Kaggle and put it in data/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FileNotFoundError: data/pima_diabetes_clean.csv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 must run day1_2_setup_eda.py before the other scripts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Script runs but no charts appear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Install: pip install matplotlib  then try: import matplotlib; matplotlib.use('TkAgg') at top of file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VS Code: 'Select Interpreter' warning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Press Ctrl+Shift+P → 'Python: Select Interpreter' → choose venv/Scripts/python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1 Complete — You Now Have All 3 Baselines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DBEAFE"/>
                <w:sz w:val="21"/>
                <w:szCs w:val="21"/>
              </w:rPr>
              <w:t xml:space="preserve">Week 2: Build the Agentic LLM System (ReAct Loop) using the free Claude or GPT-4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Then run the same benchmark metrics and consistency tests on the LLM agent.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Miriyala · Nanduri · Khan · Reddy  |  Mentor: Dr. Resham Raj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Week 1 — Complete Day-by-Day Guide</w:t>
    </w:r>
    <w:r>
      <w:rPr>
        <w:rFonts w:ascii="Arial" w:cs="Arial" w:eastAsia="Arial" w:hAnsi="Arial"/>
        <w:color w:val="64748B"/>
        <w:sz w:val="17"/>
        <w:szCs w:val="17"/>
      </w:rPr>
      <w:t xml:space="preserve">	AI Benchmarking Project  |  VS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1B3A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2026-02-17T04:27:07.541Z</dcterms:created>
  <dcterms:modified xsi:type="dcterms:W3CDTF">2026-02-17T04:27:07.542Z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