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DA6D" w14:textId="77777777" w:rsidR="00952DE7" w:rsidRPr="00952DE7" w:rsidRDefault="00952DE7" w:rsidP="00952DE7">
      <w:pPr>
        <w:rPr>
          <w:b/>
          <w:bCs/>
        </w:rPr>
      </w:pPr>
      <w:r w:rsidRPr="00952DE7">
        <w:rPr>
          <w:b/>
          <w:bCs/>
        </w:rPr>
        <w:t>Definition:</w:t>
      </w:r>
    </w:p>
    <w:p w14:paraId="72A6414A" w14:textId="77777777" w:rsidR="00952DE7" w:rsidRPr="00952DE7" w:rsidRDefault="00952DE7" w:rsidP="00952DE7">
      <w:r w:rsidRPr="00952DE7">
        <w:t>Java Persistence API (JPA), Hibernate, and Spring Data JPA are three key technologies used in Java applications to handle persistence (i.e., storing and retrieving data from a database). Although they are related, each has a distinct role in the Java persistence ecosystem.</w:t>
      </w:r>
    </w:p>
    <w:p w14:paraId="6F23AED6" w14:textId="77777777" w:rsidR="00952DE7" w:rsidRPr="00952DE7" w:rsidRDefault="00952DE7" w:rsidP="00952DE7">
      <w:r w:rsidRPr="00952DE7">
        <w:t xml:space="preserve">JPA is a </w:t>
      </w:r>
      <w:r w:rsidRPr="00952DE7">
        <w:rPr>
          <w:b/>
          <w:bCs/>
        </w:rPr>
        <w:t>standard specification</w:t>
      </w:r>
      <w:r w:rsidRPr="00952DE7">
        <w:t xml:space="preserve"> provided by Java (JSR 338) that defines how Java objects should be mapped to database tables. However, JPA itself is just an API and </w:t>
      </w:r>
      <w:r w:rsidRPr="00952DE7">
        <w:rPr>
          <w:b/>
          <w:bCs/>
        </w:rPr>
        <w:t>does not contain any implementation</w:t>
      </w:r>
      <w:r w:rsidRPr="00952DE7">
        <w:t>. For actual functioning, JPA requires an implementation provider such as Hibernate.</w:t>
      </w:r>
    </w:p>
    <w:p w14:paraId="46F74ACB" w14:textId="77777777" w:rsidR="00952DE7" w:rsidRPr="00952DE7" w:rsidRDefault="00952DE7" w:rsidP="00952DE7">
      <w:r w:rsidRPr="00952DE7">
        <w:t xml:space="preserve">Hibernate is a </w:t>
      </w:r>
      <w:r w:rsidRPr="00952DE7">
        <w:rPr>
          <w:b/>
          <w:bCs/>
        </w:rPr>
        <w:t>popular implementation of the JPA specification</w:t>
      </w:r>
      <w:r w:rsidRPr="00952DE7">
        <w:t>. It is an Object-Relational Mapping (ORM) tool that provides the actual mechanism to convert Java objects into database records and vice versa. It goes beyond the JPA specification by offering advanced features like caching, lazy loading, and custom SQL.</w:t>
      </w:r>
    </w:p>
    <w:p w14:paraId="17FD1BC0" w14:textId="77777777" w:rsidR="00952DE7" w:rsidRPr="00952DE7" w:rsidRDefault="00952DE7" w:rsidP="00952DE7">
      <w:r w:rsidRPr="00952DE7">
        <w:t xml:space="preserve">Spring Data JPA is a </w:t>
      </w:r>
      <w:r w:rsidRPr="00952DE7">
        <w:rPr>
          <w:b/>
          <w:bCs/>
        </w:rPr>
        <w:t>Spring framework module</w:t>
      </w:r>
      <w:r w:rsidRPr="00952DE7">
        <w:t xml:space="preserve"> that builds on top of JPA. It provides an abstraction layer that significantly </w:t>
      </w:r>
      <w:r w:rsidRPr="00952DE7">
        <w:rPr>
          <w:b/>
          <w:bCs/>
        </w:rPr>
        <w:t>reduces boilerplate code</w:t>
      </w:r>
      <w:r w:rsidRPr="00952DE7">
        <w:t xml:space="preserve"> required to implement data access logic. It makes use of repository interfaces to handle standard CRUD operations without the need to write any SQL or JPQL manually.</w:t>
      </w:r>
    </w:p>
    <w:p w14:paraId="341DA2EB" w14:textId="77777777" w:rsidR="00DB1507" w:rsidRDefault="00DB150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813"/>
        <w:gridCol w:w="2289"/>
        <w:gridCol w:w="2662"/>
      </w:tblGrid>
      <w:tr w:rsidR="00944FB4" w:rsidRPr="00944FB4" w14:paraId="4AE9CCC3" w14:textId="77777777" w:rsidTr="00944FB4">
        <w:trPr>
          <w:tblHeader/>
          <w:tblCellSpacing w:w="15" w:type="dxa"/>
        </w:trPr>
        <w:tc>
          <w:tcPr>
            <w:tcW w:w="0" w:type="auto"/>
            <w:vAlign w:val="center"/>
            <w:hideMark/>
          </w:tcPr>
          <w:p w14:paraId="43E6E430" w14:textId="77777777" w:rsidR="00944FB4" w:rsidRPr="00944FB4" w:rsidRDefault="00944FB4" w:rsidP="00944FB4">
            <w:pPr>
              <w:rPr>
                <w:b/>
                <w:bCs/>
              </w:rPr>
            </w:pPr>
            <w:r w:rsidRPr="00944FB4">
              <w:rPr>
                <w:b/>
                <w:bCs/>
              </w:rPr>
              <w:t>Feature</w:t>
            </w:r>
          </w:p>
        </w:tc>
        <w:tc>
          <w:tcPr>
            <w:tcW w:w="0" w:type="auto"/>
            <w:vAlign w:val="center"/>
            <w:hideMark/>
          </w:tcPr>
          <w:p w14:paraId="0BCCE400" w14:textId="77777777" w:rsidR="00944FB4" w:rsidRPr="00944FB4" w:rsidRDefault="00944FB4" w:rsidP="00944FB4">
            <w:pPr>
              <w:rPr>
                <w:b/>
                <w:bCs/>
              </w:rPr>
            </w:pPr>
            <w:r w:rsidRPr="00944FB4">
              <w:rPr>
                <w:b/>
                <w:bCs/>
              </w:rPr>
              <w:t>JPA</w:t>
            </w:r>
          </w:p>
        </w:tc>
        <w:tc>
          <w:tcPr>
            <w:tcW w:w="0" w:type="auto"/>
            <w:vAlign w:val="center"/>
            <w:hideMark/>
          </w:tcPr>
          <w:p w14:paraId="4E539051" w14:textId="77777777" w:rsidR="00944FB4" w:rsidRPr="00944FB4" w:rsidRDefault="00944FB4" w:rsidP="00944FB4">
            <w:pPr>
              <w:rPr>
                <w:b/>
                <w:bCs/>
              </w:rPr>
            </w:pPr>
            <w:r w:rsidRPr="00944FB4">
              <w:rPr>
                <w:b/>
                <w:bCs/>
              </w:rPr>
              <w:t>Hibernate</w:t>
            </w:r>
          </w:p>
        </w:tc>
        <w:tc>
          <w:tcPr>
            <w:tcW w:w="0" w:type="auto"/>
            <w:vAlign w:val="center"/>
            <w:hideMark/>
          </w:tcPr>
          <w:p w14:paraId="76D455BB" w14:textId="77777777" w:rsidR="00944FB4" w:rsidRPr="00944FB4" w:rsidRDefault="00944FB4" w:rsidP="00944FB4">
            <w:pPr>
              <w:rPr>
                <w:b/>
                <w:bCs/>
              </w:rPr>
            </w:pPr>
            <w:r w:rsidRPr="00944FB4">
              <w:rPr>
                <w:b/>
                <w:bCs/>
              </w:rPr>
              <w:t>Spring Data JPA</w:t>
            </w:r>
          </w:p>
        </w:tc>
      </w:tr>
      <w:tr w:rsidR="00944FB4" w:rsidRPr="00944FB4" w14:paraId="74737CB5" w14:textId="77777777" w:rsidTr="00944FB4">
        <w:trPr>
          <w:tblCellSpacing w:w="15" w:type="dxa"/>
        </w:trPr>
        <w:tc>
          <w:tcPr>
            <w:tcW w:w="0" w:type="auto"/>
            <w:vAlign w:val="center"/>
            <w:hideMark/>
          </w:tcPr>
          <w:p w14:paraId="066128FD" w14:textId="77777777" w:rsidR="00944FB4" w:rsidRPr="00944FB4" w:rsidRDefault="00944FB4" w:rsidP="00944FB4">
            <w:r w:rsidRPr="00944FB4">
              <w:t>Type</w:t>
            </w:r>
          </w:p>
        </w:tc>
        <w:tc>
          <w:tcPr>
            <w:tcW w:w="0" w:type="auto"/>
            <w:vAlign w:val="center"/>
            <w:hideMark/>
          </w:tcPr>
          <w:p w14:paraId="586E24B6" w14:textId="77777777" w:rsidR="00944FB4" w:rsidRPr="00944FB4" w:rsidRDefault="00944FB4" w:rsidP="00944FB4">
            <w:r w:rsidRPr="00944FB4">
              <w:t>Specification (API)</w:t>
            </w:r>
          </w:p>
        </w:tc>
        <w:tc>
          <w:tcPr>
            <w:tcW w:w="0" w:type="auto"/>
            <w:vAlign w:val="center"/>
            <w:hideMark/>
          </w:tcPr>
          <w:p w14:paraId="148339CE" w14:textId="77777777" w:rsidR="00944FB4" w:rsidRPr="00944FB4" w:rsidRDefault="00944FB4" w:rsidP="00944FB4">
            <w:r w:rsidRPr="00944FB4">
              <w:t>Implementation (ORM Tool)</w:t>
            </w:r>
          </w:p>
        </w:tc>
        <w:tc>
          <w:tcPr>
            <w:tcW w:w="0" w:type="auto"/>
            <w:vAlign w:val="center"/>
            <w:hideMark/>
          </w:tcPr>
          <w:p w14:paraId="094D4598" w14:textId="77777777" w:rsidR="00944FB4" w:rsidRPr="00944FB4" w:rsidRDefault="00944FB4" w:rsidP="00944FB4">
            <w:r w:rsidRPr="00944FB4">
              <w:t>Framework (Abstraction over JPA + Hibernate)</w:t>
            </w:r>
          </w:p>
        </w:tc>
      </w:tr>
      <w:tr w:rsidR="00944FB4" w:rsidRPr="00944FB4" w14:paraId="229B5BEA" w14:textId="77777777" w:rsidTr="00944FB4">
        <w:trPr>
          <w:tblCellSpacing w:w="15" w:type="dxa"/>
        </w:trPr>
        <w:tc>
          <w:tcPr>
            <w:tcW w:w="0" w:type="auto"/>
            <w:vAlign w:val="center"/>
            <w:hideMark/>
          </w:tcPr>
          <w:p w14:paraId="0D841734" w14:textId="77777777" w:rsidR="00944FB4" w:rsidRPr="00944FB4" w:rsidRDefault="00944FB4" w:rsidP="00944FB4">
            <w:r w:rsidRPr="00944FB4">
              <w:t>Author/Provider</w:t>
            </w:r>
          </w:p>
        </w:tc>
        <w:tc>
          <w:tcPr>
            <w:tcW w:w="0" w:type="auto"/>
            <w:vAlign w:val="center"/>
            <w:hideMark/>
          </w:tcPr>
          <w:p w14:paraId="1F7AEBA7" w14:textId="77777777" w:rsidR="00944FB4" w:rsidRPr="00944FB4" w:rsidRDefault="00944FB4" w:rsidP="00944FB4">
            <w:r w:rsidRPr="00944FB4">
              <w:t>Oracle / Java EE</w:t>
            </w:r>
          </w:p>
        </w:tc>
        <w:tc>
          <w:tcPr>
            <w:tcW w:w="0" w:type="auto"/>
            <w:vAlign w:val="center"/>
            <w:hideMark/>
          </w:tcPr>
          <w:p w14:paraId="49AF1D44" w14:textId="77777777" w:rsidR="00944FB4" w:rsidRPr="00944FB4" w:rsidRDefault="00944FB4" w:rsidP="00944FB4">
            <w:r w:rsidRPr="00944FB4">
              <w:t>Red Hat</w:t>
            </w:r>
          </w:p>
        </w:tc>
        <w:tc>
          <w:tcPr>
            <w:tcW w:w="0" w:type="auto"/>
            <w:vAlign w:val="center"/>
            <w:hideMark/>
          </w:tcPr>
          <w:p w14:paraId="5E028B00" w14:textId="77777777" w:rsidR="00944FB4" w:rsidRPr="00944FB4" w:rsidRDefault="00944FB4" w:rsidP="00944FB4">
            <w:r w:rsidRPr="00944FB4">
              <w:t>Spring Framework</w:t>
            </w:r>
          </w:p>
        </w:tc>
      </w:tr>
      <w:tr w:rsidR="00944FB4" w:rsidRPr="00944FB4" w14:paraId="0DEDCF37" w14:textId="77777777" w:rsidTr="00944FB4">
        <w:trPr>
          <w:tblCellSpacing w:w="15" w:type="dxa"/>
        </w:trPr>
        <w:tc>
          <w:tcPr>
            <w:tcW w:w="0" w:type="auto"/>
            <w:vAlign w:val="center"/>
            <w:hideMark/>
          </w:tcPr>
          <w:p w14:paraId="3D21DC7A" w14:textId="77777777" w:rsidR="00944FB4" w:rsidRPr="00944FB4" w:rsidRDefault="00944FB4" w:rsidP="00944FB4">
            <w:r w:rsidRPr="00944FB4">
              <w:t>Implementation Required?</w:t>
            </w:r>
          </w:p>
        </w:tc>
        <w:tc>
          <w:tcPr>
            <w:tcW w:w="0" w:type="auto"/>
            <w:vAlign w:val="center"/>
            <w:hideMark/>
          </w:tcPr>
          <w:p w14:paraId="5713FE33" w14:textId="77777777" w:rsidR="00944FB4" w:rsidRPr="00944FB4" w:rsidRDefault="00944FB4" w:rsidP="00944FB4">
            <w:r w:rsidRPr="00944FB4">
              <w:t>Yes (e.g., Hibernate)</w:t>
            </w:r>
          </w:p>
        </w:tc>
        <w:tc>
          <w:tcPr>
            <w:tcW w:w="0" w:type="auto"/>
            <w:vAlign w:val="center"/>
            <w:hideMark/>
          </w:tcPr>
          <w:p w14:paraId="350BC81D" w14:textId="77777777" w:rsidR="00944FB4" w:rsidRPr="00944FB4" w:rsidRDefault="00944FB4" w:rsidP="00944FB4">
            <w:r w:rsidRPr="00944FB4">
              <w:t>No, it's a full implementation</w:t>
            </w:r>
          </w:p>
        </w:tc>
        <w:tc>
          <w:tcPr>
            <w:tcW w:w="0" w:type="auto"/>
            <w:vAlign w:val="center"/>
            <w:hideMark/>
          </w:tcPr>
          <w:p w14:paraId="2008D55B" w14:textId="77777777" w:rsidR="00944FB4" w:rsidRPr="00944FB4" w:rsidRDefault="00944FB4" w:rsidP="00944FB4">
            <w:r w:rsidRPr="00944FB4">
              <w:t>Uses JPA provider (like Hibernate)</w:t>
            </w:r>
          </w:p>
        </w:tc>
      </w:tr>
      <w:tr w:rsidR="00944FB4" w:rsidRPr="00944FB4" w14:paraId="29D686AA" w14:textId="77777777" w:rsidTr="00944FB4">
        <w:trPr>
          <w:tblCellSpacing w:w="15" w:type="dxa"/>
        </w:trPr>
        <w:tc>
          <w:tcPr>
            <w:tcW w:w="0" w:type="auto"/>
            <w:vAlign w:val="center"/>
            <w:hideMark/>
          </w:tcPr>
          <w:p w14:paraId="77332B92" w14:textId="77777777" w:rsidR="00944FB4" w:rsidRPr="00944FB4" w:rsidRDefault="00944FB4" w:rsidP="00944FB4">
            <w:r w:rsidRPr="00944FB4">
              <w:t>Boilerplate Code</w:t>
            </w:r>
          </w:p>
        </w:tc>
        <w:tc>
          <w:tcPr>
            <w:tcW w:w="0" w:type="auto"/>
            <w:vAlign w:val="center"/>
            <w:hideMark/>
          </w:tcPr>
          <w:p w14:paraId="011B81E5" w14:textId="77777777" w:rsidR="00944FB4" w:rsidRPr="00944FB4" w:rsidRDefault="00944FB4" w:rsidP="00944FB4">
            <w:r w:rsidRPr="00944FB4">
              <w:t>Medium</w:t>
            </w:r>
          </w:p>
        </w:tc>
        <w:tc>
          <w:tcPr>
            <w:tcW w:w="0" w:type="auto"/>
            <w:vAlign w:val="center"/>
            <w:hideMark/>
          </w:tcPr>
          <w:p w14:paraId="1752D96E" w14:textId="77777777" w:rsidR="00944FB4" w:rsidRPr="00944FB4" w:rsidRDefault="00944FB4" w:rsidP="00944FB4">
            <w:r w:rsidRPr="00944FB4">
              <w:t>Medium</w:t>
            </w:r>
          </w:p>
        </w:tc>
        <w:tc>
          <w:tcPr>
            <w:tcW w:w="0" w:type="auto"/>
            <w:vAlign w:val="center"/>
            <w:hideMark/>
          </w:tcPr>
          <w:p w14:paraId="606BFD05" w14:textId="77777777" w:rsidR="00944FB4" w:rsidRPr="00944FB4" w:rsidRDefault="00944FB4" w:rsidP="00944FB4">
            <w:r w:rsidRPr="00944FB4">
              <w:t>Very Low – uses method naming conventions</w:t>
            </w:r>
          </w:p>
        </w:tc>
      </w:tr>
      <w:tr w:rsidR="00944FB4" w:rsidRPr="00944FB4" w14:paraId="3BC5B1CA" w14:textId="77777777" w:rsidTr="00944FB4">
        <w:trPr>
          <w:tblCellSpacing w:w="15" w:type="dxa"/>
        </w:trPr>
        <w:tc>
          <w:tcPr>
            <w:tcW w:w="0" w:type="auto"/>
            <w:vAlign w:val="center"/>
            <w:hideMark/>
          </w:tcPr>
          <w:p w14:paraId="25F901D3" w14:textId="77777777" w:rsidR="00944FB4" w:rsidRPr="00944FB4" w:rsidRDefault="00944FB4" w:rsidP="00944FB4">
            <w:r w:rsidRPr="00944FB4">
              <w:lastRenderedPageBreak/>
              <w:t>Query Language</w:t>
            </w:r>
          </w:p>
        </w:tc>
        <w:tc>
          <w:tcPr>
            <w:tcW w:w="0" w:type="auto"/>
            <w:vAlign w:val="center"/>
            <w:hideMark/>
          </w:tcPr>
          <w:p w14:paraId="5CC7BBDD" w14:textId="77777777" w:rsidR="00944FB4" w:rsidRPr="00944FB4" w:rsidRDefault="00944FB4" w:rsidP="00944FB4">
            <w:r w:rsidRPr="00944FB4">
              <w:t>JPQL</w:t>
            </w:r>
          </w:p>
        </w:tc>
        <w:tc>
          <w:tcPr>
            <w:tcW w:w="0" w:type="auto"/>
            <w:vAlign w:val="center"/>
            <w:hideMark/>
          </w:tcPr>
          <w:p w14:paraId="757F00AC" w14:textId="77777777" w:rsidR="00944FB4" w:rsidRPr="00944FB4" w:rsidRDefault="00944FB4" w:rsidP="00944FB4">
            <w:r w:rsidRPr="00944FB4">
              <w:t>HQL (similar to JPQL)</w:t>
            </w:r>
          </w:p>
        </w:tc>
        <w:tc>
          <w:tcPr>
            <w:tcW w:w="0" w:type="auto"/>
            <w:vAlign w:val="center"/>
            <w:hideMark/>
          </w:tcPr>
          <w:p w14:paraId="2449BC33" w14:textId="77777777" w:rsidR="00944FB4" w:rsidRPr="00944FB4" w:rsidRDefault="00944FB4" w:rsidP="00944FB4">
            <w:r w:rsidRPr="00944FB4">
              <w:t>Derived Queries / JPQL</w:t>
            </w:r>
          </w:p>
        </w:tc>
      </w:tr>
      <w:tr w:rsidR="00944FB4" w:rsidRPr="00944FB4" w14:paraId="1AF39CB8" w14:textId="77777777" w:rsidTr="00944FB4">
        <w:trPr>
          <w:tblCellSpacing w:w="15" w:type="dxa"/>
        </w:trPr>
        <w:tc>
          <w:tcPr>
            <w:tcW w:w="0" w:type="auto"/>
            <w:vAlign w:val="center"/>
            <w:hideMark/>
          </w:tcPr>
          <w:p w14:paraId="2A42743E" w14:textId="77777777" w:rsidR="00944FB4" w:rsidRPr="00944FB4" w:rsidRDefault="00944FB4" w:rsidP="00944FB4">
            <w:r w:rsidRPr="00944FB4">
              <w:t>Ease of Use</w:t>
            </w:r>
          </w:p>
        </w:tc>
        <w:tc>
          <w:tcPr>
            <w:tcW w:w="0" w:type="auto"/>
            <w:vAlign w:val="center"/>
            <w:hideMark/>
          </w:tcPr>
          <w:p w14:paraId="52722A8A" w14:textId="77777777" w:rsidR="00944FB4" w:rsidRPr="00944FB4" w:rsidRDefault="00944FB4" w:rsidP="00944FB4">
            <w:r w:rsidRPr="00944FB4">
              <w:t>Moderate</w:t>
            </w:r>
          </w:p>
        </w:tc>
        <w:tc>
          <w:tcPr>
            <w:tcW w:w="0" w:type="auto"/>
            <w:vAlign w:val="center"/>
            <w:hideMark/>
          </w:tcPr>
          <w:p w14:paraId="00D6DCEF" w14:textId="77777777" w:rsidR="00944FB4" w:rsidRPr="00944FB4" w:rsidRDefault="00944FB4" w:rsidP="00944FB4">
            <w:r w:rsidRPr="00944FB4">
              <w:t>Moderate</w:t>
            </w:r>
          </w:p>
        </w:tc>
        <w:tc>
          <w:tcPr>
            <w:tcW w:w="0" w:type="auto"/>
            <w:vAlign w:val="center"/>
            <w:hideMark/>
          </w:tcPr>
          <w:p w14:paraId="4DE66669" w14:textId="77777777" w:rsidR="00944FB4" w:rsidRPr="00944FB4" w:rsidRDefault="00944FB4" w:rsidP="00944FB4">
            <w:r w:rsidRPr="00944FB4">
              <w:t>Very Easy</w:t>
            </w:r>
          </w:p>
        </w:tc>
      </w:tr>
      <w:tr w:rsidR="00944FB4" w:rsidRPr="00944FB4" w14:paraId="360132D6" w14:textId="77777777" w:rsidTr="00944FB4">
        <w:trPr>
          <w:tblCellSpacing w:w="15" w:type="dxa"/>
        </w:trPr>
        <w:tc>
          <w:tcPr>
            <w:tcW w:w="0" w:type="auto"/>
            <w:vAlign w:val="center"/>
            <w:hideMark/>
          </w:tcPr>
          <w:p w14:paraId="0ED0043B" w14:textId="77777777" w:rsidR="00944FB4" w:rsidRPr="00944FB4" w:rsidRDefault="00944FB4" w:rsidP="00944FB4">
            <w:r w:rsidRPr="00944FB4">
              <w:t>Configuration Complexity</w:t>
            </w:r>
          </w:p>
        </w:tc>
        <w:tc>
          <w:tcPr>
            <w:tcW w:w="0" w:type="auto"/>
            <w:vAlign w:val="center"/>
            <w:hideMark/>
          </w:tcPr>
          <w:p w14:paraId="5D3F068D" w14:textId="77777777" w:rsidR="00944FB4" w:rsidRPr="00944FB4" w:rsidRDefault="00944FB4" w:rsidP="00944FB4">
            <w:r w:rsidRPr="00944FB4">
              <w:t>Medium</w:t>
            </w:r>
          </w:p>
        </w:tc>
        <w:tc>
          <w:tcPr>
            <w:tcW w:w="0" w:type="auto"/>
            <w:vAlign w:val="center"/>
            <w:hideMark/>
          </w:tcPr>
          <w:p w14:paraId="55EB3520" w14:textId="77777777" w:rsidR="00944FB4" w:rsidRPr="00944FB4" w:rsidRDefault="00944FB4" w:rsidP="00944FB4">
            <w:r w:rsidRPr="00944FB4">
              <w:t>High</w:t>
            </w:r>
          </w:p>
        </w:tc>
        <w:tc>
          <w:tcPr>
            <w:tcW w:w="0" w:type="auto"/>
            <w:vAlign w:val="center"/>
            <w:hideMark/>
          </w:tcPr>
          <w:p w14:paraId="3B61E7AA" w14:textId="77777777" w:rsidR="00944FB4" w:rsidRPr="00944FB4" w:rsidRDefault="00944FB4" w:rsidP="00944FB4">
            <w:r w:rsidRPr="00944FB4">
              <w:t>Low</w:t>
            </w:r>
          </w:p>
        </w:tc>
      </w:tr>
      <w:tr w:rsidR="00944FB4" w:rsidRPr="00944FB4" w14:paraId="44C23C57" w14:textId="77777777" w:rsidTr="00944FB4">
        <w:trPr>
          <w:tblCellSpacing w:w="15" w:type="dxa"/>
        </w:trPr>
        <w:tc>
          <w:tcPr>
            <w:tcW w:w="0" w:type="auto"/>
            <w:vAlign w:val="center"/>
            <w:hideMark/>
          </w:tcPr>
          <w:p w14:paraId="6707F98E" w14:textId="77777777" w:rsidR="00944FB4" w:rsidRPr="00944FB4" w:rsidRDefault="00944FB4" w:rsidP="00944FB4">
            <w:r w:rsidRPr="00944FB4">
              <w:t>Integration with Spring</w:t>
            </w:r>
          </w:p>
        </w:tc>
        <w:tc>
          <w:tcPr>
            <w:tcW w:w="0" w:type="auto"/>
            <w:vAlign w:val="center"/>
            <w:hideMark/>
          </w:tcPr>
          <w:p w14:paraId="37FDB72B" w14:textId="77777777" w:rsidR="00944FB4" w:rsidRPr="00944FB4" w:rsidRDefault="00944FB4" w:rsidP="00944FB4">
            <w:r w:rsidRPr="00944FB4">
              <w:t>Needs configuration</w:t>
            </w:r>
          </w:p>
        </w:tc>
        <w:tc>
          <w:tcPr>
            <w:tcW w:w="0" w:type="auto"/>
            <w:vAlign w:val="center"/>
            <w:hideMark/>
          </w:tcPr>
          <w:p w14:paraId="1B68CCC2" w14:textId="77777777" w:rsidR="00944FB4" w:rsidRPr="00944FB4" w:rsidRDefault="00944FB4" w:rsidP="00944FB4">
            <w:r w:rsidRPr="00944FB4">
              <w:t>Needs configuration</w:t>
            </w:r>
          </w:p>
        </w:tc>
        <w:tc>
          <w:tcPr>
            <w:tcW w:w="0" w:type="auto"/>
            <w:vAlign w:val="center"/>
            <w:hideMark/>
          </w:tcPr>
          <w:p w14:paraId="1E83E3AE" w14:textId="77777777" w:rsidR="00944FB4" w:rsidRPr="00944FB4" w:rsidRDefault="00944FB4" w:rsidP="00944FB4">
            <w:r w:rsidRPr="00944FB4">
              <w:t>Seamless integration</w:t>
            </w:r>
          </w:p>
        </w:tc>
      </w:tr>
    </w:tbl>
    <w:p w14:paraId="76DB0D67" w14:textId="77777777" w:rsidR="00944FB4" w:rsidRDefault="00944FB4"/>
    <w:sectPr w:rsidR="00944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36"/>
    <w:rsid w:val="002068E1"/>
    <w:rsid w:val="00560789"/>
    <w:rsid w:val="00944FB4"/>
    <w:rsid w:val="00952DE7"/>
    <w:rsid w:val="00DB1507"/>
    <w:rsid w:val="00FF4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81E7"/>
  <w15:chartTrackingRefBased/>
  <w15:docId w15:val="{2A334C08-C918-4BA2-8BAE-5FD18449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07"/>
    <w:rPr>
      <w:rFonts w:ascii="Times New Roman" w:hAnsi="Times New Roman"/>
      <w:sz w:val="28"/>
    </w:rPr>
  </w:style>
  <w:style w:type="paragraph" w:styleId="Heading1">
    <w:name w:val="heading 1"/>
    <w:basedOn w:val="Normal"/>
    <w:next w:val="Normal"/>
    <w:link w:val="Heading1Char"/>
    <w:uiPriority w:val="9"/>
    <w:qFormat/>
    <w:rsid w:val="00FF48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8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836"/>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FF483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83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F48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483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483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483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8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8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8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836"/>
    <w:rPr>
      <w:rFonts w:eastAsiaTheme="majorEastAsia" w:cstheme="majorBidi"/>
      <w:i/>
      <w:iCs/>
      <w:color w:val="2F5496" w:themeColor="accent1" w:themeShade="BF"/>
      <w:sz w:val="28"/>
    </w:rPr>
  </w:style>
  <w:style w:type="character" w:customStyle="1" w:styleId="Heading5Char">
    <w:name w:val="Heading 5 Char"/>
    <w:basedOn w:val="DefaultParagraphFont"/>
    <w:link w:val="Heading5"/>
    <w:uiPriority w:val="9"/>
    <w:semiHidden/>
    <w:rsid w:val="00FF4836"/>
    <w:rPr>
      <w:rFonts w:eastAsiaTheme="majorEastAsia" w:cstheme="majorBidi"/>
      <w:color w:val="2F5496" w:themeColor="accent1" w:themeShade="BF"/>
      <w:sz w:val="28"/>
    </w:rPr>
  </w:style>
  <w:style w:type="character" w:customStyle="1" w:styleId="Heading6Char">
    <w:name w:val="Heading 6 Char"/>
    <w:basedOn w:val="DefaultParagraphFont"/>
    <w:link w:val="Heading6"/>
    <w:uiPriority w:val="9"/>
    <w:semiHidden/>
    <w:rsid w:val="00FF4836"/>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FF4836"/>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FF4836"/>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FF4836"/>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FF4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83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F4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836"/>
    <w:pPr>
      <w:spacing w:before="160"/>
      <w:jc w:val="center"/>
    </w:pPr>
    <w:rPr>
      <w:i/>
      <w:iCs/>
      <w:color w:val="404040" w:themeColor="text1" w:themeTint="BF"/>
    </w:rPr>
  </w:style>
  <w:style w:type="character" w:customStyle="1" w:styleId="QuoteChar">
    <w:name w:val="Quote Char"/>
    <w:basedOn w:val="DefaultParagraphFont"/>
    <w:link w:val="Quote"/>
    <w:uiPriority w:val="29"/>
    <w:rsid w:val="00FF4836"/>
    <w:rPr>
      <w:rFonts w:ascii="Times New Roman" w:hAnsi="Times New Roman"/>
      <w:i/>
      <w:iCs/>
      <w:color w:val="404040" w:themeColor="text1" w:themeTint="BF"/>
      <w:sz w:val="28"/>
    </w:rPr>
  </w:style>
  <w:style w:type="paragraph" w:styleId="ListParagraph">
    <w:name w:val="List Paragraph"/>
    <w:basedOn w:val="Normal"/>
    <w:uiPriority w:val="34"/>
    <w:qFormat/>
    <w:rsid w:val="00FF4836"/>
    <w:pPr>
      <w:ind w:left="720"/>
      <w:contextualSpacing/>
    </w:pPr>
  </w:style>
  <w:style w:type="character" w:styleId="IntenseEmphasis">
    <w:name w:val="Intense Emphasis"/>
    <w:basedOn w:val="DefaultParagraphFont"/>
    <w:uiPriority w:val="21"/>
    <w:qFormat/>
    <w:rsid w:val="00FF4836"/>
    <w:rPr>
      <w:i/>
      <w:iCs/>
      <w:color w:val="2F5496" w:themeColor="accent1" w:themeShade="BF"/>
    </w:rPr>
  </w:style>
  <w:style w:type="paragraph" w:styleId="IntenseQuote">
    <w:name w:val="Intense Quote"/>
    <w:basedOn w:val="Normal"/>
    <w:next w:val="Normal"/>
    <w:link w:val="IntenseQuoteChar"/>
    <w:uiPriority w:val="30"/>
    <w:qFormat/>
    <w:rsid w:val="00FF48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836"/>
    <w:rPr>
      <w:rFonts w:ascii="Times New Roman" w:hAnsi="Times New Roman"/>
      <w:i/>
      <w:iCs/>
      <w:color w:val="2F5496" w:themeColor="accent1" w:themeShade="BF"/>
      <w:sz w:val="28"/>
    </w:rPr>
  </w:style>
  <w:style w:type="character" w:styleId="IntenseReference">
    <w:name w:val="Intense Reference"/>
    <w:basedOn w:val="DefaultParagraphFont"/>
    <w:uiPriority w:val="32"/>
    <w:qFormat/>
    <w:rsid w:val="00FF48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066006">
      <w:bodyDiv w:val="1"/>
      <w:marLeft w:val="0"/>
      <w:marRight w:val="0"/>
      <w:marTop w:val="0"/>
      <w:marBottom w:val="0"/>
      <w:divBdr>
        <w:top w:val="none" w:sz="0" w:space="0" w:color="auto"/>
        <w:left w:val="none" w:sz="0" w:space="0" w:color="auto"/>
        <w:bottom w:val="none" w:sz="0" w:space="0" w:color="auto"/>
        <w:right w:val="none" w:sz="0" w:space="0" w:color="auto"/>
      </w:divBdr>
    </w:div>
    <w:div w:id="1088230617">
      <w:bodyDiv w:val="1"/>
      <w:marLeft w:val="0"/>
      <w:marRight w:val="0"/>
      <w:marTop w:val="0"/>
      <w:marBottom w:val="0"/>
      <w:divBdr>
        <w:top w:val="none" w:sz="0" w:space="0" w:color="auto"/>
        <w:left w:val="none" w:sz="0" w:space="0" w:color="auto"/>
        <w:bottom w:val="none" w:sz="0" w:space="0" w:color="auto"/>
        <w:right w:val="none" w:sz="0" w:space="0" w:color="auto"/>
      </w:divBdr>
    </w:div>
    <w:div w:id="1334722160">
      <w:bodyDiv w:val="1"/>
      <w:marLeft w:val="0"/>
      <w:marRight w:val="0"/>
      <w:marTop w:val="0"/>
      <w:marBottom w:val="0"/>
      <w:divBdr>
        <w:top w:val="none" w:sz="0" w:space="0" w:color="auto"/>
        <w:left w:val="none" w:sz="0" w:space="0" w:color="auto"/>
        <w:bottom w:val="none" w:sz="0" w:space="0" w:color="auto"/>
        <w:right w:val="none" w:sz="0" w:space="0" w:color="auto"/>
      </w:divBdr>
    </w:div>
    <w:div w:id="198403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roshini kadupu</dc:creator>
  <cp:keywords/>
  <dc:description/>
  <cp:lastModifiedBy>sai roshini kadupu</cp:lastModifiedBy>
  <cp:revision>3</cp:revision>
  <dcterms:created xsi:type="dcterms:W3CDTF">2025-07-15T13:17:00Z</dcterms:created>
  <dcterms:modified xsi:type="dcterms:W3CDTF">2025-07-15T13:18:00Z</dcterms:modified>
</cp:coreProperties>
</file>