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importing and securing data in Service Now</w:t>
            </w:r>
          </w:p>
        </w:tc>
      </w:tr>
      <w:tr>
        <w:tc>
          <w:tcPr>
            <w:tcW w:type="dxa" w:w="4320"/>
          </w:tcPr>
          <w:p>
            <w:r>
              <w:t>Team Members</w:t>
            </w:r>
          </w:p>
        </w:tc>
        <w:tc>
          <w:tcPr>
            <w:tcW w:type="dxa" w:w="4320"/>
          </w:tcPr>
          <w:p>
            <w:r>
              <w:t>Sarat Chandra Cheekatla, Devaki V, Vallu Mahendra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LTVIP2025TMID28567</w:t>
            </w:r>
          </w:p>
        </w:tc>
      </w:tr>
    </w:tbl>
    <w:p>
      <w:r>
        <w:br/>
      </w:r>
    </w:p>
    <w:p>
      <w:r>
        <w:t>Project Development Phase</w:t>
        <w:br/>
        <w:br/>
        <w:t>Model Performance Test</w:t>
        <w:br/>
        <w:br/>
        <w:t>Data Integration &amp; Security Validation: The project team shall fill the following information in the data import and</w:t>
        <w:br/>
        <w:br/>
        <w:t>security validation template.</w:t>
        <w:br/>
        <w:br/>
        <w:t>Project team shall fill the following information in model performance testing template.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