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8F05E">
      <w:pPr>
        <w:pStyle w:val="36"/>
      </w:pPr>
      <w:r>
        <w:t xml:space="preserve">Brainstorm &amp; Idea Prioritization </w:t>
      </w:r>
      <w:bookmarkStart w:id="0" w:name="_GoBack"/>
      <w:bookmarkEnd w:id="0"/>
    </w:p>
    <w:p w14:paraId="6E1B092A">
      <w:r>
        <w:t>Date: 31 January 2025</w:t>
      </w:r>
    </w:p>
    <w:p w14:paraId="65872163">
      <w:r>
        <w:t>Team ID: LTVIP2025TMID28567</w:t>
      </w:r>
    </w:p>
    <w:p w14:paraId="27392904">
      <w:r>
        <w:t>Project Name: Importing and Securing Data in ServiceNow</w:t>
      </w:r>
    </w:p>
    <w:p w14:paraId="32F6D750">
      <w:r>
        <w:t>Maximum Marks: 4 Marks</w:t>
      </w:r>
    </w:p>
    <w:p w14:paraId="741827FB">
      <w:r>
        <w:br w:type="page"/>
      </w:r>
    </w:p>
    <w:p w14:paraId="1EB02F6B">
      <w:pPr>
        <w:pStyle w:val="2"/>
      </w:pPr>
      <w:r>
        <w:t>Step 1: Team Gathering, Collaboration and Select the Problem Statement</w:t>
      </w:r>
    </w:p>
    <w:p w14:paraId="48E3C360">
      <w:r>
        <w:t>Problem Statement:</w:t>
      </w:r>
      <w:r>
        <w:br w:type="textWrapping"/>
      </w:r>
      <w:r>
        <w:t>How can we effectively import data into ServiceNow from various external sources while ensuring data security, integrity, and compliance throughout the process?</w:t>
      </w:r>
    </w:p>
    <w:p w14:paraId="1EBEC683">
      <w:r>
        <w:t>Focus Areas for Discussion:</w:t>
      </w:r>
      <w:r>
        <w:br w:type="textWrapping"/>
      </w:r>
      <w:r>
        <w:t>- Data import methods (e.g., CSV, API, IntegrationHub, MID Server)</w:t>
      </w:r>
      <w:r>
        <w:br w:type="textWrapping"/>
      </w:r>
      <w:r>
        <w:t>- Security best practices (e.g., encryption, access controls, data validation)</w:t>
      </w:r>
      <w:r>
        <w:br w:type="textWrapping"/>
      </w:r>
      <w:r>
        <w:t>- Handling sensitive or regulated data (e.g., PII, HIPAA, GDPR)</w:t>
      </w:r>
      <w:r>
        <w:br w:type="textWrapping"/>
      </w:r>
      <w:r>
        <w:t>- Automation vs. manual data loading</w:t>
      </w:r>
      <w:r>
        <w:br w:type="textWrapping"/>
      </w:r>
      <w:r>
        <w:t>- Role-based access and audit trails</w:t>
      </w:r>
    </w:p>
    <w:p w14:paraId="0425D43F">
      <w:r>
        <w:drawing>
          <wp:inline distT="0" distB="0" distL="114300" distR="114300">
            <wp:extent cx="5481955" cy="3438525"/>
            <wp:effectExtent l="0" t="0" r="4445" b="3175"/>
            <wp:docPr id="1" name="Picture 1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6B2AC10">
      <w:pPr>
        <w:pStyle w:val="2"/>
      </w:pPr>
      <w:r>
        <w:t>Step 2: Brainstorm, Idea Listing and Grouping</w:t>
      </w:r>
    </w:p>
    <w:p w14:paraId="3641FFE3">
      <w:r>
        <w:t>Ideas (examples):</w:t>
      </w:r>
      <w:r>
        <w:br w:type="textWrapping"/>
      </w:r>
      <w:r>
        <w:t>1. Use IntegrationHub for secure, automated API-based imports</w:t>
      </w:r>
      <w:r>
        <w:br w:type="textWrapping"/>
      </w:r>
      <w:r>
        <w:t>2. Implement field-level encryption for sensitive data fields</w:t>
      </w:r>
      <w:r>
        <w:br w:type="textWrapping"/>
      </w:r>
      <w:r>
        <w:t>3. Create a data validation layer before final import</w:t>
      </w:r>
      <w:r>
        <w:br w:type="textWrapping"/>
      </w:r>
      <w:r>
        <w:t>4. Use ACLs (Access Control Lists) for restricting imported data visibility</w:t>
      </w:r>
      <w:r>
        <w:br w:type="textWrapping"/>
      </w:r>
      <w:r>
        <w:t>5. Schedule regular audits on imported data logs</w:t>
      </w:r>
      <w:r>
        <w:br w:type="textWrapping"/>
      </w:r>
      <w:r>
        <w:t>6. Leverage MID Server for secure data movement from on-premise sources</w:t>
      </w:r>
      <w:r>
        <w:br w:type="textWrapping"/>
      </w:r>
      <w:r>
        <w:t>7. Mask PII during import with transform scripts</w:t>
      </w:r>
      <w:r>
        <w:br w:type="textWrapping"/>
      </w:r>
      <w:r>
        <w:t>8. Train team on ServiceNow import sets and security modules</w:t>
      </w:r>
    </w:p>
    <w:p w14:paraId="6F99B432">
      <w:r>
        <w:t>Group Ideas into Themes:</w:t>
      </w:r>
      <w:r>
        <w:br w:type="textWrapping"/>
      </w:r>
      <w:r>
        <w:t>- Automation &amp; Tools</w:t>
      </w:r>
      <w:r>
        <w:br w:type="textWrapping"/>
      </w:r>
      <w:r>
        <w:t>- Security &amp; Compliance</w:t>
      </w:r>
      <w:r>
        <w:br w:type="textWrapping"/>
      </w:r>
      <w:r>
        <w:t>- Data Integrity &amp; Validation</w:t>
      </w:r>
      <w:r>
        <w:br w:type="textWrapping"/>
      </w:r>
      <w:r>
        <w:t>- Governance &amp; Monitoring</w:t>
      </w:r>
    </w:p>
    <w:p w14:paraId="7D20BDA9">
      <w:pPr>
        <w:rPr>
          <w:rFonts w:hint="default"/>
          <w:lang w:val="en-US"/>
        </w:rPr>
      </w:pPr>
      <w:r>
        <w:drawing>
          <wp:inline distT="0" distB="0" distL="114300" distR="114300">
            <wp:extent cx="5340350" cy="3854450"/>
            <wp:effectExtent l="0" t="0" r="6350" b="6350"/>
            <wp:docPr id="4" name="Picture 4" descr="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61D859F">
      <w:pPr>
        <w:pStyle w:val="2"/>
      </w:pPr>
      <w:r>
        <w:t>Step 3: Idea Prioritization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6EC10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5FE47B7">
            <w:pPr>
              <w:spacing w:after="0" w:line="240" w:lineRule="auto"/>
            </w:pPr>
            <w:r>
              <w:t>Idea</w:t>
            </w:r>
          </w:p>
        </w:tc>
        <w:tc>
          <w:tcPr>
            <w:tcW w:w="2160" w:type="dxa"/>
          </w:tcPr>
          <w:p w14:paraId="1C16D07F">
            <w:pPr>
              <w:spacing w:after="0" w:line="240" w:lineRule="auto"/>
            </w:pPr>
            <w:r>
              <w:t>Impact</w:t>
            </w:r>
          </w:p>
        </w:tc>
        <w:tc>
          <w:tcPr>
            <w:tcW w:w="2160" w:type="dxa"/>
          </w:tcPr>
          <w:p w14:paraId="715ABA6A">
            <w:pPr>
              <w:spacing w:after="0" w:line="240" w:lineRule="auto"/>
            </w:pPr>
            <w:r>
              <w:t>Feasibility</w:t>
            </w:r>
          </w:p>
        </w:tc>
        <w:tc>
          <w:tcPr>
            <w:tcW w:w="2160" w:type="dxa"/>
          </w:tcPr>
          <w:p w14:paraId="49698265">
            <w:pPr>
              <w:spacing w:after="0" w:line="240" w:lineRule="auto"/>
            </w:pPr>
            <w:r>
              <w:t>Priority (H/M/L)</w:t>
            </w:r>
          </w:p>
        </w:tc>
      </w:tr>
      <w:tr w14:paraId="3B1DD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A10FD17">
            <w:pPr>
              <w:spacing w:after="0" w:line="240" w:lineRule="auto"/>
            </w:pPr>
            <w:r>
              <w:t>Use IntegrationHub for automated imports</w:t>
            </w:r>
          </w:p>
        </w:tc>
        <w:tc>
          <w:tcPr>
            <w:tcW w:w="2160" w:type="dxa"/>
          </w:tcPr>
          <w:p w14:paraId="7B66AFD6">
            <w:pPr>
              <w:spacing w:after="0" w:line="240" w:lineRule="auto"/>
            </w:pPr>
            <w:r>
              <w:t>High</w:t>
            </w:r>
          </w:p>
        </w:tc>
        <w:tc>
          <w:tcPr>
            <w:tcW w:w="2160" w:type="dxa"/>
          </w:tcPr>
          <w:p w14:paraId="64B4349E">
            <w:pPr>
              <w:spacing w:after="0" w:line="240" w:lineRule="auto"/>
            </w:pPr>
            <w:r>
              <w:t>High</w:t>
            </w:r>
          </w:p>
        </w:tc>
        <w:tc>
          <w:tcPr>
            <w:tcW w:w="2160" w:type="dxa"/>
          </w:tcPr>
          <w:p w14:paraId="76CEEBAC">
            <w:pPr>
              <w:spacing w:after="0" w:line="240" w:lineRule="auto"/>
            </w:pPr>
            <w:r>
              <w:t>High</w:t>
            </w:r>
          </w:p>
        </w:tc>
      </w:tr>
      <w:tr w14:paraId="07928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9E7176B">
            <w:pPr>
              <w:spacing w:after="0" w:line="240" w:lineRule="auto"/>
            </w:pPr>
            <w:r>
              <w:t>Field-level encryption</w:t>
            </w:r>
          </w:p>
        </w:tc>
        <w:tc>
          <w:tcPr>
            <w:tcW w:w="2160" w:type="dxa"/>
          </w:tcPr>
          <w:p w14:paraId="1CA0E770">
            <w:pPr>
              <w:spacing w:after="0" w:line="240" w:lineRule="auto"/>
            </w:pPr>
            <w:r>
              <w:t>High</w:t>
            </w:r>
          </w:p>
        </w:tc>
        <w:tc>
          <w:tcPr>
            <w:tcW w:w="2160" w:type="dxa"/>
          </w:tcPr>
          <w:p w14:paraId="0F715966">
            <w:pPr>
              <w:spacing w:after="0" w:line="240" w:lineRule="auto"/>
            </w:pPr>
            <w:r>
              <w:t>Medium</w:t>
            </w:r>
          </w:p>
        </w:tc>
        <w:tc>
          <w:tcPr>
            <w:tcW w:w="2160" w:type="dxa"/>
          </w:tcPr>
          <w:p w14:paraId="4A713B73">
            <w:pPr>
              <w:spacing w:after="0" w:line="240" w:lineRule="auto"/>
            </w:pPr>
            <w:r>
              <w:t>High</w:t>
            </w:r>
          </w:p>
        </w:tc>
      </w:tr>
      <w:tr w14:paraId="746A0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C71FBD3">
            <w:pPr>
              <w:spacing w:after="0" w:line="240" w:lineRule="auto"/>
            </w:pPr>
            <w:r>
              <w:t>Data validation layer</w:t>
            </w:r>
          </w:p>
        </w:tc>
        <w:tc>
          <w:tcPr>
            <w:tcW w:w="2160" w:type="dxa"/>
          </w:tcPr>
          <w:p w14:paraId="41831D39">
            <w:pPr>
              <w:spacing w:after="0" w:line="240" w:lineRule="auto"/>
            </w:pPr>
            <w:r>
              <w:t>Medium</w:t>
            </w:r>
          </w:p>
        </w:tc>
        <w:tc>
          <w:tcPr>
            <w:tcW w:w="2160" w:type="dxa"/>
          </w:tcPr>
          <w:p w14:paraId="573DABF0">
            <w:pPr>
              <w:spacing w:after="0" w:line="240" w:lineRule="auto"/>
            </w:pPr>
            <w:r>
              <w:t>High</w:t>
            </w:r>
          </w:p>
        </w:tc>
        <w:tc>
          <w:tcPr>
            <w:tcW w:w="2160" w:type="dxa"/>
          </w:tcPr>
          <w:p w14:paraId="3435E93A">
            <w:pPr>
              <w:spacing w:after="0" w:line="240" w:lineRule="auto"/>
            </w:pPr>
            <w:r>
              <w:t>Medium</w:t>
            </w:r>
          </w:p>
        </w:tc>
      </w:tr>
      <w:tr w14:paraId="3AAF8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AF974D3">
            <w:pPr>
              <w:spacing w:after="0" w:line="240" w:lineRule="auto"/>
            </w:pPr>
            <w:r>
              <w:t>MID Server integration</w:t>
            </w:r>
          </w:p>
        </w:tc>
        <w:tc>
          <w:tcPr>
            <w:tcW w:w="2160" w:type="dxa"/>
          </w:tcPr>
          <w:p w14:paraId="28AA9813">
            <w:pPr>
              <w:spacing w:after="0" w:line="240" w:lineRule="auto"/>
            </w:pPr>
            <w:r>
              <w:t>High</w:t>
            </w:r>
          </w:p>
        </w:tc>
        <w:tc>
          <w:tcPr>
            <w:tcW w:w="2160" w:type="dxa"/>
          </w:tcPr>
          <w:p w14:paraId="2DC610DE">
            <w:pPr>
              <w:spacing w:after="0" w:line="240" w:lineRule="auto"/>
            </w:pPr>
            <w:r>
              <w:t>Medium</w:t>
            </w:r>
          </w:p>
        </w:tc>
        <w:tc>
          <w:tcPr>
            <w:tcW w:w="2160" w:type="dxa"/>
          </w:tcPr>
          <w:p w14:paraId="5190D146">
            <w:pPr>
              <w:spacing w:after="0" w:line="240" w:lineRule="auto"/>
            </w:pPr>
            <w:r>
              <w:t>Medium</w:t>
            </w:r>
          </w:p>
        </w:tc>
      </w:tr>
      <w:tr w14:paraId="6D9D2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CF55B67">
            <w:pPr>
              <w:spacing w:after="0" w:line="240" w:lineRule="auto"/>
            </w:pPr>
            <w:r>
              <w:t>Audit log automation</w:t>
            </w:r>
          </w:p>
        </w:tc>
        <w:tc>
          <w:tcPr>
            <w:tcW w:w="2160" w:type="dxa"/>
          </w:tcPr>
          <w:p w14:paraId="5EAA68F6">
            <w:pPr>
              <w:spacing w:after="0" w:line="240" w:lineRule="auto"/>
            </w:pPr>
            <w:r>
              <w:t>Medium</w:t>
            </w:r>
          </w:p>
        </w:tc>
        <w:tc>
          <w:tcPr>
            <w:tcW w:w="2160" w:type="dxa"/>
          </w:tcPr>
          <w:p w14:paraId="5880CF35">
            <w:pPr>
              <w:spacing w:after="0" w:line="240" w:lineRule="auto"/>
            </w:pPr>
            <w:r>
              <w:t>Medium</w:t>
            </w:r>
          </w:p>
        </w:tc>
        <w:tc>
          <w:tcPr>
            <w:tcW w:w="2160" w:type="dxa"/>
          </w:tcPr>
          <w:p w14:paraId="5DB50666">
            <w:pPr>
              <w:spacing w:after="0" w:line="240" w:lineRule="auto"/>
            </w:pPr>
            <w:r>
              <w:t>Medium</w:t>
            </w:r>
          </w:p>
        </w:tc>
      </w:tr>
      <w:tr w14:paraId="706F7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4ACD6E1">
            <w:pPr>
              <w:spacing w:after="0" w:line="240" w:lineRule="auto"/>
            </w:pPr>
            <w:r>
              <w:t>Training program</w:t>
            </w:r>
          </w:p>
        </w:tc>
        <w:tc>
          <w:tcPr>
            <w:tcW w:w="2160" w:type="dxa"/>
          </w:tcPr>
          <w:p w14:paraId="7C05F168">
            <w:pPr>
              <w:spacing w:after="0" w:line="240" w:lineRule="auto"/>
            </w:pPr>
            <w:r>
              <w:t>Medium</w:t>
            </w:r>
          </w:p>
        </w:tc>
        <w:tc>
          <w:tcPr>
            <w:tcW w:w="2160" w:type="dxa"/>
          </w:tcPr>
          <w:p w14:paraId="2ED52D33">
            <w:pPr>
              <w:spacing w:after="0" w:line="240" w:lineRule="auto"/>
            </w:pPr>
            <w:r>
              <w:t>High</w:t>
            </w:r>
          </w:p>
        </w:tc>
        <w:tc>
          <w:tcPr>
            <w:tcW w:w="2160" w:type="dxa"/>
          </w:tcPr>
          <w:p w14:paraId="50067DF9">
            <w:pPr>
              <w:spacing w:after="0" w:line="240" w:lineRule="auto"/>
            </w:pPr>
            <w:r>
              <w:t>High</w:t>
            </w:r>
          </w:p>
        </w:tc>
      </w:tr>
      <w:tr w14:paraId="0D2EF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C3031DF">
            <w:pPr>
              <w:spacing w:after="0" w:line="240" w:lineRule="auto"/>
            </w:pPr>
            <w:r>
              <w:t>Masking PII with scripts</w:t>
            </w:r>
          </w:p>
        </w:tc>
        <w:tc>
          <w:tcPr>
            <w:tcW w:w="2160" w:type="dxa"/>
          </w:tcPr>
          <w:p w14:paraId="5672EFE8">
            <w:pPr>
              <w:spacing w:after="0" w:line="240" w:lineRule="auto"/>
            </w:pPr>
            <w:r>
              <w:t>High</w:t>
            </w:r>
          </w:p>
        </w:tc>
        <w:tc>
          <w:tcPr>
            <w:tcW w:w="2160" w:type="dxa"/>
          </w:tcPr>
          <w:p w14:paraId="186146B6">
            <w:pPr>
              <w:spacing w:after="0" w:line="240" w:lineRule="auto"/>
            </w:pPr>
            <w:r>
              <w:t>Medium</w:t>
            </w:r>
          </w:p>
        </w:tc>
        <w:tc>
          <w:tcPr>
            <w:tcW w:w="2160" w:type="dxa"/>
          </w:tcPr>
          <w:p w14:paraId="109AAB5B">
            <w:pPr>
              <w:spacing w:after="0" w:line="240" w:lineRule="auto"/>
            </w:pPr>
            <w:r>
              <w:t>High</w:t>
            </w:r>
          </w:p>
        </w:tc>
      </w:tr>
    </w:tbl>
    <w:p w14:paraId="0224B29A">
      <w:r>
        <w:t>Team Members: Sarat Chandra Cheekatla, Devaki V, Vallu Mahendra</w:t>
      </w:r>
    </w:p>
    <w:p w14:paraId="0258524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314700" cy="3511550"/>
            <wp:effectExtent l="0" t="0" r="0" b="6350"/>
            <wp:docPr id="5" name="Picture 5" descr="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2F27C8"/>
    <w:rsid w:val="0AE6148D"/>
    <w:rsid w:val="1BE3794F"/>
    <w:rsid w:val="51CD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Devaki Vulavakayala</cp:lastModifiedBy>
  <dcterms:modified xsi:type="dcterms:W3CDTF">2025-08-03T21:40:33Z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B683824E5B2F4DC782578F1278797CE6_13</vt:lpwstr>
  </property>
</Properties>
</file>