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Task 8</w:t>
      </w:r>
    </w:p>
    <w:p w:rsidR="00000000" w:rsidDel="00000000" w:rsidP="00000000" w:rsidRDefault="00000000" w:rsidRPr="00000000" w14:paraId="00000002">
      <w:pPr>
        <w:rPr>
          <w:b w:val="1"/>
          <w:bCs w:val="1"/>
          <w:sz w:val="48"/>
          <w:szCs w:val="48"/>
        </w:rPr>
      </w:pPr>
      <w:r w:rsidDel="00000000" w:rsidR="00000000" w:rsidRPr="00000000">
        <w:rPr>
          <w:rtl w:val="0"/>
        </w:rPr>
      </w:r>
    </w:p>
    <w:p w:rsidR="00000000" w:rsidDel="00000000" w:rsidP="00000000" w:rsidRDefault="00000000" w:rsidRPr="00000000" w14:paraId="00000003">
      <w:pPr>
        <w:rPr>
          <w:b w:val="1"/>
          <w:bCs w:val="1"/>
          <w:sz w:val="48"/>
          <w:szCs w:val="48"/>
        </w:rPr>
      </w:pPr>
      <w:r w:rsidDel="00000000" w:rsidR="00000000" w:rsidRPr="00000000">
        <w:rPr>
          <w:b w:val="1"/>
          <w:bCs w:val="1"/>
          <w:sz w:val="48"/>
          <w:szCs w:val="48"/>
          <w:rtl w:val="0"/>
        </w:rPr>
        <w:t xml:space="preserve">Descriptive Statistics and Technical Interpretation</w:t>
      </w:r>
    </w:p>
    <w:p w:rsidR="00000000" w:rsidDel="00000000" w:rsidP="00000000" w:rsidRDefault="00000000" w:rsidRPr="00000000" w14:paraId="00000004">
      <w:pPr>
        <w:rPr>
          <w:b w:val="1"/>
          <w:bCs w:val="1"/>
          <w:sz w:val="48"/>
          <w:szCs w:val="48"/>
        </w:rPr>
      </w:pPr>
      <w:r w:rsidDel="00000000" w:rsidR="00000000" w:rsidRPr="00000000">
        <w:rPr>
          <w:rtl w:val="0"/>
        </w:rPr>
      </w:r>
    </w:p>
    <w:p w:rsidR="00000000" w:rsidDel="00000000" w:rsidP="00000000" w:rsidRDefault="00000000" w:rsidRPr="00000000" w14:paraId="00000005">
      <w:pPr>
        <w:rPr>
          <w:b w:val="1"/>
          <w:bCs w:val="1"/>
          <w:sz w:val="48"/>
          <w:szCs w:val="48"/>
        </w:rPr>
      </w:pPr>
      <w:r w:rsidDel="00000000" w:rsidR="00000000" w:rsidRPr="00000000">
        <w:rPr>
          <w:b w:val="1"/>
          <w:bCs w:val="1"/>
          <w:sz w:val="48"/>
          <w:szCs w:val="48"/>
          <w:rtl w:val="0"/>
        </w:rPr>
        <w:t xml:space="preserve">Software/ML Domain Taskphase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Submitted By:</w:t>
      </w:r>
    </w:p>
    <w:p w:rsidR="00000000" w:rsidDel="00000000" w:rsidP="00000000" w:rsidRDefault="00000000" w:rsidRPr="00000000" w14:paraId="00000008">
      <w:pPr>
        <w:rPr/>
      </w:pPr>
      <w:r w:rsidDel="00000000" w:rsidR="00000000" w:rsidRPr="00000000">
        <w:rPr>
          <w:rtl w:val="0"/>
        </w:rPr>
        <w:t xml:space="preserve">Devansh Tiwari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Institute:</w:t>
      </w:r>
    </w:p>
    <w:p w:rsidR="00000000" w:rsidDel="00000000" w:rsidP="00000000" w:rsidRDefault="00000000" w:rsidRPr="00000000" w14:paraId="0000000B">
      <w:pPr>
        <w:rPr/>
      </w:pPr>
      <w:r w:rsidDel="00000000" w:rsidR="00000000" w:rsidRPr="00000000">
        <w:rPr>
          <w:rtl w:val="0"/>
        </w:rPr>
        <w:t xml:space="preserve">MIT Manipal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Repository:</w:t>
      </w:r>
    </w:p>
    <w:p w:rsidR="00000000" w:rsidDel="00000000" w:rsidP="00000000" w:rsidRDefault="00000000" w:rsidRPr="00000000" w14:paraId="0000000E">
      <w:pPr>
        <w:rPr/>
      </w:pPr>
      <w:r w:rsidDel="00000000" w:rsidR="00000000" w:rsidRPr="00000000">
        <w:rPr>
          <w:rtl w:val="0"/>
        </w:rPr>
        <w:t xml:space="preserve">Synergy_TP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Submission Date:</w:t>
      </w:r>
    </w:p>
    <w:p w:rsidR="00000000" w:rsidDel="00000000" w:rsidP="00000000" w:rsidRDefault="00000000" w:rsidRPr="00000000" w14:paraId="00000011">
      <w:pPr>
        <w:rPr/>
      </w:pPr>
      <w:r w:rsidDel="00000000" w:rsidR="00000000" w:rsidRPr="00000000">
        <w:rPr>
          <w:rtl w:val="0"/>
        </w:rPr>
        <w:t xml:space="preserve">26 July 2026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32"/>
          <w:szCs w:val="32"/>
        </w:rPr>
      </w:pPr>
      <w:bookmarkStart w:colFirst="0" w:colLast="0" w:name="_k42zqqyjcny9" w:id="0"/>
      <w:bookmarkEnd w:id="0"/>
      <w:r w:rsidDel="00000000" w:rsidR="00000000" w:rsidRPr="00000000">
        <w:rPr>
          <w:b w:val="1"/>
          <w:bCs w:val="1"/>
          <w:color w:val="000000"/>
          <w:sz w:val="32"/>
          <w:szCs w:val="32"/>
          <w:rtl w:val="0"/>
        </w:rPr>
        <w:t xml:space="preserve">Introduction</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Descriptive statistics provide a systematic way to summarize and understand data before performing visualization, machine learning, or any advanced analysis. Rather than immediately applying algorithms, it is important to first examine the characteristics of the collected measurements to determine whether the dataset is reliable, complete, and meaningful. Descriptive statistics help identify the center, spread, and distribution of data while also revealing unusual observations that may require further investigation.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In engineering and scientific domains such as Biochemistry, Electronics, and Mechanical Engineering, measurements are collected under different experimental conditions and with different units. Therefore, statistical summaries must always be interpreted together with the measurement context rather than in isolation. A numerical value without its associated unit, variable, or experimental condition has little practical meaning. Understanding descriptive statistics allows analysts to make informed decisions before data cleaning, visualization, feature engineering, or machine learning.</w:t>
      </w:r>
    </w:p>
    <w:p w:rsidR="00000000" w:rsidDel="00000000" w:rsidP="00000000" w:rsidRDefault="00000000" w:rsidRPr="00000000" w14:paraId="00000035">
      <w:pPr>
        <w:pStyle w:val="Heading3"/>
        <w:keepNext w:val="0"/>
        <w:keepLines w:val="0"/>
        <w:spacing w:before="280" w:lineRule="auto"/>
        <w:rPr>
          <w:b w:val="1"/>
          <w:bCs w:val="1"/>
          <w:color w:val="000000"/>
          <w:sz w:val="32"/>
          <w:szCs w:val="32"/>
        </w:rPr>
      </w:pPr>
      <w:bookmarkStart w:colFirst="0" w:colLast="0" w:name="_48swi24noifv" w:id="1"/>
      <w:bookmarkEnd w:id="1"/>
      <w:r w:rsidDel="00000000" w:rsidR="00000000" w:rsidRPr="00000000">
        <w:rPr>
          <w:b w:val="1"/>
          <w:bCs w:val="1"/>
          <w:color w:val="000000"/>
          <w:sz w:val="32"/>
          <w:szCs w:val="32"/>
          <w:rtl w:val="0"/>
        </w:rPr>
        <w:t xml:space="preserve">1. Descriptive Statistics and Why They Matter</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Descriptive statistics are numerical methods used to summarize and organize data so that its main characteristics can be understood quickly. Instead of examining every individual observation, descriptive statistics provide measures that describe the central tendency, variability, and overall distribution of a dataset. These summaries help analysts understand the quality and structure of the collected measurements before performing more advanced analysis.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Descriptive statistics are an essential first step before data cleaning, visualization, feature engineering, or machine learning. By calculating measures such as the mean, median, minimum, maximum, and standard deviation, analysts can identify unusual values, missing information, inconsistent measurements, or unexpected patterns. Detecting these issues early improves the reliability of later analysis and reduces the chance of drawing incorrect conclusions.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Although descriptive statistics summarize data efficiently, they do not explain </w:t>
      </w:r>
      <w:r w:rsidDel="00000000" w:rsidR="00000000" w:rsidRPr="00000000">
        <w:rPr>
          <w:b w:val="1"/>
          <w:bCs w:val="1"/>
          <w:sz w:val="24"/>
          <w:szCs w:val="24"/>
          <w:rtl w:val="0"/>
        </w:rPr>
        <w:t xml:space="preserve">why</w:t>
      </w:r>
      <w:r w:rsidDel="00000000" w:rsidR="00000000" w:rsidRPr="00000000">
        <w:rPr>
          <w:sz w:val="24"/>
          <w:szCs w:val="24"/>
          <w:rtl w:val="0"/>
        </w:rPr>
        <w:t xml:space="preserve"> a pattern exists. For example, two laboratories may report the same average temperature, but one laboratory may have highly consistent measurements while the other contains large variations. Similarly, two datasets may have the same mean score but very different distributions of values. Therefore, statistical summaries must always be interpreted together with domain knowledge, measurement units, experimental conditions, and sample size.</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 dataset can also be summarized numerically while still being poorly understood. For example, a dataset containing voltage measurements from an electronic circuit may have an average value of </w:t>
      </w:r>
      <w:r w:rsidDel="00000000" w:rsidR="00000000" w:rsidRPr="00000000">
        <w:rPr>
          <w:b w:val="1"/>
          <w:bCs w:val="1"/>
          <w:sz w:val="24"/>
          <w:szCs w:val="24"/>
          <w:rtl w:val="0"/>
        </w:rPr>
        <w:t xml:space="preserve">5 V</w:t>
      </w:r>
      <w:r w:rsidDel="00000000" w:rsidR="00000000" w:rsidRPr="00000000">
        <w:rPr>
          <w:sz w:val="24"/>
          <w:szCs w:val="24"/>
          <w:rtl w:val="0"/>
        </w:rPr>
        <w:t xml:space="preserve">, but without information about the operating conditions, measurement accuracy, sampling frequency, and circuit configuration, the numerical summary alone cannot determine whether the circuit is functioning correctly.</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32"/>
          <w:szCs w:val="32"/>
        </w:rPr>
      </w:pPr>
      <w:bookmarkStart w:colFirst="0" w:colLast="0" w:name="_vspnmu2m2u2s" w:id="2"/>
      <w:bookmarkEnd w:id="2"/>
      <w:r w:rsidDel="00000000" w:rsidR="00000000" w:rsidRPr="00000000">
        <w:rPr>
          <w:b w:val="1"/>
          <w:bCs w:val="1"/>
          <w:color w:val="000000"/>
          <w:sz w:val="32"/>
          <w:szCs w:val="32"/>
          <w:rtl w:val="0"/>
        </w:rPr>
        <w:t xml:space="preserve">2. Center and Spread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Measures of </w:t>
      </w:r>
      <w:r w:rsidDel="00000000" w:rsidR="00000000" w:rsidRPr="00000000">
        <w:rPr>
          <w:b w:val="1"/>
          <w:bCs w:val="1"/>
          <w:sz w:val="24"/>
          <w:szCs w:val="24"/>
          <w:rtl w:val="0"/>
        </w:rPr>
        <w:t xml:space="preserve">center</w:t>
      </w:r>
      <w:r w:rsidDel="00000000" w:rsidR="00000000" w:rsidRPr="00000000">
        <w:rPr>
          <w:sz w:val="24"/>
          <w:szCs w:val="24"/>
          <w:rtl w:val="0"/>
        </w:rPr>
        <w:t xml:space="preserve"> describe the typical or representative value of a dataset, while measures of </w:t>
      </w:r>
      <w:r w:rsidDel="00000000" w:rsidR="00000000" w:rsidRPr="00000000">
        <w:rPr>
          <w:b w:val="1"/>
          <w:bCs w:val="1"/>
          <w:sz w:val="24"/>
          <w:szCs w:val="24"/>
          <w:rtl w:val="0"/>
        </w:rPr>
        <w:t xml:space="preserve">spread</w:t>
      </w:r>
      <w:r w:rsidDel="00000000" w:rsidR="00000000" w:rsidRPr="00000000">
        <w:rPr>
          <w:sz w:val="24"/>
          <w:szCs w:val="24"/>
          <w:rtl w:val="0"/>
        </w:rPr>
        <w:t xml:space="preserve"> describe how much the values vary around that center. Understanding both is essential because two datasets may have the same average value but completely different levels of variation.</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mean</w:t>
      </w:r>
      <w:r w:rsidDel="00000000" w:rsidR="00000000" w:rsidRPr="00000000">
        <w:rPr>
          <w:sz w:val="24"/>
          <w:szCs w:val="24"/>
          <w:rtl w:val="0"/>
        </w:rPr>
        <w:t xml:space="preserve"> is the arithmetic average of all observations and is one of the most commonly used measures of central tendency. It is useful when the data is fairly symmetric and free from extreme values. The </w:t>
      </w:r>
      <w:r w:rsidDel="00000000" w:rsidR="00000000" w:rsidRPr="00000000">
        <w:rPr>
          <w:b w:val="1"/>
          <w:bCs w:val="1"/>
          <w:sz w:val="24"/>
          <w:szCs w:val="24"/>
          <w:rtl w:val="0"/>
        </w:rPr>
        <w:t xml:space="preserve">median</w:t>
      </w:r>
      <w:r w:rsidDel="00000000" w:rsidR="00000000" w:rsidRPr="00000000">
        <w:rPr>
          <w:sz w:val="24"/>
          <w:szCs w:val="24"/>
          <w:rtl w:val="0"/>
        </w:rPr>
        <w:t xml:space="preserve"> is the middle value after arranging the observations in order. Unlike the mean, the median is less affected by unusually large or small observations, making it a more reliable measure for skewed datasets.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minimum</w:t>
      </w:r>
      <w:r w:rsidDel="00000000" w:rsidR="00000000" w:rsidRPr="00000000">
        <w:rPr>
          <w:sz w:val="24"/>
          <w:szCs w:val="24"/>
          <w:rtl w:val="0"/>
        </w:rPr>
        <w:t xml:space="preserve"> and </w:t>
      </w:r>
      <w:r w:rsidDel="00000000" w:rsidR="00000000" w:rsidRPr="00000000">
        <w:rPr>
          <w:b w:val="1"/>
          <w:bCs w:val="1"/>
          <w:sz w:val="24"/>
          <w:szCs w:val="24"/>
          <w:rtl w:val="0"/>
        </w:rPr>
        <w:t xml:space="preserve">maximum</w:t>
      </w:r>
      <w:r w:rsidDel="00000000" w:rsidR="00000000" w:rsidRPr="00000000">
        <w:rPr>
          <w:sz w:val="24"/>
          <w:szCs w:val="24"/>
          <w:rtl w:val="0"/>
        </w:rPr>
        <w:t xml:space="preserve"> values indicate the smallest and largest observations in the dataset. The </w:t>
      </w:r>
      <w:r w:rsidDel="00000000" w:rsidR="00000000" w:rsidRPr="00000000">
        <w:rPr>
          <w:b w:val="1"/>
          <w:bCs w:val="1"/>
          <w:sz w:val="24"/>
          <w:szCs w:val="24"/>
          <w:rtl w:val="0"/>
        </w:rPr>
        <w:t xml:space="preserve">range</w:t>
      </w:r>
      <w:r w:rsidDel="00000000" w:rsidR="00000000" w:rsidRPr="00000000">
        <w:rPr>
          <w:sz w:val="24"/>
          <w:szCs w:val="24"/>
          <w:rtl w:val="0"/>
        </w:rPr>
        <w:t xml:space="preserve"> is calculated as the difference between the maximum and minimum values and provides a simple measure of overall variability. However, because the range depends only on two observations, it may not accurately represent the variation of the entire dataset.</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variance</w:t>
      </w:r>
      <w:r w:rsidDel="00000000" w:rsidR="00000000" w:rsidRPr="00000000">
        <w:rPr>
          <w:sz w:val="24"/>
          <w:szCs w:val="24"/>
          <w:rtl w:val="0"/>
        </w:rPr>
        <w:t xml:space="preserve"> measures how far the observations deviate from the mean on average, while the </w:t>
      </w:r>
      <w:r w:rsidDel="00000000" w:rsidR="00000000" w:rsidRPr="00000000">
        <w:rPr>
          <w:b w:val="1"/>
          <w:bCs w:val="1"/>
          <w:sz w:val="24"/>
          <w:szCs w:val="24"/>
          <w:rtl w:val="0"/>
        </w:rPr>
        <w:t xml:space="preserve">standard deviation</w:t>
      </w:r>
      <w:r w:rsidDel="00000000" w:rsidR="00000000" w:rsidRPr="00000000">
        <w:rPr>
          <w:sz w:val="24"/>
          <w:szCs w:val="24"/>
          <w:rtl w:val="0"/>
        </w:rPr>
        <w:t xml:space="preserve"> is the square root of the variance and is expressed in the same unit as the original measurements. A high standard deviation indicates that the observations are widely spread around the mean, whereas a low standard deviation suggests that the measurements are consistent and closely clustered.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Interquartile Range (IQR)</w:t>
      </w:r>
      <w:r w:rsidDel="00000000" w:rsidR="00000000" w:rsidRPr="00000000">
        <w:rPr>
          <w:sz w:val="24"/>
          <w:szCs w:val="24"/>
          <w:rtl w:val="0"/>
        </w:rPr>
        <w:t xml:space="preserve"> measures the spread of the middle 50% of the observations. Since it ignores the extreme values at both ends of the dataset, the IQR is particularly useful for identifying variability in skewed datasets or datasets containing outliers.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mean becomes misleading</w:t>
      </w:r>
      <w:r w:rsidDel="00000000" w:rsidR="00000000" w:rsidRPr="00000000">
        <w:rPr>
          <w:sz w:val="24"/>
          <w:szCs w:val="24"/>
          <w:rtl w:val="0"/>
        </w:rPr>
        <w:t xml:space="preserve"> when a dataset contains extreme values or outliers. For example, if most students score between 60 and 70 but one student scores 100, the mean may increase noticeably even though the majority of students performed similarly. In such cases, the median provides a more representative measure of the dataset's center.</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Similarly, in experimental measurements, a very high standard deviation may indicate inconsistent sensor readings, unstable experimental conditions, or measurement errors. Therefore, both the center and the spread should always be interpreted together before making analytical or engineering decisions.</w:t>
      </w:r>
    </w:p>
    <w:p w:rsidR="00000000" w:rsidDel="00000000" w:rsidP="00000000" w:rsidRDefault="00000000" w:rsidRPr="00000000" w14:paraId="00000046">
      <w:pPr>
        <w:spacing w:after="240" w:before="240" w:lineRule="auto"/>
        <w:rPr>
          <w:sz w:val="24"/>
          <w:szCs w:val="24"/>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32"/>
          <w:szCs w:val="32"/>
        </w:rPr>
      </w:pPr>
      <w:bookmarkStart w:colFirst="0" w:colLast="0" w:name="_2dgq1kvvb40s" w:id="3"/>
      <w:bookmarkEnd w:id="3"/>
      <w:r w:rsidDel="00000000" w:rsidR="00000000" w:rsidRPr="00000000">
        <w:rPr>
          <w:b w:val="1"/>
          <w:bCs w:val="1"/>
          <w:color w:val="000000"/>
          <w:sz w:val="32"/>
          <w:szCs w:val="32"/>
          <w:rtl w:val="0"/>
        </w:rPr>
        <w:t xml:space="preserve">3. Distribution Shape and Sample Size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distribution</w:t>
      </w:r>
      <w:r w:rsidDel="00000000" w:rsidR="00000000" w:rsidRPr="00000000">
        <w:rPr>
          <w:sz w:val="24"/>
          <w:szCs w:val="24"/>
          <w:rtl w:val="0"/>
        </w:rPr>
        <w:t xml:space="preserve"> of a dataset describes how the observations are spread across different values. Studying the distribution helps analysts understand whether the data is symmetric, skewed, clustered, or contains unusual gaps. Rather than relying only on numerical summaries, examining the distribution provides insight into the overall behaviour of the measurements.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skewed distribution</w:t>
      </w:r>
      <w:r w:rsidDel="00000000" w:rsidR="00000000" w:rsidRPr="00000000">
        <w:rPr>
          <w:sz w:val="24"/>
          <w:szCs w:val="24"/>
          <w:rtl w:val="0"/>
        </w:rPr>
        <w:t xml:space="preserve"> occurs when values are concentrated toward one side, creating a longer tail on the opposite side. Positive skew indicates that a few unusually high values pull the distribution to the right, while negative skew indicates the presence of unusually low values. </w:t>
      </w:r>
      <w:r w:rsidDel="00000000" w:rsidR="00000000" w:rsidRPr="00000000">
        <w:rPr>
          <w:b w:val="1"/>
          <w:bCs w:val="1"/>
          <w:sz w:val="24"/>
          <w:szCs w:val="24"/>
          <w:rtl w:val="0"/>
        </w:rPr>
        <w:t xml:space="preserve">Clusters</w:t>
      </w:r>
      <w:r w:rsidDel="00000000" w:rsidR="00000000" w:rsidRPr="00000000">
        <w:rPr>
          <w:sz w:val="24"/>
          <w:szCs w:val="24"/>
          <w:rtl w:val="0"/>
        </w:rPr>
        <w:t xml:space="preserve"> represent groups of observations with similar values, whereas </w:t>
      </w:r>
      <w:r w:rsidDel="00000000" w:rsidR="00000000" w:rsidRPr="00000000">
        <w:rPr>
          <w:b w:val="1"/>
          <w:bCs w:val="1"/>
          <w:sz w:val="24"/>
          <w:szCs w:val="24"/>
          <w:rtl w:val="0"/>
        </w:rPr>
        <w:t xml:space="preserve">gaps</w:t>
      </w:r>
      <w:r w:rsidDel="00000000" w:rsidR="00000000" w:rsidRPr="00000000">
        <w:rPr>
          <w:sz w:val="24"/>
          <w:szCs w:val="24"/>
          <w:rtl w:val="0"/>
        </w:rPr>
        <w:t xml:space="preserve"> may indicate missing ranges, different experimental conditions, or separate populations within the dataset.</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sample size</w:t>
      </w:r>
      <w:r w:rsidDel="00000000" w:rsidR="00000000" w:rsidRPr="00000000">
        <w:rPr>
          <w:sz w:val="24"/>
          <w:szCs w:val="24"/>
          <w:rtl w:val="0"/>
        </w:rPr>
        <w:t xml:space="preserve"> has a major influence on the reliability of descriptive statistics. Statistics calculated from a small number of observations are generally less reliable because a few unusual measurements can significantly change the results. In contrast, larger datasets usually provide more stable estimates of the true characteristics of the population and reduce the influence of random variation.</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For example, calculating the average voltage from only </w:t>
      </w:r>
      <w:r w:rsidDel="00000000" w:rsidR="00000000" w:rsidRPr="00000000">
        <w:rPr>
          <w:b w:val="1"/>
          <w:bCs w:val="1"/>
          <w:sz w:val="24"/>
          <w:szCs w:val="24"/>
          <w:rtl w:val="0"/>
        </w:rPr>
        <w:t xml:space="preserve">five sensor readings</w:t>
      </w:r>
      <w:r w:rsidDel="00000000" w:rsidR="00000000" w:rsidRPr="00000000">
        <w:rPr>
          <w:sz w:val="24"/>
          <w:szCs w:val="24"/>
          <w:rtl w:val="0"/>
        </w:rPr>
        <w:t xml:space="preserve"> may produce a value that changes considerably if one reading is inaccurate. However, calculating the same average from </w:t>
      </w:r>
      <w:r w:rsidDel="00000000" w:rsidR="00000000" w:rsidRPr="00000000">
        <w:rPr>
          <w:b w:val="1"/>
          <w:bCs w:val="1"/>
          <w:sz w:val="24"/>
          <w:szCs w:val="24"/>
          <w:rtl w:val="0"/>
        </w:rPr>
        <w:t xml:space="preserve">five hundred measurements</w:t>
      </w:r>
      <w:r w:rsidDel="00000000" w:rsidR="00000000" w:rsidRPr="00000000">
        <w:rPr>
          <w:sz w:val="24"/>
          <w:szCs w:val="24"/>
          <w:rtl w:val="0"/>
        </w:rPr>
        <w:t xml:space="preserve"> is much more reliable because the effect of individual measurement errors becomes much smaller.</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A small dataset may therefore lead to misleading conclusions. If only a few experimental observations are collected under limited conditions, the calculated statistics may not accurately represent the actual behaviour of the system. Consequently, analysts should always consider both the </w:t>
      </w:r>
      <w:r w:rsidDel="00000000" w:rsidR="00000000" w:rsidRPr="00000000">
        <w:rPr>
          <w:b w:val="1"/>
          <w:bCs w:val="1"/>
          <w:sz w:val="24"/>
          <w:szCs w:val="24"/>
          <w:rtl w:val="0"/>
        </w:rPr>
        <w:t xml:space="preserve">distribution of the data</w:t>
      </w:r>
      <w:r w:rsidDel="00000000" w:rsidR="00000000" w:rsidRPr="00000000">
        <w:rPr>
          <w:sz w:val="24"/>
          <w:szCs w:val="24"/>
          <w:rtl w:val="0"/>
        </w:rPr>
        <w:t xml:space="preserve"> and the </w:t>
      </w:r>
      <w:r w:rsidDel="00000000" w:rsidR="00000000" w:rsidRPr="00000000">
        <w:rPr>
          <w:b w:val="1"/>
          <w:bCs w:val="1"/>
          <w:sz w:val="24"/>
          <w:szCs w:val="24"/>
          <w:rtl w:val="0"/>
        </w:rPr>
        <w:t xml:space="preserve">number of observations</w:t>
      </w:r>
      <w:r w:rsidDel="00000000" w:rsidR="00000000" w:rsidRPr="00000000">
        <w:rPr>
          <w:sz w:val="24"/>
          <w:szCs w:val="24"/>
          <w:rtl w:val="0"/>
        </w:rPr>
        <w:t xml:space="preserve"> before trusting statistical summaries or making engineering decisions.</w:t>
      </w:r>
    </w:p>
    <w:p w:rsidR="00000000" w:rsidDel="00000000" w:rsidP="00000000" w:rsidRDefault="00000000" w:rsidRPr="00000000" w14:paraId="0000004D">
      <w:pPr>
        <w:pStyle w:val="Heading3"/>
        <w:keepNext w:val="0"/>
        <w:keepLines w:val="0"/>
        <w:spacing w:before="280" w:lineRule="auto"/>
        <w:rPr>
          <w:b w:val="1"/>
          <w:bCs w:val="1"/>
          <w:color w:val="000000"/>
          <w:sz w:val="32"/>
          <w:szCs w:val="32"/>
        </w:rPr>
      </w:pPr>
      <w:bookmarkStart w:colFirst="0" w:colLast="0" w:name="_ciszgp11pl50" w:id="4"/>
      <w:bookmarkEnd w:id="4"/>
      <w:r w:rsidDel="00000000" w:rsidR="00000000" w:rsidRPr="00000000">
        <w:rPr>
          <w:b w:val="1"/>
          <w:bCs w:val="1"/>
          <w:color w:val="000000"/>
          <w:sz w:val="32"/>
          <w:szCs w:val="32"/>
          <w:rtl w:val="0"/>
        </w:rPr>
        <w:t xml:space="preserve">4. Outliers and Domain Context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outlier</w:t>
      </w:r>
      <w:r w:rsidDel="00000000" w:rsidR="00000000" w:rsidRPr="00000000">
        <w:rPr>
          <w:sz w:val="24"/>
          <w:szCs w:val="24"/>
          <w:rtl w:val="0"/>
        </w:rPr>
        <w:t xml:space="preserve"> is an observation that differs significantly from the majority of the data. Outliers may appear because of measurement errors, data entry mistakes, equipment malfunctions, or genuine rare events. Therefore, every outlier should be investigated carefully before deciding whether it should be removed from the dataset.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It is incorrect to assume that every outlier represents an error. In many scientific and engineering experiments, unusual observations may reveal important information about the system being studied. Removing such values without investigation may lead to the loss of meaningful data and incorrect conclusions.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An outlier should be investigated rather than immediately removed when there is a possibility that it reflects a real phenomenon. Analysts should examine the measurement process, experimental conditions, calibration records, and data collection methods before deciding whether the value is valid or invalid.</w:t>
      </w:r>
    </w:p>
    <w:p w:rsidR="00000000" w:rsidDel="00000000" w:rsidP="00000000" w:rsidRDefault="00000000" w:rsidRPr="00000000" w14:paraId="00000051">
      <w:pPr>
        <w:spacing w:after="240" w:before="240" w:lineRule="auto"/>
        <w:rPr>
          <w:sz w:val="24"/>
          <w:szCs w:val="24"/>
        </w:rPr>
      </w:pPr>
      <w:r w:rsidDel="00000000" w:rsidR="00000000" w:rsidRPr="00000000">
        <w:rPr>
          <w:b w:val="1"/>
          <w:bCs w:val="1"/>
          <w:sz w:val="24"/>
          <w:szCs w:val="24"/>
          <w:rtl w:val="0"/>
        </w:rPr>
        <w:t xml:space="preserve">Biochemistry Example:</w:t>
        <w:br w:type="textWrapping"/>
      </w:r>
      <w:r w:rsidDel="00000000" w:rsidR="00000000" w:rsidRPr="00000000">
        <w:rPr>
          <w:sz w:val="24"/>
          <w:szCs w:val="24"/>
          <w:rtl w:val="0"/>
        </w:rPr>
        <w:t xml:space="preserve"> Suppose an experiment measuring the pH of a solution usually produces values between </w:t>
      </w:r>
      <w:r w:rsidDel="00000000" w:rsidR="00000000" w:rsidRPr="00000000">
        <w:rPr>
          <w:b w:val="1"/>
          <w:bCs w:val="1"/>
          <w:sz w:val="24"/>
          <w:szCs w:val="24"/>
          <w:rtl w:val="0"/>
        </w:rPr>
        <w:t xml:space="preserve">6.8 and 7.2</w:t>
      </w:r>
      <w:r w:rsidDel="00000000" w:rsidR="00000000" w:rsidRPr="00000000">
        <w:rPr>
          <w:sz w:val="24"/>
          <w:szCs w:val="24"/>
          <w:rtl w:val="0"/>
        </w:rPr>
        <w:t xml:space="preserve">, but one sample records a pH of </w:t>
      </w:r>
      <w:r w:rsidDel="00000000" w:rsidR="00000000" w:rsidRPr="00000000">
        <w:rPr>
          <w:b w:val="1"/>
          <w:bCs w:val="1"/>
          <w:sz w:val="24"/>
          <w:szCs w:val="24"/>
          <w:rtl w:val="0"/>
        </w:rPr>
        <w:t xml:space="preserve">4.5</w:t>
      </w:r>
      <w:r w:rsidDel="00000000" w:rsidR="00000000" w:rsidRPr="00000000">
        <w:rPr>
          <w:sz w:val="24"/>
          <w:szCs w:val="24"/>
          <w:rtl w:val="0"/>
        </w:rPr>
        <w:t xml:space="preserve">. This could indicate contamination, an incorrect reagent, or a genuine chemical reaction. Instead of deleting the observation immediately, the laboratory procedure and equipment should be checked to determine the actual cause.</w:t>
      </w:r>
    </w:p>
    <w:p w:rsidR="00000000" w:rsidDel="00000000" w:rsidP="00000000" w:rsidRDefault="00000000" w:rsidRPr="00000000" w14:paraId="00000052">
      <w:pPr>
        <w:spacing w:after="240" w:before="240" w:lineRule="auto"/>
        <w:rPr>
          <w:sz w:val="24"/>
          <w:szCs w:val="24"/>
        </w:rPr>
      </w:pPr>
      <w:r w:rsidDel="00000000" w:rsidR="00000000" w:rsidRPr="00000000">
        <w:rPr>
          <w:b w:val="1"/>
          <w:bCs w:val="1"/>
          <w:sz w:val="24"/>
          <w:szCs w:val="24"/>
          <w:rtl w:val="0"/>
        </w:rPr>
        <w:t xml:space="preserve">Electronics Example:</w:t>
        <w:br w:type="textWrapping"/>
      </w:r>
      <w:r w:rsidDel="00000000" w:rsidR="00000000" w:rsidRPr="00000000">
        <w:rPr>
          <w:sz w:val="24"/>
          <w:szCs w:val="24"/>
          <w:rtl w:val="0"/>
        </w:rPr>
        <w:t xml:space="preserve"> During current measurement in an electronic circuit, most readings are around </w:t>
      </w:r>
      <w:r w:rsidDel="00000000" w:rsidR="00000000" w:rsidRPr="00000000">
        <w:rPr>
          <w:b w:val="1"/>
          <w:bCs w:val="1"/>
          <w:sz w:val="24"/>
          <w:szCs w:val="24"/>
          <w:rtl w:val="0"/>
        </w:rPr>
        <w:t xml:space="preserve">2 A</w:t>
      </w:r>
      <w:r w:rsidDel="00000000" w:rsidR="00000000" w:rsidRPr="00000000">
        <w:rPr>
          <w:sz w:val="24"/>
          <w:szCs w:val="24"/>
          <w:rtl w:val="0"/>
        </w:rPr>
        <w:t xml:space="preserve">, but one reading suddenly reaches </w:t>
      </w:r>
      <w:r w:rsidDel="00000000" w:rsidR="00000000" w:rsidRPr="00000000">
        <w:rPr>
          <w:b w:val="1"/>
          <w:bCs w:val="1"/>
          <w:sz w:val="24"/>
          <w:szCs w:val="24"/>
          <w:rtl w:val="0"/>
        </w:rPr>
        <w:t xml:space="preserve">8 A</w:t>
      </w:r>
      <w:r w:rsidDel="00000000" w:rsidR="00000000" w:rsidRPr="00000000">
        <w:rPr>
          <w:sz w:val="24"/>
          <w:szCs w:val="24"/>
          <w:rtl w:val="0"/>
        </w:rPr>
        <w:t xml:space="preserve">. This may indicate a temporary overload, a short circuit, sensor malfunction, or a transient electrical event. Additional testing is required before deciding whether the reading is erroneous or represents an actual fault.</w:t>
      </w:r>
    </w:p>
    <w:p w:rsidR="00000000" w:rsidDel="00000000" w:rsidP="00000000" w:rsidRDefault="00000000" w:rsidRPr="00000000" w14:paraId="00000053">
      <w:pPr>
        <w:spacing w:after="240" w:before="240" w:lineRule="auto"/>
        <w:rPr>
          <w:sz w:val="24"/>
          <w:szCs w:val="24"/>
        </w:rPr>
      </w:pPr>
      <w:r w:rsidDel="00000000" w:rsidR="00000000" w:rsidRPr="00000000">
        <w:rPr>
          <w:b w:val="1"/>
          <w:bCs w:val="1"/>
          <w:sz w:val="24"/>
          <w:szCs w:val="24"/>
          <w:rtl w:val="0"/>
        </w:rPr>
        <w:t xml:space="preserve">Mechanical Engineering Example:</w:t>
        <w:br w:type="textWrapping"/>
      </w:r>
      <w:r w:rsidDel="00000000" w:rsidR="00000000" w:rsidRPr="00000000">
        <w:rPr>
          <w:sz w:val="24"/>
          <w:szCs w:val="24"/>
          <w:rtl w:val="0"/>
        </w:rPr>
        <w:t xml:space="preserve"> A material testing experiment may normally record forces close to </w:t>
      </w:r>
      <w:r w:rsidDel="00000000" w:rsidR="00000000" w:rsidRPr="00000000">
        <w:rPr>
          <w:b w:val="1"/>
          <w:bCs w:val="1"/>
          <w:sz w:val="24"/>
          <w:szCs w:val="24"/>
          <w:rtl w:val="0"/>
        </w:rPr>
        <w:t xml:space="preserve">120 N</w:t>
      </w:r>
      <w:r w:rsidDel="00000000" w:rsidR="00000000" w:rsidRPr="00000000">
        <w:rPr>
          <w:sz w:val="24"/>
          <w:szCs w:val="24"/>
          <w:rtl w:val="0"/>
        </w:rPr>
        <w:t xml:space="preserve">, but one specimen withstands </w:t>
      </w:r>
      <w:r w:rsidDel="00000000" w:rsidR="00000000" w:rsidRPr="00000000">
        <w:rPr>
          <w:b w:val="1"/>
          <w:bCs w:val="1"/>
          <w:sz w:val="24"/>
          <w:szCs w:val="24"/>
          <w:rtl w:val="0"/>
        </w:rPr>
        <w:t xml:space="preserve">180 N</w:t>
      </w:r>
      <w:r w:rsidDel="00000000" w:rsidR="00000000" w:rsidRPr="00000000">
        <w:rPr>
          <w:sz w:val="24"/>
          <w:szCs w:val="24"/>
          <w:rtl w:val="0"/>
        </w:rPr>
        <w:t xml:space="preserve"> before failure. This unusually high value could indicate a stronger material sample, a calibration issue, or differences in manufacturing quality. Investigating the specimen and testing conditions provides more reliable conclusions than simply removing the observation.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These examples demonstrate that outliers must always be interpreted using </w:t>
      </w:r>
      <w:r w:rsidDel="00000000" w:rsidR="00000000" w:rsidRPr="00000000">
        <w:rPr>
          <w:b w:val="1"/>
          <w:bCs w:val="1"/>
          <w:sz w:val="24"/>
          <w:szCs w:val="24"/>
          <w:rtl w:val="0"/>
        </w:rPr>
        <w:t xml:space="preserve">domain knowledge</w:t>
      </w:r>
      <w:r w:rsidDel="00000000" w:rsidR="00000000" w:rsidRPr="00000000">
        <w:rPr>
          <w:sz w:val="24"/>
          <w:szCs w:val="24"/>
          <w:rtl w:val="0"/>
        </w:rPr>
        <w:t xml:space="preserve">, </w:t>
      </w:r>
      <w:r w:rsidDel="00000000" w:rsidR="00000000" w:rsidRPr="00000000">
        <w:rPr>
          <w:b w:val="1"/>
          <w:bCs w:val="1"/>
          <w:sz w:val="24"/>
          <w:szCs w:val="24"/>
          <w:rtl w:val="0"/>
        </w:rPr>
        <w:t xml:space="preserve">measurement units</w:t>
      </w:r>
      <w:r w:rsidDel="00000000" w:rsidR="00000000" w:rsidRPr="00000000">
        <w:rPr>
          <w:sz w:val="24"/>
          <w:szCs w:val="24"/>
          <w:rtl w:val="0"/>
        </w:rPr>
        <w:t xml:space="preserve">, and </w:t>
      </w:r>
      <w:r w:rsidDel="00000000" w:rsidR="00000000" w:rsidRPr="00000000">
        <w:rPr>
          <w:b w:val="1"/>
          <w:bCs w:val="1"/>
          <w:sz w:val="24"/>
          <w:szCs w:val="24"/>
          <w:rtl w:val="0"/>
        </w:rPr>
        <w:t xml:space="preserve">experimental context</w:t>
      </w:r>
      <w:r w:rsidDel="00000000" w:rsidR="00000000" w:rsidRPr="00000000">
        <w:rPr>
          <w:sz w:val="24"/>
          <w:szCs w:val="24"/>
          <w:rtl w:val="0"/>
        </w:rPr>
        <w:t xml:space="preserve">. Statistical methods can identify unusual observations, but engineering and scientific judgment are necessary to determine their true significance.</w:t>
      </w:r>
    </w:p>
    <w:p w:rsidR="00000000" w:rsidDel="00000000" w:rsidP="00000000" w:rsidRDefault="00000000" w:rsidRPr="00000000" w14:paraId="00000055">
      <w:pPr>
        <w:spacing w:after="240" w:before="240" w:lineRule="auto"/>
        <w:rPr>
          <w:sz w:val="24"/>
          <w:szCs w:val="24"/>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32"/>
          <w:szCs w:val="32"/>
        </w:rPr>
      </w:pPr>
      <w:bookmarkStart w:colFirst="0" w:colLast="0" w:name="_cspehm5a25s" w:id="5"/>
      <w:bookmarkEnd w:id="5"/>
      <w:r w:rsidDel="00000000" w:rsidR="00000000" w:rsidRPr="00000000">
        <w:rPr>
          <w:b w:val="1"/>
          <w:bCs w:val="1"/>
          <w:color w:val="000000"/>
          <w:sz w:val="32"/>
          <w:szCs w:val="32"/>
          <w:rtl w:val="0"/>
        </w:rPr>
        <w:t xml:space="preserve">5. Plot Selection and Interpretation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Different types of plots are used to visualize different characteristics of a dataset. Selecting an appropriate visualization makes it easier to identify patterns, compare values, detect outliers, and understand relationships between variables. The choice of plot should always depend on the type of data and the objective of the analysis.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histogram</w:t>
      </w:r>
      <w:r w:rsidDel="00000000" w:rsidR="00000000" w:rsidRPr="00000000">
        <w:rPr>
          <w:sz w:val="24"/>
          <w:szCs w:val="24"/>
          <w:rtl w:val="0"/>
        </w:rPr>
        <w:t xml:space="preserve"> is used to display the distribution of a continuous variable by grouping observations into intervals called bins. It helps identify the shape of the distribution, including symmetry, skewness, clusters, and gaps. For example, a histogram of reaction times in a laboratory experiment can show whether most measurements are concentrated around a particular value or spread across a wide range.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box plot</w:t>
      </w:r>
      <w:r w:rsidDel="00000000" w:rsidR="00000000" w:rsidRPr="00000000">
        <w:rPr>
          <w:sz w:val="24"/>
          <w:szCs w:val="24"/>
          <w:rtl w:val="0"/>
        </w:rPr>
        <w:t xml:space="preserve"> summarizes a dataset using the median, quartiles, and potential outliers. It is particularly useful for comparing distributions across different groups and quickly identifying unusually high or low observations. For instance, comparing the tensile strengths of materials from different manufacturers using box plots can reveal differences in consistency and highlight possible outliers.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bar chart</w:t>
      </w:r>
      <w:r w:rsidDel="00000000" w:rsidR="00000000" w:rsidRPr="00000000">
        <w:rPr>
          <w:sz w:val="24"/>
          <w:szCs w:val="24"/>
          <w:rtl w:val="0"/>
        </w:rPr>
        <w:t xml:space="preserve"> is used to compare values across different categories. Each bar represents a separate category, making it suitable for displaying counts, frequencies, or average values. An example is comparing the average power consumption of different electronic devices or the average yield of different chemical processes.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scatter plot</w:t>
      </w:r>
      <w:r w:rsidDel="00000000" w:rsidR="00000000" w:rsidRPr="00000000">
        <w:rPr>
          <w:sz w:val="24"/>
          <w:szCs w:val="24"/>
          <w:rtl w:val="0"/>
        </w:rPr>
        <w:t xml:space="preserve"> is used to examine the relationship between two numerical variables. Each point represents one observation, making it possible to identify trends, clusters, or unusual values. For example, plotting engine speed against fuel consumption can help determine whether an increase in speed is associated with higher fuel usage.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line plot</w:t>
      </w:r>
      <w:r w:rsidDel="00000000" w:rsidR="00000000" w:rsidRPr="00000000">
        <w:rPr>
          <w:sz w:val="24"/>
          <w:szCs w:val="24"/>
          <w:rtl w:val="0"/>
        </w:rPr>
        <w:t xml:space="preserve"> is most appropriate for data collected over time or another ordered sequence. It clearly shows trends, fluctuations, and long-term changes. Examples include monitoring the temperature of a chemical reaction over time or recording the voltage output of a sensor during continuous operation.</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No single plot is suitable for every situation. Histograms help understand distributions, box plots summarize variation and outliers, bar charts compare categories, scatter plots explore relationships, and line plots reveal trends over time. Choosing the correct visualization improves interpretation and supports better analytical and engineering decisions.</w:t>
      </w:r>
    </w:p>
    <w:p w:rsidR="00000000" w:rsidDel="00000000" w:rsidP="00000000" w:rsidRDefault="00000000" w:rsidRPr="00000000" w14:paraId="0000005E">
      <w:pPr>
        <w:spacing w:after="240" w:before="240" w:lineRule="auto"/>
        <w:rPr>
          <w:sz w:val="24"/>
          <w:szCs w:val="24"/>
        </w:rPr>
      </w:pPr>
      <w:r w:rsidDel="00000000" w:rsidR="00000000" w:rsidRPr="00000000">
        <w:rPr>
          <w:rtl w:val="0"/>
        </w:rPr>
      </w:r>
    </w:p>
    <w:p w:rsidR="00000000" w:rsidDel="00000000" w:rsidP="00000000" w:rsidRDefault="00000000" w:rsidRPr="00000000" w14:paraId="0000005F">
      <w:pPr>
        <w:spacing w:after="240" w:before="240" w:lineRule="auto"/>
        <w:rPr>
          <w:sz w:val="24"/>
          <w:szCs w:val="24"/>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32"/>
          <w:szCs w:val="32"/>
        </w:rPr>
      </w:pPr>
      <w:bookmarkStart w:colFirst="0" w:colLast="0" w:name="_d9ubr050h942" w:id="6"/>
      <w:bookmarkEnd w:id="6"/>
      <w:r w:rsidDel="00000000" w:rsidR="00000000" w:rsidRPr="00000000">
        <w:rPr>
          <w:b w:val="1"/>
          <w:bCs w:val="1"/>
          <w:color w:val="000000"/>
          <w:sz w:val="32"/>
          <w:szCs w:val="32"/>
          <w:rtl w:val="0"/>
        </w:rPr>
        <w:t xml:space="preserve">6. Correlation, Causation, and Confounding</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Correlation</w:t>
      </w:r>
      <w:r w:rsidDel="00000000" w:rsidR="00000000" w:rsidRPr="00000000">
        <w:rPr>
          <w:sz w:val="24"/>
          <w:szCs w:val="24"/>
          <w:rtl w:val="0"/>
        </w:rPr>
        <w:t xml:space="preserve"> describes the degree to which two variables change together. A positive correlation means that as one variable increases, the other tends to increase, while a negative correlation means that as one variable increases, the other tends to decrease. Correlation helps identify relationships in data but does not explain why those relationships exist.</w:t>
      </w:r>
    </w:p>
    <w:p w:rsidR="00000000" w:rsidDel="00000000" w:rsidP="00000000" w:rsidRDefault="00000000" w:rsidRPr="00000000" w14:paraId="00000062">
      <w:pPr>
        <w:spacing w:after="240" w:before="240" w:lineRule="auto"/>
        <w:rPr>
          <w:sz w:val="24"/>
          <w:szCs w:val="24"/>
        </w:rPr>
      </w:pPr>
      <w:r w:rsidDel="00000000" w:rsidR="00000000" w:rsidRPr="00000000">
        <w:rPr>
          <w:b w:val="1"/>
          <w:bCs w:val="1"/>
          <w:sz w:val="24"/>
          <w:szCs w:val="24"/>
          <w:rtl w:val="0"/>
        </w:rPr>
        <w:t xml:space="preserve">Causation</w:t>
      </w:r>
      <w:r w:rsidDel="00000000" w:rsidR="00000000" w:rsidRPr="00000000">
        <w:rPr>
          <w:sz w:val="24"/>
          <w:szCs w:val="24"/>
          <w:rtl w:val="0"/>
        </w:rPr>
        <w:t xml:space="preserve"> means that a change in one variable directly produces a change in another. Demonstrating causation requires controlled experiments, careful study design, or strong supporting evidence. Simply observing that two variables move together is not sufficient to conclude that one causes the other.</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 common mistake in data analysis is assuming that correlation automatically implies causation. For example, an increase in ice cream sales and an increase in drowning incidents may occur during the same season. However, buying ice cream does not cause drowning. Instead, both are influenced by a third factor—higher summer temperatures.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confounding variable</w:t>
      </w:r>
      <w:r w:rsidDel="00000000" w:rsidR="00000000" w:rsidRPr="00000000">
        <w:rPr>
          <w:sz w:val="24"/>
          <w:szCs w:val="24"/>
          <w:rtl w:val="0"/>
        </w:rPr>
        <w:t xml:space="preserve"> is an external factor that affects both the independent and dependent variables, creating a relationship that may be misleading. If confounding variables are not considered, analysts may draw incorrect conclusions from the data.</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In engineering and scientific applications, recognizing confounding factors is essential. For example, a study may observe that higher machine operating speed is associated with increased component wear. However, the actual cause may be poor lubrication or higher operating temperatures rather than speed alone. Similarly, in biochemical experiments, changes in reaction rate may appear related to reagent concentration when variations in temperature are the true influencing factor.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Therefore, correlation is valuable for discovering patterns and generating hypotheses, but additional investigation is necessary before claiming a cause-and-effect relationship. Careful experimental design and domain knowledge help distinguish genuine causal relationships from misleading correlations.</w:t>
      </w:r>
    </w:p>
    <w:p w:rsidR="00000000" w:rsidDel="00000000" w:rsidP="00000000" w:rsidRDefault="00000000" w:rsidRPr="00000000" w14:paraId="00000067">
      <w:pPr>
        <w:spacing w:after="240" w:before="240" w:lineRule="auto"/>
        <w:rPr>
          <w:sz w:val="24"/>
          <w:szCs w:val="24"/>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32"/>
          <w:szCs w:val="32"/>
        </w:rPr>
      </w:pPr>
      <w:bookmarkStart w:colFirst="0" w:colLast="0" w:name="_36gxyrlelr34" w:id="7"/>
      <w:bookmarkEnd w:id="7"/>
      <w:r w:rsidDel="00000000" w:rsidR="00000000" w:rsidRPr="00000000">
        <w:rPr>
          <w:b w:val="1"/>
          <w:bCs w:val="1"/>
          <w:color w:val="000000"/>
          <w:sz w:val="32"/>
          <w:szCs w:val="32"/>
          <w:rtl w:val="0"/>
        </w:rPr>
        <w:t xml:space="preserve">7. Domain Measurement Interpretation and Comparability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Measurements collected from different scientific and engineering domains should always be interpreted within their specific context. A numerical value by itself has limited meaning unless its associated unit, measurement method, operating conditions, and purpose are clearly understood. Therefore, analysts should avoid comparing values from different domains without considering these factors.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Measurements obtained in </w:t>
      </w:r>
      <w:r w:rsidDel="00000000" w:rsidR="00000000" w:rsidRPr="00000000">
        <w:rPr>
          <w:b w:val="1"/>
          <w:bCs w:val="1"/>
          <w:sz w:val="24"/>
          <w:szCs w:val="24"/>
          <w:rtl w:val="0"/>
        </w:rPr>
        <w:t xml:space="preserve">Biochemistry</w:t>
      </w:r>
      <w:r w:rsidDel="00000000" w:rsidR="00000000" w:rsidRPr="00000000">
        <w:rPr>
          <w:sz w:val="24"/>
          <w:szCs w:val="24"/>
          <w:rtl w:val="0"/>
        </w:rPr>
        <w:t xml:space="preserve">, </w:t>
      </w:r>
      <w:r w:rsidDel="00000000" w:rsidR="00000000" w:rsidRPr="00000000">
        <w:rPr>
          <w:b w:val="1"/>
          <w:bCs w:val="1"/>
          <w:sz w:val="24"/>
          <w:szCs w:val="24"/>
          <w:rtl w:val="0"/>
        </w:rPr>
        <w:t xml:space="preserve">Electronics</w:t>
      </w:r>
      <w:r w:rsidDel="00000000" w:rsidR="00000000" w:rsidRPr="00000000">
        <w:rPr>
          <w:sz w:val="24"/>
          <w:szCs w:val="24"/>
          <w:rtl w:val="0"/>
        </w:rPr>
        <w:t xml:space="preserve">, and </w:t>
      </w:r>
      <w:r w:rsidDel="00000000" w:rsidR="00000000" w:rsidRPr="00000000">
        <w:rPr>
          <w:b w:val="1"/>
          <w:bCs w:val="1"/>
          <w:sz w:val="24"/>
          <w:szCs w:val="24"/>
          <w:rtl w:val="0"/>
        </w:rPr>
        <w:t xml:space="preserve">Mechanical Engineering</w:t>
      </w:r>
      <w:r w:rsidDel="00000000" w:rsidR="00000000" w:rsidRPr="00000000">
        <w:rPr>
          <w:sz w:val="24"/>
          <w:szCs w:val="24"/>
          <w:rtl w:val="0"/>
        </w:rPr>
        <w:t xml:space="preserve"> often represent entirely different physical quantities. For example, pH values describe the acidity or alkalinity of a solution, voltage measures electrical potential, and force represents the interaction between physical objects. Although each measurement can be summarized using descriptive statistics, their interpretation depends on the principles of the respective discipline.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Units of measurement also play a critical role in data interpretation. Comparing values recorded in different units without proper conversion may lead to incorrect conclusions. For example, comparing temperatures measured in degrees Celsius with those measured in Kelvin without appropriate conversion would produce misleading statistical summaries. Similarly, comparing force values measured in newtons with those measured in kilonewtons requires careful unit standardization.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Experimental conditions further influence the interpretation of measurements. Two laboratories measuring the same variable may obtain different results because of differences in equipment calibration, environmental conditions, sample preparation, or measurement techniques. Therefore, statistical summaries should always be interpreted alongside information about how and under what conditions the data was collected.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Meaningful comparison between datasets requires consistency in measurement methods, units, and experimental procedures. Domain knowledge helps determine whether observed differences represent genuine variations in the system or simply arise from differences in data collection. Combining descriptive statistics with an understanding of measurement context leads to more accurate analysis and more reliable engineering and scientific decisions.</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32"/>
          <w:szCs w:val="32"/>
        </w:rPr>
      </w:pPr>
      <w:bookmarkStart w:colFirst="0" w:colLast="0" w:name="_gqukik77mx9d" w:id="8"/>
      <w:bookmarkEnd w:id="8"/>
      <w:r w:rsidDel="00000000" w:rsidR="00000000" w:rsidRPr="00000000">
        <w:rPr>
          <w:b w:val="1"/>
          <w:bCs w:val="1"/>
          <w:color w:val="000000"/>
          <w:sz w:val="32"/>
          <w:szCs w:val="32"/>
          <w:rtl w:val="0"/>
        </w:rPr>
        <w:t xml:space="preserve">8. Final Reflection</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This task helped me understand that descriptive statistics are much more than simple numerical calculations. Measures such as the mean, median, standard deviation, and interquartile range provide valuable summaries of a dataset, but they cannot fully explain the underlying behaviour of the data without considering its context. I learned that understanding the distribution of data, identifying outliers, and selecting appropriate visualizations are essential steps before performing advanced analysis or building machine learning models.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Another important lesson was that statistical results should always be interpreted together with domain knowledge. Measurements from fields such as Biochemistry, Electronics, and Mechanical Engineering cannot be compared meaningfully without considering their units, measurement methods, and experimental conditions. I also realized that correlation does not necessarily imply causation and that confounding variables can easily lead to incorrect conclusions if they are ignored.</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Overall, this task strengthened my understanding of descriptive statistics as a foundation for data analysis. It emphasized the importance of careful interpretation, critical thinking, and combining statistical methods with subject-specific knowledge to make accurate and reliable decisions in scientific and engineering applications.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gkbwxqpr5adz" w:id="9"/>
      <w:bookmarkEnd w:id="9"/>
      <w:r w:rsidDel="00000000" w:rsidR="00000000" w:rsidRPr="00000000">
        <w:rPr>
          <w:b w:val="1"/>
          <w:bCs w:val="1"/>
          <w:sz w:val="34"/>
          <w:szCs w:val="34"/>
          <w:rtl w:val="0"/>
        </w:rPr>
        <w:t xml:space="preserve">References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Then paste the following:</w:t>
      </w:r>
    </w:p>
    <w:p w:rsidR="00000000" w:rsidDel="00000000" w:rsidP="00000000" w:rsidRDefault="00000000" w:rsidRPr="00000000" w14:paraId="0000007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OpenStax. </w:t>
      </w:r>
      <w:r w:rsidDel="00000000" w:rsidR="00000000" w:rsidRPr="00000000">
        <w:rPr>
          <w:i w:val="1"/>
          <w:iCs w:val="1"/>
          <w:sz w:val="24"/>
          <w:szCs w:val="24"/>
          <w:rtl w:val="0"/>
        </w:rPr>
        <w:t xml:space="preserve">Introductory Statistics</w:t>
      </w:r>
      <w:r w:rsidDel="00000000" w:rsidR="00000000" w:rsidRPr="00000000">
        <w:rPr>
          <w:sz w:val="24"/>
          <w:szCs w:val="24"/>
          <w:rtl w:val="0"/>
        </w:rPr>
        <w:t xml:space="preserve">.</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https://openstax.org/details/books/introductory-statistics</w:t>
        </w:r>
      </w:hyperlink>
      <w:r w:rsidDel="00000000" w:rsidR="00000000" w:rsidRPr="00000000">
        <w:rPr>
          <w:rtl w:val="0"/>
        </w:rPr>
      </w:r>
    </w:p>
    <w:p w:rsidR="00000000" w:rsidDel="00000000" w:rsidP="00000000" w:rsidRDefault="00000000" w:rsidRPr="00000000" w14:paraId="0000007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NIST/SEMATECH. </w:t>
      </w:r>
      <w:r w:rsidDel="00000000" w:rsidR="00000000" w:rsidRPr="00000000">
        <w:rPr>
          <w:i w:val="1"/>
          <w:iCs w:val="1"/>
          <w:sz w:val="24"/>
          <w:szCs w:val="24"/>
          <w:rtl w:val="0"/>
        </w:rPr>
        <w:t xml:space="preserve">e-Handbook of Statistical Methods</w:t>
      </w:r>
      <w:r w:rsidDel="00000000" w:rsidR="00000000" w:rsidRPr="00000000">
        <w:rPr>
          <w:sz w:val="24"/>
          <w:szCs w:val="24"/>
          <w:rtl w:val="0"/>
        </w:rPr>
        <w:t xml:space="preserve">.</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https://www.itl.nist.gov/div898/handbook/</w:t>
        </w:r>
      </w:hyperlink>
      <w:r w:rsidDel="00000000" w:rsidR="00000000" w:rsidRPr="00000000">
        <w:rPr>
          <w:rtl w:val="0"/>
        </w:rPr>
      </w:r>
    </w:p>
    <w:p w:rsidR="00000000" w:rsidDel="00000000" w:rsidP="00000000" w:rsidRDefault="00000000" w:rsidRPr="00000000" w14:paraId="00000077">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Montgomery, D. C., &amp; Runger, G. C. </w:t>
      </w:r>
      <w:r w:rsidDel="00000000" w:rsidR="00000000" w:rsidRPr="00000000">
        <w:rPr>
          <w:i w:val="1"/>
          <w:iCs w:val="1"/>
          <w:sz w:val="24"/>
          <w:szCs w:val="24"/>
          <w:rtl w:val="0"/>
        </w:rPr>
        <w:t xml:space="preserve">Applied Statistics and Probability for Engineers</w:t>
      </w:r>
      <w:r w:rsidDel="00000000" w:rsidR="00000000" w:rsidRPr="00000000">
        <w:rPr>
          <w:sz w:val="24"/>
          <w:szCs w:val="24"/>
          <w:rtl w:val="0"/>
        </w:rPr>
        <w:t xml:space="preserve">. Wiley.</w:t>
      </w:r>
    </w:p>
    <w:p w:rsidR="00000000" w:rsidDel="00000000" w:rsidP="00000000" w:rsidRDefault="00000000" w:rsidRPr="00000000" w14:paraId="00000078">
      <w:pPr>
        <w:rPr>
          <w:sz w:val="24"/>
          <w:szCs w:val="24"/>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tl.nist.gov/div898/handbook/" TargetMode="External"/><Relationship Id="rId5" Type="http://schemas.openxmlformats.org/officeDocument/2006/relationships/styles" Target="styles.xml"/><Relationship Id="rId6" Type="http://schemas.openxmlformats.org/officeDocument/2006/relationships/hyperlink" Target="https://openstax.org/details/books/introductory-statistics" TargetMode="External"/><Relationship Id="rId7" Type="http://schemas.openxmlformats.org/officeDocument/2006/relationships/hyperlink" Target="https://openstax.org/details/books/introductory-statistics" TargetMode="External"/><Relationship Id="rId8" Type="http://schemas.openxmlformats.org/officeDocument/2006/relationships/hyperlink" Target="https://www.itl.nist.gov/div898/hand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