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E2368" w14:textId="698974E4" w:rsidR="006822EB" w:rsidRDefault="00106A83">
      <w:r>
        <w:t>Thread Safe members:</w:t>
      </w:r>
    </w:p>
    <w:p w14:paraId="59563B8C" w14:textId="320E4515" w:rsidR="00106A83" w:rsidRDefault="00106A83">
      <w:r>
        <w:t>Local variables are thread-safe, instance variables are not thread-safe:</w:t>
      </w:r>
    </w:p>
    <w:p w14:paraId="1C1E53FC" w14:textId="1D1CE872" w:rsidR="00106A83" w:rsidRDefault="009F2AE9">
      <w:r w:rsidRPr="009F2AE9">
        <w:drawing>
          <wp:inline distT="0" distB="0" distL="0" distR="0" wp14:anchorId="0B476E5F" wp14:editId="4E61E862">
            <wp:extent cx="3797592" cy="20565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5546" cy="208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2604" w14:textId="2F7F9CD1" w:rsidR="009F2AE9" w:rsidRDefault="009F2AE9">
      <w:r w:rsidRPr="009F2AE9">
        <w:drawing>
          <wp:inline distT="0" distB="0" distL="0" distR="0" wp14:anchorId="460D5CE2" wp14:editId="57A6A7C9">
            <wp:extent cx="4574560" cy="29638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422" cy="29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CCC0" w14:textId="4F1FE6F3" w:rsidR="009F2AE9" w:rsidRDefault="009F2AE9">
      <w:r w:rsidRPr="009F2AE9">
        <w:drawing>
          <wp:inline distT="0" distB="0" distL="0" distR="0" wp14:anchorId="52FB99FD" wp14:editId="5F154C60">
            <wp:extent cx="4991294" cy="22584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279" cy="22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D95" w14:textId="77777777" w:rsidR="009F2AE9" w:rsidRDefault="009F2AE9"/>
    <w:sectPr w:rsidR="009F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83"/>
    <w:rsid w:val="00106A83"/>
    <w:rsid w:val="006822EB"/>
    <w:rsid w:val="009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0166"/>
  <w15:chartTrackingRefBased/>
  <w15:docId w15:val="{CDD00A87-61FD-4C73-8655-ADB45DBE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2</cp:revision>
  <dcterms:created xsi:type="dcterms:W3CDTF">2020-06-11T08:31:00Z</dcterms:created>
  <dcterms:modified xsi:type="dcterms:W3CDTF">2020-06-11T08:35:00Z</dcterms:modified>
</cp:coreProperties>
</file>