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F2C5" w14:textId="77777777" w:rsidR="004F7951" w:rsidRDefault="004F7951" w:rsidP="004F7951">
      <w:pPr>
        <w:jc w:val="center"/>
        <w:rPr>
          <w:b/>
          <w:bCs/>
        </w:rPr>
      </w:pPr>
      <w:r w:rsidRPr="004F7951">
        <w:rPr>
          <w:b/>
          <w:bCs/>
        </w:rPr>
        <w:t>AutoFlow AI — Business Proposition</w:t>
      </w:r>
    </w:p>
    <w:p w14:paraId="0D645D0B" w14:textId="77777777" w:rsidR="004F7951" w:rsidRPr="004F7951" w:rsidRDefault="004F7951" w:rsidP="004F7951">
      <w:r w:rsidRPr="004F7951">
        <w:pict w14:anchorId="1F9B7ED5">
          <v:rect id="_x0000_i1025" style="width:0;height:1.5pt" o:hralign="center" o:hrstd="t" o:hr="t" fillcolor="#a0a0a0" stroked="f"/>
        </w:pict>
      </w:r>
    </w:p>
    <w:p w14:paraId="5E52162F" w14:textId="77777777" w:rsidR="004F7951" w:rsidRPr="004F7951" w:rsidRDefault="004F7951" w:rsidP="004F7951">
      <w:pPr>
        <w:rPr>
          <w:b/>
          <w:bCs/>
        </w:rPr>
      </w:pPr>
      <w:r w:rsidRPr="004F7951">
        <w:rPr>
          <w:b/>
          <w:bCs/>
        </w:rPr>
        <w:t>1. Current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1706"/>
      </w:tblGrid>
      <w:tr w:rsidR="004F7951" w:rsidRPr="004F7951" w14:paraId="518E0EB5" w14:textId="77777777" w:rsidTr="004F7951">
        <w:tc>
          <w:tcPr>
            <w:tcW w:w="0" w:type="auto"/>
            <w:hideMark/>
          </w:tcPr>
          <w:p w14:paraId="0E29E2D7" w14:textId="77777777" w:rsidR="004F7951" w:rsidRPr="004F7951" w:rsidRDefault="004F7951" w:rsidP="004F7951">
            <w:pPr>
              <w:spacing w:after="160" w:line="278" w:lineRule="auto"/>
              <w:rPr>
                <w:b/>
                <w:bCs/>
              </w:rPr>
            </w:pPr>
            <w:r w:rsidRPr="004F795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7F01CCE" w14:textId="77777777" w:rsidR="004F7951" w:rsidRPr="004F7951" w:rsidRDefault="004F7951" w:rsidP="004F7951">
            <w:pPr>
              <w:spacing w:after="160" w:line="278" w:lineRule="auto"/>
              <w:rPr>
                <w:b/>
                <w:bCs/>
              </w:rPr>
            </w:pPr>
            <w:r w:rsidRPr="004F7951">
              <w:rPr>
                <w:b/>
                <w:bCs/>
              </w:rPr>
              <w:t>Value</w:t>
            </w:r>
          </w:p>
        </w:tc>
      </w:tr>
      <w:tr w:rsidR="004F7951" w:rsidRPr="004F7951" w14:paraId="196C9CBC" w14:textId="77777777" w:rsidTr="004F7951">
        <w:tc>
          <w:tcPr>
            <w:tcW w:w="0" w:type="auto"/>
            <w:hideMark/>
          </w:tcPr>
          <w:p w14:paraId="51D729F8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Engineers per incident</w:t>
            </w:r>
          </w:p>
        </w:tc>
        <w:tc>
          <w:tcPr>
            <w:tcW w:w="0" w:type="auto"/>
            <w:hideMark/>
          </w:tcPr>
          <w:p w14:paraId="4671DE5E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2 – 4</w:t>
            </w:r>
          </w:p>
        </w:tc>
      </w:tr>
      <w:tr w:rsidR="004F7951" w:rsidRPr="004F7951" w14:paraId="4ED503DD" w14:textId="77777777" w:rsidTr="004F7951">
        <w:tc>
          <w:tcPr>
            <w:tcW w:w="0" w:type="auto"/>
            <w:hideMark/>
          </w:tcPr>
          <w:p w14:paraId="76C590F1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Time per engineer</w:t>
            </w:r>
          </w:p>
        </w:tc>
        <w:tc>
          <w:tcPr>
            <w:tcW w:w="0" w:type="auto"/>
            <w:hideMark/>
          </w:tcPr>
          <w:p w14:paraId="145653AE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1 – 2 hours</w:t>
            </w:r>
          </w:p>
        </w:tc>
      </w:tr>
      <w:tr w:rsidR="004F7951" w:rsidRPr="004F7951" w14:paraId="32541C0F" w14:textId="77777777" w:rsidTr="004F7951">
        <w:tc>
          <w:tcPr>
            <w:tcW w:w="0" w:type="auto"/>
            <w:hideMark/>
          </w:tcPr>
          <w:p w14:paraId="5D022454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Total effort per incident</w:t>
            </w:r>
          </w:p>
        </w:tc>
        <w:tc>
          <w:tcPr>
            <w:tcW w:w="0" w:type="auto"/>
            <w:hideMark/>
          </w:tcPr>
          <w:p w14:paraId="36388BB3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2 – 8 hours</w:t>
            </w:r>
          </w:p>
        </w:tc>
      </w:tr>
      <w:tr w:rsidR="004F7951" w:rsidRPr="004F7951" w14:paraId="6C2B6C26" w14:textId="77777777" w:rsidTr="004F7951">
        <w:tc>
          <w:tcPr>
            <w:tcW w:w="0" w:type="auto"/>
            <w:hideMark/>
          </w:tcPr>
          <w:p w14:paraId="5FC5309B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Monthly effort</w:t>
            </w:r>
          </w:p>
        </w:tc>
        <w:tc>
          <w:tcPr>
            <w:tcW w:w="0" w:type="auto"/>
            <w:hideMark/>
          </w:tcPr>
          <w:p w14:paraId="2AE69D40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40 – 160 hours</w:t>
            </w:r>
          </w:p>
        </w:tc>
      </w:tr>
    </w:tbl>
    <w:p w14:paraId="7173C24E" w14:textId="77777777" w:rsidR="004F7951" w:rsidRDefault="004F7951" w:rsidP="004F7951"/>
    <w:p w14:paraId="58E0EE15" w14:textId="7BF141BC" w:rsidR="004F7951" w:rsidRPr="004F7951" w:rsidRDefault="004F7951" w:rsidP="004F7951">
      <w:r w:rsidRPr="004F7951">
        <w:t>Current systems rely heavily on manual intervention, leading to high operational overhead and slower resolution times.</w:t>
      </w:r>
    </w:p>
    <w:p w14:paraId="481A7445" w14:textId="77777777" w:rsidR="004F7951" w:rsidRPr="004F7951" w:rsidRDefault="004F7951" w:rsidP="004F7951">
      <w:r w:rsidRPr="004F7951">
        <w:pict w14:anchorId="2B5D6767">
          <v:rect id="_x0000_i1026" style="width:0;height:1.5pt" o:hralign="center" o:hrstd="t" o:hr="t" fillcolor="#a0a0a0" stroked="f"/>
        </w:pict>
      </w:r>
    </w:p>
    <w:p w14:paraId="39EB5056" w14:textId="77777777" w:rsidR="004F7951" w:rsidRPr="004F7951" w:rsidRDefault="004F7951" w:rsidP="004F7951">
      <w:pPr>
        <w:rPr>
          <w:b/>
          <w:bCs/>
        </w:rPr>
      </w:pPr>
      <w:r w:rsidRPr="004F7951">
        <w:rPr>
          <w:b/>
          <w:bCs/>
        </w:rPr>
        <w:t>2. AutoFlow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1246"/>
      </w:tblGrid>
      <w:tr w:rsidR="004F7951" w:rsidRPr="004F7951" w14:paraId="642407C3" w14:textId="77777777" w:rsidTr="004F7951">
        <w:tc>
          <w:tcPr>
            <w:tcW w:w="0" w:type="auto"/>
            <w:hideMark/>
          </w:tcPr>
          <w:p w14:paraId="1375C1D8" w14:textId="77777777" w:rsidR="004F7951" w:rsidRPr="004F7951" w:rsidRDefault="004F7951" w:rsidP="004F7951">
            <w:pPr>
              <w:spacing w:after="160" w:line="278" w:lineRule="auto"/>
              <w:rPr>
                <w:b/>
                <w:bCs/>
              </w:rPr>
            </w:pPr>
            <w:r w:rsidRPr="004F795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79A43B4" w14:textId="77777777" w:rsidR="004F7951" w:rsidRPr="004F7951" w:rsidRDefault="004F7951" w:rsidP="004F7951">
            <w:pPr>
              <w:spacing w:after="160" w:line="278" w:lineRule="auto"/>
              <w:rPr>
                <w:b/>
                <w:bCs/>
              </w:rPr>
            </w:pPr>
            <w:r w:rsidRPr="004F7951">
              <w:rPr>
                <w:b/>
                <w:bCs/>
              </w:rPr>
              <w:t>Value</w:t>
            </w:r>
          </w:p>
        </w:tc>
      </w:tr>
      <w:tr w:rsidR="004F7951" w:rsidRPr="004F7951" w14:paraId="3161097B" w14:textId="77777777" w:rsidTr="004F7951">
        <w:tc>
          <w:tcPr>
            <w:tcW w:w="0" w:type="auto"/>
            <w:hideMark/>
          </w:tcPr>
          <w:p w14:paraId="554AA698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Engineers per incident</w:t>
            </w:r>
          </w:p>
        </w:tc>
        <w:tc>
          <w:tcPr>
            <w:tcW w:w="0" w:type="auto"/>
            <w:hideMark/>
          </w:tcPr>
          <w:p w14:paraId="2BE5FE7F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~0</w:t>
            </w:r>
          </w:p>
        </w:tc>
      </w:tr>
      <w:tr w:rsidR="004F7951" w:rsidRPr="004F7951" w14:paraId="2108D11C" w14:textId="77777777" w:rsidTr="004F7951">
        <w:tc>
          <w:tcPr>
            <w:tcW w:w="0" w:type="auto"/>
            <w:hideMark/>
          </w:tcPr>
          <w:p w14:paraId="72B58820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Time per incident</w:t>
            </w:r>
          </w:p>
        </w:tc>
        <w:tc>
          <w:tcPr>
            <w:tcW w:w="0" w:type="auto"/>
            <w:hideMark/>
          </w:tcPr>
          <w:p w14:paraId="393428AA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Seconds</w:t>
            </w:r>
          </w:p>
        </w:tc>
      </w:tr>
      <w:tr w:rsidR="004F7951" w:rsidRPr="004F7951" w14:paraId="44483134" w14:textId="77777777" w:rsidTr="004F7951">
        <w:tc>
          <w:tcPr>
            <w:tcW w:w="0" w:type="auto"/>
            <w:hideMark/>
          </w:tcPr>
          <w:p w14:paraId="6A4AE05B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Total effort per incident</w:t>
            </w:r>
          </w:p>
        </w:tc>
        <w:tc>
          <w:tcPr>
            <w:tcW w:w="0" w:type="auto"/>
            <w:hideMark/>
          </w:tcPr>
          <w:p w14:paraId="558E044F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Negligible</w:t>
            </w:r>
          </w:p>
        </w:tc>
      </w:tr>
      <w:tr w:rsidR="004F7951" w:rsidRPr="004F7951" w14:paraId="4B40B490" w14:textId="77777777" w:rsidTr="004F7951">
        <w:tc>
          <w:tcPr>
            <w:tcW w:w="0" w:type="auto"/>
            <w:hideMark/>
          </w:tcPr>
          <w:p w14:paraId="20945DF3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Monthly effort</w:t>
            </w:r>
          </w:p>
        </w:tc>
        <w:tc>
          <w:tcPr>
            <w:tcW w:w="0" w:type="auto"/>
            <w:hideMark/>
          </w:tcPr>
          <w:p w14:paraId="76E506BF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Minimal</w:t>
            </w:r>
          </w:p>
        </w:tc>
      </w:tr>
    </w:tbl>
    <w:p w14:paraId="69444AAA" w14:textId="77777777" w:rsidR="004F7951" w:rsidRDefault="004F7951" w:rsidP="004F7951"/>
    <w:p w14:paraId="0C5BD6CD" w14:textId="034E2DEB" w:rsidR="004F7951" w:rsidRPr="004F7951" w:rsidRDefault="004F7951" w:rsidP="004F7951">
      <w:r w:rsidRPr="004F7951">
        <w:t>AutoFlow enables fully autonomous incident resolution with near-zero human involvement.</w:t>
      </w:r>
    </w:p>
    <w:p w14:paraId="3A4C2BD3" w14:textId="77777777" w:rsidR="004F7951" w:rsidRPr="004F7951" w:rsidRDefault="004F7951" w:rsidP="004F7951">
      <w:r w:rsidRPr="004F7951">
        <w:pict w14:anchorId="3954B2D6">
          <v:rect id="_x0000_i1027" style="width:0;height:1.5pt" o:hralign="center" o:hrstd="t" o:hr="t" fillcolor="#a0a0a0" stroked="f"/>
        </w:pict>
      </w:r>
    </w:p>
    <w:p w14:paraId="1739FDB8" w14:textId="77777777" w:rsidR="004F7951" w:rsidRPr="004F7951" w:rsidRDefault="004F7951" w:rsidP="004F7951">
      <w:pPr>
        <w:rPr>
          <w:b/>
          <w:bCs/>
        </w:rPr>
      </w:pPr>
      <w:r w:rsidRPr="004F7951">
        <w:rPr>
          <w:b/>
          <w:bCs/>
        </w:rPr>
        <w:t>3. Business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585"/>
      </w:tblGrid>
      <w:tr w:rsidR="004F7951" w:rsidRPr="004F7951" w14:paraId="02F85B50" w14:textId="77777777" w:rsidTr="004F7951">
        <w:tc>
          <w:tcPr>
            <w:tcW w:w="0" w:type="auto"/>
            <w:hideMark/>
          </w:tcPr>
          <w:p w14:paraId="26C73AEF" w14:textId="77777777" w:rsidR="004F7951" w:rsidRPr="004F7951" w:rsidRDefault="004F7951" w:rsidP="004F7951">
            <w:pPr>
              <w:spacing w:after="160" w:line="278" w:lineRule="auto"/>
              <w:rPr>
                <w:b/>
                <w:bCs/>
              </w:rPr>
            </w:pPr>
            <w:r w:rsidRPr="004F795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42CBA6A" w14:textId="77777777" w:rsidR="004F7951" w:rsidRPr="004F7951" w:rsidRDefault="004F7951" w:rsidP="004F7951">
            <w:pPr>
              <w:spacing w:after="160" w:line="278" w:lineRule="auto"/>
              <w:rPr>
                <w:b/>
                <w:bCs/>
              </w:rPr>
            </w:pPr>
            <w:r w:rsidRPr="004F7951">
              <w:rPr>
                <w:b/>
                <w:bCs/>
              </w:rPr>
              <w:t>Improvement</w:t>
            </w:r>
          </w:p>
        </w:tc>
      </w:tr>
      <w:tr w:rsidR="004F7951" w:rsidRPr="004F7951" w14:paraId="5C299569" w14:textId="77777777" w:rsidTr="004F7951">
        <w:tc>
          <w:tcPr>
            <w:tcW w:w="0" w:type="auto"/>
            <w:hideMark/>
          </w:tcPr>
          <w:p w14:paraId="0CD3C7A2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Human effort reduction</w:t>
            </w:r>
          </w:p>
        </w:tc>
        <w:tc>
          <w:tcPr>
            <w:tcW w:w="0" w:type="auto"/>
            <w:hideMark/>
          </w:tcPr>
          <w:p w14:paraId="339E54D7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90% – 100%</w:t>
            </w:r>
          </w:p>
        </w:tc>
      </w:tr>
      <w:tr w:rsidR="004F7951" w:rsidRPr="004F7951" w14:paraId="34DFDB2F" w14:textId="77777777" w:rsidTr="004F7951">
        <w:tc>
          <w:tcPr>
            <w:tcW w:w="0" w:type="auto"/>
            <w:hideMark/>
          </w:tcPr>
          <w:p w14:paraId="4255BB84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Time reduction</w:t>
            </w:r>
          </w:p>
        </w:tc>
        <w:tc>
          <w:tcPr>
            <w:tcW w:w="0" w:type="auto"/>
            <w:hideMark/>
          </w:tcPr>
          <w:p w14:paraId="6E079B5B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From hours to seconds</w:t>
            </w:r>
          </w:p>
        </w:tc>
      </w:tr>
      <w:tr w:rsidR="004F7951" w:rsidRPr="004F7951" w14:paraId="1B803A5A" w14:textId="77777777" w:rsidTr="004F7951">
        <w:tc>
          <w:tcPr>
            <w:tcW w:w="0" w:type="auto"/>
            <w:hideMark/>
          </w:tcPr>
          <w:p w14:paraId="0AE86DEC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Resource utilization</w:t>
            </w:r>
          </w:p>
        </w:tc>
        <w:tc>
          <w:tcPr>
            <w:tcW w:w="0" w:type="auto"/>
            <w:hideMark/>
          </w:tcPr>
          <w:p w14:paraId="11CDB407" w14:textId="77777777" w:rsidR="004F7951" w:rsidRPr="004F7951" w:rsidRDefault="004F7951" w:rsidP="004F7951">
            <w:pPr>
              <w:spacing w:after="160" w:line="278" w:lineRule="auto"/>
            </w:pPr>
            <w:r w:rsidRPr="004F7951">
              <w:t>Significantly optimized</w:t>
            </w:r>
          </w:p>
        </w:tc>
      </w:tr>
    </w:tbl>
    <w:p w14:paraId="214B3EF4" w14:textId="77777777" w:rsidR="004F7951" w:rsidRPr="004F7951" w:rsidRDefault="004F7951" w:rsidP="004F7951">
      <w:r w:rsidRPr="004F7951">
        <w:pict w14:anchorId="015D7C1C">
          <v:rect id="_x0000_i1028" style="width:0;height:1.5pt" o:hralign="center" o:hrstd="t" o:hr="t" fillcolor="#a0a0a0" stroked="f"/>
        </w:pict>
      </w:r>
    </w:p>
    <w:p w14:paraId="5EBAC937" w14:textId="1377A7B0" w:rsidR="004F7951" w:rsidRPr="004F7951" w:rsidRDefault="004F7951" w:rsidP="004F7951">
      <w:pPr>
        <w:rPr>
          <w:b/>
          <w:bCs/>
        </w:rPr>
      </w:pPr>
      <w:r w:rsidRPr="004F7951">
        <w:rPr>
          <w:b/>
          <w:bCs/>
        </w:rPr>
        <w:t xml:space="preserve">4. </w:t>
      </w:r>
      <w:r w:rsidR="0046336D">
        <w:rPr>
          <w:b/>
          <w:bCs/>
        </w:rPr>
        <w:t xml:space="preserve">Overall </w:t>
      </w:r>
      <w:r w:rsidRPr="004F7951">
        <w:rPr>
          <w:b/>
          <w:bCs/>
        </w:rPr>
        <w:t xml:space="preserve">Value </w:t>
      </w:r>
      <w:r w:rsidR="0046336D">
        <w:rPr>
          <w:b/>
          <w:bCs/>
        </w:rPr>
        <w:t>Addition</w:t>
      </w:r>
    </w:p>
    <w:p w14:paraId="4AFB5EB2" w14:textId="77777777" w:rsidR="00A32FA8" w:rsidRPr="004F7951" w:rsidRDefault="00A32FA8" w:rsidP="00A32FA8">
      <w:r w:rsidRPr="00A32FA8">
        <w:t>Humans deserve to focus on meaningful, creative work—leaving repetitive, high-pressure incident handling to robust, intelligently designed systems that can predict, act, and continuously improve overall productivity.</w:t>
      </w:r>
    </w:p>
    <w:p w14:paraId="5703DDFC" w14:textId="77777777" w:rsidR="004F7951" w:rsidRPr="004F7951" w:rsidRDefault="004F7951" w:rsidP="004F7951">
      <w:pPr>
        <w:rPr>
          <w:b/>
          <w:bCs/>
        </w:rPr>
      </w:pPr>
      <w:r w:rsidRPr="004F7951">
        <w:rPr>
          <w:b/>
          <w:bCs/>
        </w:rPr>
        <w:lastRenderedPageBreak/>
        <w:t>5. Sources</w:t>
      </w:r>
    </w:p>
    <w:p w14:paraId="4A67E8EF" w14:textId="77777777" w:rsidR="004F7951" w:rsidRPr="004F7951" w:rsidRDefault="004F7951" w:rsidP="004F7951">
      <w:pPr>
        <w:numPr>
          <w:ilvl w:val="0"/>
          <w:numId w:val="1"/>
        </w:numPr>
      </w:pPr>
      <w:r w:rsidRPr="004F7951">
        <w:t xml:space="preserve">Datadog Pricing &amp; Usage Reports — host-based pricing, log ingestion costs, and typical enterprise billing ranges </w:t>
      </w:r>
    </w:p>
    <w:p w14:paraId="0F5FF13E" w14:textId="77777777" w:rsidR="004F7951" w:rsidRPr="004F7951" w:rsidRDefault="004F7951" w:rsidP="004F7951">
      <w:pPr>
        <w:numPr>
          <w:ilvl w:val="0"/>
          <w:numId w:val="1"/>
        </w:numPr>
      </w:pPr>
      <w:r w:rsidRPr="004F7951">
        <w:t xml:space="preserve">New Relic Pricing Documentation — per-user + data ingestion model and annual spend benchmarks </w:t>
      </w:r>
    </w:p>
    <w:p w14:paraId="6EB697E2" w14:textId="77777777" w:rsidR="004F7951" w:rsidRPr="004F7951" w:rsidRDefault="004F7951" w:rsidP="004F7951">
      <w:pPr>
        <w:numPr>
          <w:ilvl w:val="0"/>
          <w:numId w:val="1"/>
        </w:numPr>
      </w:pPr>
      <w:r w:rsidRPr="004F7951">
        <w:t xml:space="preserve">Dynatrace Pricing Model — infrastructure monitoring and enterprise AIOps cost structures </w:t>
      </w:r>
    </w:p>
    <w:p w14:paraId="6DEDBA6D" w14:textId="77777777" w:rsidR="004F7951" w:rsidRPr="004F7951" w:rsidRDefault="004F7951" w:rsidP="004F7951">
      <w:pPr>
        <w:numPr>
          <w:ilvl w:val="0"/>
          <w:numId w:val="1"/>
        </w:numPr>
      </w:pPr>
      <w:r w:rsidRPr="004F7951">
        <w:t xml:space="preserve">PagerDuty Incident Management Reports — on-call workflows and human escalation patterns </w:t>
      </w:r>
    </w:p>
    <w:p w14:paraId="5415D538" w14:textId="77777777" w:rsidR="004F7951" w:rsidRPr="004F7951" w:rsidRDefault="004F7951" w:rsidP="004F7951">
      <w:pPr>
        <w:numPr>
          <w:ilvl w:val="0"/>
          <w:numId w:val="1"/>
        </w:numPr>
      </w:pPr>
      <w:r w:rsidRPr="004F7951">
        <w:t xml:space="preserve">Kubernetes / SRE Industry Benchmarks — MTTR averages, team involvement, and incident response workflows </w:t>
      </w:r>
    </w:p>
    <w:p w14:paraId="64A1954A" w14:textId="77777777" w:rsidR="004F7951" w:rsidRPr="004F7951" w:rsidRDefault="004F7951" w:rsidP="004F7951">
      <w:pPr>
        <w:numPr>
          <w:ilvl w:val="0"/>
          <w:numId w:val="1"/>
        </w:numPr>
      </w:pPr>
      <w:r w:rsidRPr="004F7951">
        <w:t>AutoFlow System Architecture — internal design assumptions (autonomous remediation, multi-agent AI, near-zero human involvement)</w:t>
      </w:r>
    </w:p>
    <w:p w14:paraId="49076166" w14:textId="2DA7A015" w:rsidR="004F7951" w:rsidRDefault="004F7951"/>
    <w:sectPr w:rsidR="004F7951" w:rsidSect="004F79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8DB"/>
    <w:multiLevelType w:val="multilevel"/>
    <w:tmpl w:val="707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36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51"/>
    <w:rsid w:val="00274EA2"/>
    <w:rsid w:val="0046336D"/>
    <w:rsid w:val="004F7951"/>
    <w:rsid w:val="0067039E"/>
    <w:rsid w:val="00917D6C"/>
    <w:rsid w:val="00A32FA8"/>
    <w:rsid w:val="00B45C5C"/>
    <w:rsid w:val="00EB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64CB"/>
  <w15:chartTrackingRefBased/>
  <w15:docId w15:val="{8A4DE91A-D467-4D57-A891-F58DD691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Moghe</dc:creator>
  <cp:keywords/>
  <dc:description/>
  <cp:lastModifiedBy>Parth Moghe</cp:lastModifiedBy>
  <cp:revision>1</cp:revision>
  <dcterms:created xsi:type="dcterms:W3CDTF">2026-04-05T10:31:00Z</dcterms:created>
  <dcterms:modified xsi:type="dcterms:W3CDTF">2026-04-06T09:53:00Z</dcterms:modified>
</cp:coreProperties>
</file>