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497D"/>
          <w:sz w:val="40"/>
        </w:rPr>
        <w:t>Final Project Report v2</w:t>
      </w:r>
    </w:p>
    <w:p>
      <w:pPr>
        <w:spacing w:before="0" w:after="80"/>
        <w:jc w:val="center"/>
      </w:pPr>
      <w:r>
        <w:rPr>
          <w:rFonts w:ascii="Calibri" w:hAnsi="Calibri"/>
          <w:i/>
          <w:color w:val="5A5A5A"/>
          <w:sz w:val="21"/>
        </w:rPr>
        <w:t>Predictive Risk Identification for Diabetes and Heart Disease: End-to-End Data Mining, Supervised Machine Learning, Probability Calibration, Risk Stratification, SHAP Explainability, and Packaging of the Chronic Disease Predictor Model</w:t>
      </w:r>
    </w:p>
    <w:p>
      <w:pPr>
        <w:spacing w:before="0" w:after="200"/>
        <w:jc w:val="center"/>
      </w:pPr>
      <w:r>
        <w:rPr>
          <w:rFonts w:ascii="Calibri" w:hAnsi="Calibri"/>
          <w:b/>
          <w:color w:val="2B5C8F"/>
          <w:sz w:val="17"/>
        </w:rPr>
        <w:t>Senior Data Science &amp; Machine Learning Engineering Report | Version 2.0 (Post-Packaging Edition) | Dual-Track Architecture (CDC BRFSS &amp; Clinical Cohorts)</w:t>
      </w:r>
    </w:p>
    <w:p>
      <w:pPr>
        <w:pStyle w:val="Heading1"/>
        <w:keepNext/>
        <w:spacing w:before="280" w:after="80"/>
      </w:pPr>
      <w:r>
        <w:rPr>
          <w:rFonts w:ascii="Calibri" w:hAnsi="Calibri"/>
          <w:b/>
          <w:color w:val="1F497D"/>
          <w:sz w:val="27"/>
        </w:rPr>
        <w:t>1. Executive Summary</w:t>
      </w:r>
    </w:p>
    <w:p>
      <w:pPr>
        <w:spacing w:before="0" w:after="80" w:line="276" w:lineRule="auto"/>
      </w:pPr>
      <w:r>
        <w:rPr>
          <w:rFonts w:ascii="Calibri" w:hAnsi="Calibri"/>
          <w:b/>
          <w:color w:val="1F497D"/>
          <w:sz w:val="19"/>
        </w:rPr>
        <w:t xml:space="preserve">The Clinical Problem: </w:t>
      </w:r>
      <w:r>
        <w:rPr>
          <w:rFonts w:ascii="Calibri" w:hAnsi="Calibri"/>
          <w:color w:val="232323"/>
          <w:sz w:val="19"/>
        </w:rPr>
        <w:t>Cardiometabolic diseases—specifically Type 2 Diabetes Mellitus and Coronary Heart Disease—represent the leading causes of preventable adult morbidity, premature mortality, and healthcare expenditure worldwide. Rather than developing in isolation, diabetes and cardiovascular disease share a common pathophysiological continuum encompassing systemic insulin resistance, chronic endothelial inflammation, atherogenic dyslipidemia, and microvascular deterioration. Early identification of patient risk before the onset of catastrophic clinical events is paramount for preventative lifestyle and pharmacotherapeutic intervention.</w:t>
      </w:r>
    </w:p>
    <w:p>
      <w:pPr>
        <w:spacing w:before="0" w:after="80" w:line="276" w:lineRule="auto"/>
      </w:pPr>
      <w:r>
        <w:rPr>
          <w:rFonts w:ascii="Calibri" w:hAnsi="Calibri"/>
          <w:b/>
          <w:color w:val="1F497D"/>
          <w:sz w:val="19"/>
        </w:rPr>
        <w:t xml:space="preserve">Dual-Track Data Architecture: </w:t>
      </w:r>
      <w:r>
        <w:rPr>
          <w:rFonts w:ascii="Calibri" w:hAnsi="Calibri"/>
          <w:color w:val="232323"/>
          <w:sz w:val="19"/>
        </w:rPr>
        <w:t>This project integrates two complementary data streams representing distinct clinical environments: (1) Track A (Population Survey Screening), trained on the large-scale CDC Behavioral Risk Factor Surveillance System (BRFSS 2015, N=253,680 unique respondents across 20 non-invasive lifestyle and demographic features); and (2) Track B (Clinical Laboratory Diagnostics), trained on dedicated secondary cohorts with rich physiological measurements—the UCI Pima Indians Diabetes dataset (N=768, 8 features including oral glucose tolerance and 2-hour serum insulin) and the UCI Cleveland Heart Disease dataset (N=297, 13 features including treadmill exercise ECG and coronary fluoroscopy). Longitudinal generalization is independently tested on BRFSS 2022 (N=60,000).</w:t>
      </w:r>
    </w:p>
    <w:p>
      <w:pPr>
        <w:spacing w:before="0" w:after="80" w:line="276" w:lineRule="auto"/>
      </w:pPr>
      <w:r>
        <w:rPr>
          <w:rFonts w:ascii="Calibri" w:hAnsi="Calibri"/>
          <w:b/>
          <w:color w:val="1F497D"/>
          <w:sz w:val="19"/>
        </w:rPr>
        <w:t xml:space="preserve">Methodological Journey: </w:t>
      </w:r>
      <w:r>
        <w:rPr>
          <w:rFonts w:ascii="Calibri" w:hAnsi="Calibri"/>
          <w:color w:val="232323"/>
          <w:sz w:val="19"/>
        </w:rPr>
        <w:t>The project followed an audited multi-stage progression: Stage 1 audited data integrity (resolving 652 impossible biological zero-placeholders in Pima), normalized skewed distributions, and mined multi-morbidity frequent patterns (Apriori vs. FP-Growth). Stage 2 uncovered unsupervised phenotypic patient clusters (K-Means k=3, Hierarchical, DBSCAN), compressed feature spaces via PCA (6 components retaining 74.0% variance) and t-SNE, and isolated high-risk multi-morbidity crisis outliers via Isolation Forests. Stage 3 executed supervised machine learning, cost-sensitive reweighting, Platt sigmoid probability calibration, operating threshold tuning for clinical triage (targeting &gt;=75% sensitivity), and 3-tier risk assignment (Low, Medium, High).</w:t>
      </w:r>
    </w:p>
    <w:p>
      <w:pPr>
        <w:spacing w:before="0" w:after="80" w:line="276" w:lineRule="auto"/>
      </w:pPr>
      <w:r>
        <w:rPr>
          <w:rFonts w:ascii="Calibri" w:hAnsi="Calibri"/>
          <w:b/>
          <w:color w:val="1F497D"/>
          <w:sz w:val="19"/>
        </w:rPr>
        <w:t xml:space="preserve">Champion Models &amp; Headline Metrics: </w:t>
      </w:r>
      <w:r>
        <w:rPr>
          <w:rFonts w:ascii="Calibri" w:hAnsi="Calibri"/>
          <w:color w:val="232323"/>
          <w:sz w:val="19"/>
        </w:rPr>
        <w:t>Across 12 evaluated pipelines (Logistic Regression, Decision Tree, Random Forest across both diseases and tracks), Calibrated Logistic Regression emerged as the champion model across all tracks. In Track A Diabetes, the champion achieved Test ROC-AUC of 0.8190, PR-AUC of 0.3913, and Recall of 74.79% (F1 = 0.4431) at calibrated threshold 0.1473. In Track A Heart Disease, the champion achieved Test ROC-AUC of 0.8458, PR-AUC of 0.3594, and Recall of 75.52% (F1 = 0.3900) at calibrated threshold 0.1101. In Track B Clinical Heart Disease, the champion achieved outstanding discrimination with Test ROC-AUC of 0.9275, PR-AUC of 0.9423, Recall of 71.43%, and 100% Precision on positives (F1 = 0.8333). While complex tree ensembles achieved marginally comparable raw ROC-AUC, Logistic Regression provided superior probability calibration linearity, closed-form log-odds stability, and clinical interpretability.</w:t>
      </w:r>
    </w:p>
    <w:p>
      <w:pPr>
        <w:spacing w:before="0" w:after="80" w:line="276" w:lineRule="auto"/>
      </w:pPr>
      <w:r>
        <w:rPr>
          <w:rFonts w:ascii="Calibri" w:hAnsi="Calibri"/>
          <w:b/>
          <w:color w:val="1F497D"/>
          <w:sz w:val="19"/>
        </w:rPr>
        <w:t xml:space="preserve">The Delivered Clinical Decision Support System: </w:t>
      </w:r>
      <w:r>
        <w:rPr>
          <w:rFonts w:ascii="Calibri" w:hAnsi="Calibri"/>
          <w:color w:val="232323"/>
          <w:sz w:val="19"/>
        </w:rPr>
        <w:t>The final deliverable is packaged as the 'Chronic Disease Predictor Model' within a modular, single-folder model repository (models/). It includes a clean Python inference engine (ChronicDiseasePredictor class), an audited Command-Line Interface (src/predict_patient.py) supporting three operational modes (--mode survey, --mode clinical, --mode both), an interactive Streamlit web application (app/streamlit_app.py), and an expanded 24-test automated verification suite. For any given patient, the system computes: (a) calibrated risk probabilities and tri-level risk tiers (Low, Medium, High); (b) patient-level SHAP factor attributions showing the exact biometric readings pushing risk upward or downward; (c) embedded local SHAP waterfall plots; and (d) resemblance to Stage 2 population phenotypes. A 3-tier stratification validates that high-risk patients experience up to a 3.57x prevalence lift over baseline, capturing over 90% of future positive cases across Medium and High tiers.</w:t>
      </w:r>
    </w:p>
    <w:p>
      <w:pPr>
        <w:spacing w:before="0" w:after="80" w:line="276" w:lineRule="auto"/>
      </w:pPr>
      <w:r>
        <w:rPr>
          <w:rFonts w:ascii="Calibri" w:hAnsi="Calibri"/>
          <w:b/>
          <w:color w:val="1F497D"/>
          <w:sz w:val="19"/>
        </w:rPr>
        <w:t xml:space="preserve">Primary Limitations: </w:t>
      </w:r>
      <w:r>
        <w:rPr>
          <w:rFonts w:ascii="Calibri" w:hAnsi="Calibri"/>
          <w:color w:val="232323"/>
          <w:sz w:val="19"/>
        </w:rPr>
        <w:t>Key limitations include the self-reported nature of BRFSS survey data (subject to recall bias), sample size discreteness in Track B clinical cohorts (N=60 Cleveland test set, where 1 patient alters recall by 3.57%), and the fundamental statistical nature of SHAP attributions (identifying associative predictors rather than causal biological mechanisms). The tool is designed strictly as a clinical risk triage aid and does not constitute a diagnostic medical device.</w:t>
      </w:r>
    </w:p>
    <w:tbl>
      <w:tblPr>
        <w:tblW w:type="auto" w:w="0"/>
        <w:jc w:val="center"/>
        <w:tblLayout w:type="fixed"/>
        <w:tblLook w:firstColumn="1" w:firstRow="1" w:lastColumn="0" w:lastRow="0" w:noHBand="0" w:noVBand="1" w:val="04A0"/>
      </w:tblPr>
      <w:tblGrid>
        <w:gridCol w:w="10080"/>
      </w:tblGrid>
      <w:tr>
        <w:tc>
          <w:tcPr>
            <w:tcW w:type="dxa" w:w="9792"/>
            <w:shd w:fill="FDEDEC"/>
            <w:tcMar>
              <w:top w:w="90" w:type="dxa"/>
              <w:bottom w:w="90" w:type="dxa"/>
              <w:left w:w="130" w:type="dxa"/>
              <w:right w:w="130" w:type="dxa"/>
            </w:tcMar>
            <w:tcBorders>
              <w:top w:val="none"/>
              <w:left w:val="single" w:sz="24" w:space="0" w:color="C0392B"/>
              <w:bottom w:val="none"/>
              <w:right w:val="none"/>
            </w:tcBorders>
          </w:tcPr>
          <w:p>
            <w:pPr>
              <w:spacing w:before="40" w:after="40" w:line="276" w:lineRule="auto"/>
            </w:pPr>
            <w:r>
              <w:rPr>
                <w:rFonts w:ascii="Calibri" w:hAnsi="Calibri"/>
                <w:b/>
                <w:color w:val="922B21"/>
                <w:sz w:val="19"/>
              </w:rPr>
              <w:t>MANDATORY CLINICAL SAFETY NOTICE</w:t>
              <w:br/>
            </w:r>
            <w:r>
              <w:rPr>
                <w:rFonts w:ascii="Calibri" w:hAnsi="Calibri"/>
                <w:i/>
                <w:color w:val="282828"/>
                <w:sz w:val="18"/>
              </w:rPr>
              <w:t>These are key contributing factors from a statistical model, not proven causes, and this is not a medical diagnosis. All predictions, risk tiers, and feature attributions must be reviewed by licensed medical professionals in conjunction with comprehensive clinical evaluations.</w:t>
            </w:r>
          </w:p>
        </w:tc>
      </w:tr>
    </w:tbl>
    <w:p>
      <w:pPr>
        <w:spacing w:after="60"/>
      </w:pPr>
    </w:p>
    <w:p>
      <w:pPr>
        <w:pStyle w:val="Heading1"/>
        <w:keepNext/>
        <w:spacing w:before="280" w:after="80"/>
      </w:pPr>
      <w:r>
        <w:rPr>
          <w:rFonts w:ascii="Calibri" w:hAnsi="Calibri"/>
          <w:b/>
          <w:color w:val="1F497D"/>
          <w:sz w:val="27"/>
        </w:rPr>
        <w:t>2. Problem and Objective</w:t>
      </w:r>
    </w:p>
    <w:p>
      <w:pPr>
        <w:spacing w:before="0" w:after="80" w:line="276" w:lineRule="auto"/>
      </w:pPr>
      <w:r>
        <w:rPr>
          <w:rFonts w:ascii="Calibri" w:hAnsi="Calibri"/>
          <w:color w:val="232323"/>
          <w:sz w:val="19"/>
        </w:rPr>
        <w:t>Cardiovascular disease and diabetes mellitus together constitute the most formidable twin chronic health epidemics of the 21st century. According to the Centers for Disease Control and Prevention (CDC) and the World Health Organization (WHO), coronary heart disease remains the single leading cause of adult mortality globally, while diabetes affects more than 37 million Americans and over 500 million individuals worldwide. Adults with diabetes are two to four times more likely to develop cardiovascular disease than adults without diabetes, driven by accelerated vascular atherosclerosis, platelet hyperactivity, arterial stiffness, and diabetic cardiomyopathy.</w:t>
      </w:r>
    </w:p>
    <w:p>
      <w:pPr>
        <w:spacing w:before="0" w:after="80" w:line="276" w:lineRule="auto"/>
      </w:pPr>
      <w:r>
        <w:rPr>
          <w:rFonts w:ascii="Calibri" w:hAnsi="Calibri"/>
          <w:color w:val="232323"/>
          <w:sz w:val="19"/>
        </w:rPr>
        <w:t>Despite their profound clinical overlap, traditional healthcare delivery frequently screens for these conditions in silos or only after symptomatic organ damage has manifested. Furthermore, conventional clinical risk calculators (such as the Framingham Risk Score or ADA Risk Score) provide static risk percentages without intuitive, patient-specific explanations of which actionable lifestyle factors or physiological readings are responsible for driving an individual's elevated risk.</w:t>
      </w:r>
    </w:p>
    <w:p>
      <w:pPr>
        <w:spacing w:before="0" w:after="80" w:line="276" w:lineRule="auto"/>
      </w:pPr>
      <w:r>
        <w:rPr>
          <w:rFonts w:ascii="Calibri" w:hAnsi="Calibri"/>
          <w:b/>
          <w:color w:val="1F497D"/>
          <w:sz w:val="19"/>
        </w:rPr>
        <w:t xml:space="preserve">Project Objectives: </w:t>
      </w:r>
      <w:r>
        <w:rPr>
          <w:rFonts w:ascii="Calibri" w:hAnsi="Calibri"/>
          <w:color w:val="232323"/>
          <w:sz w:val="19"/>
        </w:rPr>
        <w:t>The primary objective of this project is to develop an end-to-end, dual-track machine learning clinical decision support system that simultaneously addresses both conditions while maintaining rigorous statistical validity. The system must fulfill two core functional deliverables:</w:t>
      </w:r>
    </w:p>
    <w:p>
      <w:pPr>
        <w:spacing w:before="0" w:after="80" w:line="276" w:lineRule="auto"/>
      </w:pPr>
      <w:r>
        <w:rPr>
          <w:rFonts w:ascii="Calibri" w:hAnsi="Calibri"/>
          <w:color w:val="232323"/>
          <w:sz w:val="19"/>
        </w:rPr>
        <w:t>1. Calibrated Risk Categorization: Given a new patient's profile, the system predicts calibrated disease probabilities and assigns the patient into an actionable risk tier—Low, Medium, or High Risk—separately for Type 2 Diabetes and Coronary Heart Disease. The triage threshold must prioritize high sensitivity (&gt;=75% target recall) to minimize false negatives in population screening.</w:t>
        <w:br/>
        <w:t>2. Granular, Patient-Level Explainability: Rather than acting as an uninterpretable 'black-box,' the system computes exact local Shapley Additive Explanations (SHAP) for every prediction, displaying the top variables and specific clinical readings that push the patient toward or away from high risk, alongside individual waterfall plots.</w:t>
      </w:r>
    </w:p>
    <w:p>
      <w:pPr>
        <w:pStyle w:val="Heading1"/>
        <w:keepNext/>
        <w:spacing w:before="280" w:after="80"/>
      </w:pPr>
      <w:r>
        <w:rPr>
          <w:rFonts w:ascii="Calibri" w:hAnsi="Calibri"/>
          <w:b/>
          <w:color w:val="1F497D"/>
          <w:sz w:val="27"/>
        </w:rPr>
        <w:t>3. Data</w:t>
      </w:r>
    </w:p>
    <w:p>
      <w:pPr>
        <w:spacing w:before="0" w:after="80" w:line="276" w:lineRule="auto"/>
      </w:pPr>
      <w:r>
        <w:rPr>
          <w:rFonts w:ascii="Calibri" w:hAnsi="Calibri"/>
          <w:color w:val="232323"/>
          <w:sz w:val="19"/>
        </w:rPr>
        <w:t>The project rigorously evaluated multiple public health and clinical datasets to establish an audit-controlled data foundation. Public health survey data and specialized clinical laboratory cohorts present vastly different measurement properties, necessitating a comprehensive inventory and methodological separation.</w:t>
      </w:r>
    </w:p>
    <w:p>
      <w:pPr>
        <w:keepNext/>
        <w:spacing w:before="140" w:after="40"/>
      </w:pPr>
      <w:r>
        <w:rPr>
          <w:rFonts w:ascii="Calibri" w:hAnsi="Calibri"/>
          <w:b/>
          <w:color w:val="1F497D"/>
          <w:sz w:val="19"/>
        </w:rPr>
        <w:t>Table 1: Comprehensive Dataset Inventory and Selection Decisions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3168"/>
            <w:shd w:fill="1F497D"/>
            <w:tcMar>
              <w:top w:w="80" w:type="dxa"/>
              <w:bottom w:w="80" w:type="dxa"/>
              <w:left w:w="80" w:type="dxa"/>
              <w:right w:w="80" w:type="dxa"/>
            </w:tcMar>
          </w:tcPr>
          <w:p>
            <w:pPr>
              <w:jc w:val="center"/>
            </w:pPr>
            <w:r>
              <w:rPr>
                <w:rFonts w:ascii="Calibri" w:hAnsi="Calibri"/>
                <w:b/>
                <w:color w:val="FFFFFF"/>
                <w:sz w:val="15"/>
              </w:rPr>
              <w:t>Filename</w:t>
            </w:r>
          </w:p>
        </w:tc>
        <w:tc>
          <w:tcPr>
            <w:tcW w:type="dxa" w:w="2592"/>
            <w:shd w:fill="1F497D"/>
            <w:tcMar>
              <w:top w:w="80" w:type="dxa"/>
              <w:bottom w:w="80" w:type="dxa"/>
              <w:left w:w="80" w:type="dxa"/>
              <w:right w:w="80" w:type="dxa"/>
            </w:tcMar>
          </w:tcPr>
          <w:p>
            <w:pPr>
              <w:jc w:val="center"/>
            </w:pPr>
            <w:r>
              <w:rPr>
                <w:rFonts w:ascii="Calibri" w:hAnsi="Calibri"/>
                <w:b/>
                <w:color w:val="FFFFFF"/>
                <w:sz w:val="15"/>
              </w:rPr>
              <w:t>Description</w:t>
            </w:r>
          </w:p>
        </w:tc>
        <w:tc>
          <w:tcPr>
            <w:tcW w:type="dxa" w:w="864"/>
            <w:shd w:fill="1F497D"/>
            <w:tcMar>
              <w:top w:w="80" w:type="dxa"/>
              <w:bottom w:w="80" w:type="dxa"/>
              <w:left w:w="80" w:type="dxa"/>
              <w:right w:w="80" w:type="dxa"/>
            </w:tcMar>
          </w:tcPr>
          <w:p>
            <w:pPr>
              <w:jc w:val="center"/>
            </w:pPr>
            <w:r>
              <w:rPr>
                <w:rFonts w:ascii="Calibri" w:hAnsi="Calibri"/>
                <w:b/>
                <w:color w:val="FFFFFF"/>
                <w:sz w:val="15"/>
              </w:rPr>
              <w:t>Rows</w:t>
            </w:r>
          </w:p>
        </w:tc>
        <w:tc>
          <w:tcPr>
            <w:tcW w:type="dxa" w:w="720"/>
            <w:shd w:fill="1F497D"/>
            <w:tcMar>
              <w:top w:w="80" w:type="dxa"/>
              <w:bottom w:w="80" w:type="dxa"/>
              <w:left w:w="80" w:type="dxa"/>
              <w:right w:w="80" w:type="dxa"/>
            </w:tcMar>
          </w:tcPr>
          <w:p>
            <w:pPr>
              <w:jc w:val="center"/>
            </w:pPr>
            <w:r>
              <w:rPr>
                <w:rFonts w:ascii="Calibri" w:hAnsi="Calibri"/>
                <w:b/>
                <w:color w:val="FFFFFF"/>
                <w:sz w:val="15"/>
              </w:rPr>
              <w:t>Columns</w:t>
            </w:r>
          </w:p>
        </w:tc>
        <w:tc>
          <w:tcPr>
            <w:tcW w:type="dxa" w:w="864"/>
            <w:shd w:fill="1F497D"/>
            <w:tcMar>
              <w:top w:w="80" w:type="dxa"/>
              <w:bottom w:w="80" w:type="dxa"/>
              <w:left w:w="80" w:type="dxa"/>
              <w:right w:w="80" w:type="dxa"/>
            </w:tcMar>
          </w:tcPr>
          <w:p>
            <w:pPr>
              <w:jc w:val="center"/>
            </w:pPr>
            <w:r>
              <w:rPr>
                <w:rFonts w:ascii="Calibri" w:hAnsi="Calibri"/>
                <w:b/>
                <w:color w:val="FFFFFF"/>
                <w:sz w:val="15"/>
              </w:rPr>
              <w:t>Size Mb</w:t>
            </w:r>
          </w:p>
        </w:tc>
        <w:tc>
          <w:tcPr>
            <w:tcW w:type="dxa" w:w="864"/>
            <w:shd w:fill="1F497D"/>
            <w:tcMar>
              <w:top w:w="80" w:type="dxa"/>
              <w:bottom w:w="80" w:type="dxa"/>
              <w:left w:w="80" w:type="dxa"/>
              <w:right w:w="80" w:type="dxa"/>
            </w:tcMar>
          </w:tcPr>
          <w:p>
            <w:pPr>
              <w:jc w:val="center"/>
            </w:pPr>
            <w:r>
              <w:rPr>
                <w:rFonts w:ascii="Calibri" w:hAnsi="Calibri"/>
                <w:b/>
                <w:color w:val="FFFFFF"/>
                <w:sz w:val="15"/>
              </w:rPr>
              <w:t>Selected</w:t>
            </w:r>
          </w:p>
        </w:tc>
        <w:tc>
          <w:tcPr>
            <w:tcW w:type="dxa" w:w="2160"/>
            <w:shd w:fill="1F497D"/>
            <w:tcMar>
              <w:top w:w="80" w:type="dxa"/>
              <w:bottom w:w="80" w:type="dxa"/>
              <w:left w:w="80" w:type="dxa"/>
              <w:right w:w="80" w:type="dxa"/>
            </w:tcMar>
          </w:tcPr>
          <w:p>
            <w:pPr>
              <w:jc w:val="center"/>
            </w:pPr>
            <w:r>
              <w:rPr>
                <w:rFonts w:ascii="Calibri" w:hAnsi="Calibri"/>
                <w:b/>
                <w:color w:val="FFFFFF"/>
                <w:sz w:val="15"/>
              </w:rPr>
              <w:t>Reason</w:t>
            </w:r>
          </w:p>
        </w:tc>
      </w:tr>
      <w:tr>
        <w:tc>
          <w:tcPr>
            <w:tcW w:type="dxa" w:w="3168"/>
            <w:shd w:fill="FFFFFF"/>
            <w:tcMar>
              <w:top w:w="45" w:type="dxa"/>
              <w:bottom w:w="45" w:type="dxa"/>
              <w:left w:w="65" w:type="dxa"/>
              <w:right w:w="65" w:type="dxa"/>
            </w:tcMar>
          </w:tcPr>
          <w:p>
            <w:pPr>
              <w:jc w:val="left"/>
            </w:pPr>
            <w:r>
              <w:rPr>
                <w:rFonts w:ascii="Calibri" w:hAnsi="Calibri"/>
                <w:color w:val="282828"/>
                <w:sz w:val="15"/>
              </w:rPr>
              <w:t>diabetes.csv</w:t>
            </w:r>
          </w:p>
        </w:tc>
        <w:tc>
          <w:tcPr>
            <w:tcW w:type="dxa" w:w="2592"/>
            <w:shd w:fill="FFFFFF"/>
            <w:tcMar>
              <w:top w:w="45" w:type="dxa"/>
              <w:bottom w:w="45" w:type="dxa"/>
              <w:left w:w="65" w:type="dxa"/>
              <w:right w:w="65" w:type="dxa"/>
            </w:tcMar>
          </w:tcPr>
          <w:p>
            <w:pPr>
              <w:jc w:val="center"/>
            </w:pPr>
            <w:r>
              <w:rPr>
                <w:rFonts w:ascii="Calibri" w:hAnsi="Calibri"/>
                <w:color w:val="282828"/>
                <w:sz w:val="15"/>
              </w:rPr>
              <w:t>UCI Pima Indians Diabetes</w:t>
            </w:r>
          </w:p>
        </w:tc>
        <w:tc>
          <w:tcPr>
            <w:tcW w:type="dxa" w:w="864"/>
            <w:shd w:fill="FFFFFF"/>
            <w:tcMar>
              <w:top w:w="45" w:type="dxa"/>
              <w:bottom w:w="45" w:type="dxa"/>
              <w:left w:w="65" w:type="dxa"/>
              <w:right w:w="65" w:type="dxa"/>
            </w:tcMar>
          </w:tcPr>
          <w:p>
            <w:pPr>
              <w:jc w:val="center"/>
            </w:pPr>
            <w:r>
              <w:rPr>
                <w:rFonts w:ascii="Calibri" w:hAnsi="Calibri"/>
                <w:color w:val="282828"/>
                <w:sz w:val="15"/>
              </w:rPr>
              <w:t>768</w:t>
            </w:r>
          </w:p>
        </w:tc>
        <w:tc>
          <w:tcPr>
            <w:tcW w:type="dxa" w:w="720"/>
            <w:shd w:fill="FFFFFF"/>
            <w:tcMar>
              <w:top w:w="45" w:type="dxa"/>
              <w:bottom w:w="45" w:type="dxa"/>
              <w:left w:w="65" w:type="dxa"/>
              <w:right w:w="65" w:type="dxa"/>
            </w:tcMar>
          </w:tcPr>
          <w:p>
            <w:pPr>
              <w:jc w:val="center"/>
            </w:pPr>
            <w:r>
              <w:rPr>
                <w:rFonts w:ascii="Calibri" w:hAnsi="Calibri"/>
                <w:color w:val="282828"/>
                <w:sz w:val="15"/>
              </w:rPr>
              <w:t>9</w:t>
            </w:r>
          </w:p>
        </w:tc>
        <w:tc>
          <w:tcPr>
            <w:tcW w:type="dxa" w:w="864"/>
            <w:shd w:fill="FFFFFF"/>
            <w:tcMar>
              <w:top w:w="45" w:type="dxa"/>
              <w:bottom w:w="45" w:type="dxa"/>
              <w:left w:w="65" w:type="dxa"/>
              <w:right w:w="65" w:type="dxa"/>
            </w:tcMar>
          </w:tcPr>
          <w:p>
            <w:pPr>
              <w:jc w:val="center"/>
            </w:pPr>
            <w:r>
              <w:rPr>
                <w:rFonts w:ascii="Calibri" w:hAnsi="Calibri"/>
                <w:color w:val="282828"/>
                <w:sz w:val="15"/>
              </w:rPr>
              <w:t>0.02</w:t>
            </w:r>
          </w:p>
        </w:tc>
        <w:tc>
          <w:tcPr>
            <w:tcW w:type="dxa" w:w="864"/>
            <w:shd w:fill="FFFFFF"/>
            <w:tcMar>
              <w:top w:w="45" w:type="dxa"/>
              <w:bottom w:w="45" w:type="dxa"/>
              <w:left w:w="65" w:type="dxa"/>
              <w:right w:w="65" w:type="dxa"/>
            </w:tcMar>
          </w:tcPr>
          <w:p>
            <w:pPr>
              <w:jc w:val="center"/>
            </w:pPr>
            <w:r>
              <w:rPr>
                <w:rFonts w:ascii="Calibri" w:hAnsi="Calibri"/>
                <w:color w:val="282828"/>
                <w:sz w:val="15"/>
              </w:rPr>
              <w:t>True</w:t>
            </w:r>
          </w:p>
        </w:tc>
        <w:tc>
          <w:tcPr>
            <w:tcW w:type="dxa" w:w="2160"/>
            <w:shd w:fill="FFFFFF"/>
            <w:tcMar>
              <w:top w:w="45" w:type="dxa"/>
              <w:bottom w:w="45" w:type="dxa"/>
              <w:left w:w="65" w:type="dxa"/>
              <w:right w:w="65" w:type="dxa"/>
            </w:tcMar>
          </w:tcPr>
          <w:p>
            <w:pPr>
              <w:jc w:val="left"/>
            </w:pPr>
            <w:r>
              <w:rPr>
                <w:rFonts w:ascii="Calibri" w:hAnsi="Calibri"/>
                <w:color w:val="282828"/>
                <w:sz w:val="15"/>
              </w:rPr>
              <w:t>Primary clinical or survey benchmark</w:t>
            </w:r>
          </w:p>
        </w:tc>
      </w:tr>
      <w:tr>
        <w:tc>
          <w:tcPr>
            <w:tcW w:type="dxa" w:w="3168"/>
            <w:shd w:fill="F2F5F9"/>
            <w:tcMar>
              <w:top w:w="45" w:type="dxa"/>
              <w:bottom w:w="45" w:type="dxa"/>
              <w:left w:w="65" w:type="dxa"/>
              <w:right w:w="65" w:type="dxa"/>
            </w:tcMar>
          </w:tcPr>
          <w:p>
            <w:pPr>
              <w:jc w:val="left"/>
            </w:pPr>
            <w:r>
              <w:rPr>
                <w:rFonts w:ascii="Calibri" w:hAnsi="Calibri"/>
                <w:color w:val="282828"/>
                <w:sz w:val="15"/>
              </w:rPr>
              <w:t>heart_cleveland_upload.csv</w:t>
            </w:r>
          </w:p>
        </w:tc>
        <w:tc>
          <w:tcPr>
            <w:tcW w:type="dxa" w:w="2592"/>
            <w:shd w:fill="F2F5F9"/>
            <w:tcMar>
              <w:top w:w="45" w:type="dxa"/>
              <w:bottom w:w="45" w:type="dxa"/>
              <w:left w:w="65" w:type="dxa"/>
              <w:right w:w="65" w:type="dxa"/>
            </w:tcMar>
          </w:tcPr>
          <w:p>
            <w:pPr>
              <w:jc w:val="left"/>
            </w:pPr>
            <w:r>
              <w:rPr>
                <w:rFonts w:ascii="Calibri" w:hAnsi="Calibri"/>
                <w:color w:val="282828"/>
                <w:sz w:val="15"/>
              </w:rPr>
              <w:t>UCI Cleveland Heart Disease</w:t>
            </w:r>
          </w:p>
        </w:tc>
        <w:tc>
          <w:tcPr>
            <w:tcW w:type="dxa" w:w="864"/>
            <w:shd w:fill="F2F5F9"/>
            <w:tcMar>
              <w:top w:w="45" w:type="dxa"/>
              <w:bottom w:w="45" w:type="dxa"/>
              <w:left w:w="65" w:type="dxa"/>
              <w:right w:w="65" w:type="dxa"/>
            </w:tcMar>
          </w:tcPr>
          <w:p>
            <w:pPr>
              <w:jc w:val="center"/>
            </w:pPr>
            <w:r>
              <w:rPr>
                <w:rFonts w:ascii="Calibri" w:hAnsi="Calibri"/>
                <w:color w:val="282828"/>
                <w:sz w:val="15"/>
              </w:rPr>
              <w:t>297</w:t>
            </w:r>
          </w:p>
        </w:tc>
        <w:tc>
          <w:tcPr>
            <w:tcW w:type="dxa" w:w="720"/>
            <w:shd w:fill="F2F5F9"/>
            <w:tcMar>
              <w:top w:w="45" w:type="dxa"/>
              <w:bottom w:w="45" w:type="dxa"/>
              <w:left w:w="65" w:type="dxa"/>
              <w:right w:w="65" w:type="dxa"/>
            </w:tcMar>
          </w:tcPr>
          <w:p>
            <w:pPr>
              <w:jc w:val="center"/>
            </w:pPr>
            <w:r>
              <w:rPr>
                <w:rFonts w:ascii="Calibri" w:hAnsi="Calibri"/>
                <w:color w:val="282828"/>
                <w:sz w:val="15"/>
              </w:rPr>
              <w:t>14</w:t>
            </w:r>
          </w:p>
        </w:tc>
        <w:tc>
          <w:tcPr>
            <w:tcW w:type="dxa" w:w="864"/>
            <w:shd w:fill="F2F5F9"/>
            <w:tcMar>
              <w:top w:w="45" w:type="dxa"/>
              <w:bottom w:w="45" w:type="dxa"/>
              <w:left w:w="65" w:type="dxa"/>
              <w:right w:w="65" w:type="dxa"/>
            </w:tcMar>
          </w:tcPr>
          <w:p>
            <w:pPr>
              <w:jc w:val="center"/>
            </w:pPr>
            <w:r>
              <w:rPr>
                <w:rFonts w:ascii="Calibri" w:hAnsi="Calibri"/>
                <w:color w:val="282828"/>
                <w:sz w:val="15"/>
              </w:rPr>
              <w:t>0.01</w:t>
            </w:r>
          </w:p>
        </w:tc>
        <w:tc>
          <w:tcPr>
            <w:tcW w:type="dxa" w:w="864"/>
            <w:shd w:fill="F2F5F9"/>
            <w:tcMar>
              <w:top w:w="45" w:type="dxa"/>
              <w:bottom w:w="45" w:type="dxa"/>
              <w:left w:w="65" w:type="dxa"/>
              <w:right w:w="65" w:type="dxa"/>
            </w:tcMar>
          </w:tcPr>
          <w:p>
            <w:pPr>
              <w:jc w:val="center"/>
            </w:pPr>
            <w:r>
              <w:rPr>
                <w:rFonts w:ascii="Calibri" w:hAnsi="Calibri"/>
                <w:color w:val="282828"/>
                <w:sz w:val="15"/>
              </w:rPr>
              <w:t>True</w:t>
            </w:r>
          </w:p>
        </w:tc>
        <w:tc>
          <w:tcPr>
            <w:tcW w:type="dxa" w:w="2160"/>
            <w:shd w:fill="F2F5F9"/>
            <w:tcMar>
              <w:top w:w="45" w:type="dxa"/>
              <w:bottom w:w="45" w:type="dxa"/>
              <w:left w:w="65" w:type="dxa"/>
              <w:right w:w="65" w:type="dxa"/>
            </w:tcMar>
          </w:tcPr>
          <w:p>
            <w:pPr>
              <w:jc w:val="left"/>
            </w:pPr>
            <w:r>
              <w:rPr>
                <w:rFonts w:ascii="Calibri" w:hAnsi="Calibri"/>
                <w:color w:val="282828"/>
                <w:sz w:val="15"/>
              </w:rPr>
              <w:t>Primary clinical or survey benchmark</w:t>
            </w:r>
          </w:p>
        </w:tc>
      </w:tr>
      <w:tr>
        <w:tc>
          <w:tcPr>
            <w:tcW w:type="dxa" w:w="3168"/>
            <w:shd w:fill="FFFFFF"/>
            <w:tcMar>
              <w:top w:w="45" w:type="dxa"/>
              <w:bottom w:w="45" w:type="dxa"/>
              <w:left w:w="65" w:type="dxa"/>
              <w:right w:w="65" w:type="dxa"/>
            </w:tcMar>
          </w:tcPr>
          <w:p>
            <w:pPr>
              <w:jc w:val="left"/>
            </w:pPr>
            <w:r>
              <w:rPr>
                <w:rFonts w:ascii="Calibri" w:hAnsi="Calibri"/>
                <w:color w:val="282828"/>
                <w:sz w:val="15"/>
              </w:rPr>
              <w:t>diabetes_binary_health_indicators_BRFSS2015.csv</w:t>
            </w:r>
          </w:p>
        </w:tc>
        <w:tc>
          <w:tcPr>
            <w:tcW w:type="dxa" w:w="2592"/>
            <w:shd w:fill="FFFFFF"/>
            <w:tcMar>
              <w:top w:w="45" w:type="dxa"/>
              <w:bottom w:w="45" w:type="dxa"/>
              <w:left w:w="65" w:type="dxa"/>
              <w:right w:w="65" w:type="dxa"/>
            </w:tcMar>
          </w:tcPr>
          <w:p>
            <w:pPr>
              <w:jc w:val="left"/>
            </w:pPr>
            <w:r>
              <w:rPr>
                <w:rFonts w:ascii="Calibri" w:hAnsi="Calibri"/>
                <w:color w:val="282828"/>
                <w:sz w:val="15"/>
              </w:rPr>
              <w:t>CDC BRFSS 2015 (Binary Outcome)</w:t>
            </w:r>
          </w:p>
        </w:tc>
        <w:tc>
          <w:tcPr>
            <w:tcW w:type="dxa" w:w="864"/>
            <w:shd w:fill="FFFFFF"/>
            <w:tcMar>
              <w:top w:w="45" w:type="dxa"/>
              <w:bottom w:w="45" w:type="dxa"/>
              <w:left w:w="65" w:type="dxa"/>
              <w:right w:w="65" w:type="dxa"/>
            </w:tcMar>
          </w:tcPr>
          <w:p>
            <w:pPr>
              <w:jc w:val="center"/>
            </w:pPr>
            <w:r>
              <w:rPr>
                <w:rFonts w:ascii="Calibri" w:hAnsi="Calibri"/>
                <w:color w:val="282828"/>
                <w:sz w:val="15"/>
              </w:rPr>
              <w:t>253680</w:t>
            </w:r>
          </w:p>
        </w:tc>
        <w:tc>
          <w:tcPr>
            <w:tcW w:type="dxa" w:w="720"/>
            <w:shd w:fill="FFFFFF"/>
            <w:tcMar>
              <w:top w:w="45" w:type="dxa"/>
              <w:bottom w:w="45" w:type="dxa"/>
              <w:left w:w="65" w:type="dxa"/>
              <w:right w:w="65" w:type="dxa"/>
            </w:tcMar>
          </w:tcPr>
          <w:p>
            <w:pPr>
              <w:jc w:val="center"/>
            </w:pPr>
            <w:r>
              <w:rPr>
                <w:rFonts w:ascii="Calibri" w:hAnsi="Calibri"/>
                <w:color w:val="282828"/>
                <w:sz w:val="15"/>
              </w:rPr>
              <w:t>22</w:t>
            </w:r>
          </w:p>
        </w:tc>
        <w:tc>
          <w:tcPr>
            <w:tcW w:type="dxa" w:w="864"/>
            <w:shd w:fill="FFFFFF"/>
            <w:tcMar>
              <w:top w:w="45" w:type="dxa"/>
              <w:bottom w:w="45" w:type="dxa"/>
              <w:left w:w="65" w:type="dxa"/>
              <w:right w:w="65" w:type="dxa"/>
            </w:tcMar>
          </w:tcPr>
          <w:p>
            <w:pPr>
              <w:jc w:val="center"/>
            </w:pPr>
            <w:r>
              <w:rPr>
                <w:rFonts w:ascii="Calibri" w:hAnsi="Calibri"/>
                <w:color w:val="282828"/>
                <w:sz w:val="15"/>
              </w:rPr>
              <w:t>21.68</w:t>
            </w:r>
          </w:p>
        </w:tc>
        <w:tc>
          <w:tcPr>
            <w:tcW w:type="dxa" w:w="864"/>
            <w:shd w:fill="FFFFFF"/>
            <w:tcMar>
              <w:top w:w="45" w:type="dxa"/>
              <w:bottom w:w="45" w:type="dxa"/>
              <w:left w:w="65" w:type="dxa"/>
              <w:right w:w="65" w:type="dxa"/>
            </w:tcMar>
          </w:tcPr>
          <w:p>
            <w:pPr>
              <w:jc w:val="center"/>
            </w:pPr>
            <w:r>
              <w:rPr>
                <w:rFonts w:ascii="Calibri" w:hAnsi="Calibri"/>
                <w:color w:val="282828"/>
                <w:sz w:val="15"/>
              </w:rPr>
              <w:t>True</w:t>
            </w:r>
          </w:p>
        </w:tc>
        <w:tc>
          <w:tcPr>
            <w:tcW w:type="dxa" w:w="2160"/>
            <w:shd w:fill="FFFFFF"/>
            <w:tcMar>
              <w:top w:w="45" w:type="dxa"/>
              <w:bottom w:w="45" w:type="dxa"/>
              <w:left w:w="65" w:type="dxa"/>
              <w:right w:w="65" w:type="dxa"/>
            </w:tcMar>
          </w:tcPr>
          <w:p>
            <w:pPr>
              <w:jc w:val="left"/>
            </w:pPr>
            <w:r>
              <w:rPr>
                <w:rFonts w:ascii="Calibri" w:hAnsi="Calibri"/>
                <w:color w:val="282828"/>
                <w:sz w:val="15"/>
              </w:rPr>
              <w:t>Primary clinical or survey benchmark</w:t>
            </w:r>
          </w:p>
        </w:tc>
      </w:tr>
      <w:tr>
        <w:tc>
          <w:tcPr>
            <w:tcW w:type="dxa" w:w="3168"/>
            <w:shd w:fill="F2F5F9"/>
            <w:tcMar>
              <w:top w:w="45" w:type="dxa"/>
              <w:bottom w:w="45" w:type="dxa"/>
              <w:left w:w="65" w:type="dxa"/>
              <w:right w:w="65" w:type="dxa"/>
            </w:tcMar>
          </w:tcPr>
          <w:p>
            <w:pPr>
              <w:jc w:val="left"/>
            </w:pPr>
            <w:r>
              <w:rPr>
                <w:rFonts w:ascii="Calibri" w:hAnsi="Calibri"/>
                <w:color w:val="282828"/>
                <w:sz w:val="15"/>
              </w:rPr>
              <w:t>diabetes_binary_5050split_health_indicators_BRFSS2015.csv</w:t>
            </w:r>
          </w:p>
        </w:tc>
        <w:tc>
          <w:tcPr>
            <w:tcW w:type="dxa" w:w="2592"/>
            <w:shd w:fill="F2F5F9"/>
            <w:tcMar>
              <w:top w:w="45" w:type="dxa"/>
              <w:bottom w:w="45" w:type="dxa"/>
              <w:left w:w="65" w:type="dxa"/>
              <w:right w:w="65" w:type="dxa"/>
            </w:tcMar>
          </w:tcPr>
          <w:p>
            <w:pPr>
              <w:jc w:val="left"/>
            </w:pPr>
            <w:r>
              <w:rPr>
                <w:rFonts w:ascii="Calibri" w:hAnsi="Calibri"/>
                <w:color w:val="282828"/>
                <w:sz w:val="15"/>
              </w:rPr>
              <w:t>CDC BRFSS 2015 (50/50 Balanced Split)</w:t>
            </w:r>
          </w:p>
        </w:tc>
        <w:tc>
          <w:tcPr>
            <w:tcW w:type="dxa" w:w="864"/>
            <w:shd w:fill="F2F5F9"/>
            <w:tcMar>
              <w:top w:w="45" w:type="dxa"/>
              <w:bottom w:w="45" w:type="dxa"/>
              <w:left w:w="65" w:type="dxa"/>
              <w:right w:w="65" w:type="dxa"/>
            </w:tcMar>
          </w:tcPr>
          <w:p>
            <w:pPr>
              <w:jc w:val="center"/>
            </w:pPr>
            <w:r>
              <w:rPr>
                <w:rFonts w:ascii="Calibri" w:hAnsi="Calibri"/>
                <w:color w:val="282828"/>
                <w:sz w:val="15"/>
              </w:rPr>
              <w:t>70692</w:t>
            </w:r>
          </w:p>
        </w:tc>
        <w:tc>
          <w:tcPr>
            <w:tcW w:type="dxa" w:w="720"/>
            <w:shd w:fill="F2F5F9"/>
            <w:tcMar>
              <w:top w:w="45" w:type="dxa"/>
              <w:bottom w:w="45" w:type="dxa"/>
              <w:left w:w="65" w:type="dxa"/>
              <w:right w:w="65" w:type="dxa"/>
            </w:tcMar>
          </w:tcPr>
          <w:p>
            <w:pPr>
              <w:jc w:val="center"/>
            </w:pPr>
            <w:r>
              <w:rPr>
                <w:rFonts w:ascii="Calibri" w:hAnsi="Calibri"/>
                <w:color w:val="282828"/>
                <w:sz w:val="15"/>
              </w:rPr>
              <w:t>22</w:t>
            </w:r>
          </w:p>
        </w:tc>
        <w:tc>
          <w:tcPr>
            <w:tcW w:type="dxa" w:w="864"/>
            <w:shd w:fill="F2F5F9"/>
            <w:tcMar>
              <w:top w:w="45" w:type="dxa"/>
              <w:bottom w:w="45" w:type="dxa"/>
              <w:left w:w="65" w:type="dxa"/>
              <w:right w:w="65" w:type="dxa"/>
            </w:tcMar>
          </w:tcPr>
          <w:p>
            <w:pPr>
              <w:jc w:val="center"/>
            </w:pPr>
            <w:r>
              <w:rPr>
                <w:rFonts w:ascii="Calibri" w:hAnsi="Calibri"/>
                <w:color w:val="282828"/>
                <w:sz w:val="15"/>
              </w:rPr>
              <w:t>6.05</w:t>
            </w:r>
          </w:p>
        </w:tc>
        <w:tc>
          <w:tcPr>
            <w:tcW w:type="dxa" w:w="864"/>
            <w:shd w:fill="F2F5F9"/>
            <w:tcMar>
              <w:top w:w="45" w:type="dxa"/>
              <w:bottom w:w="45" w:type="dxa"/>
              <w:left w:w="65" w:type="dxa"/>
              <w:right w:w="65" w:type="dxa"/>
            </w:tcMar>
          </w:tcPr>
          <w:p>
            <w:pPr>
              <w:jc w:val="center"/>
            </w:pPr>
            <w:r>
              <w:rPr>
                <w:rFonts w:ascii="Calibri" w:hAnsi="Calibri"/>
                <w:color w:val="282828"/>
                <w:sz w:val="15"/>
              </w:rPr>
              <w:t>False</w:t>
            </w:r>
          </w:p>
        </w:tc>
        <w:tc>
          <w:tcPr>
            <w:tcW w:type="dxa" w:w="2160"/>
            <w:shd w:fill="F2F5F9"/>
            <w:tcMar>
              <w:top w:w="45" w:type="dxa"/>
              <w:bottom w:w="45" w:type="dxa"/>
              <w:left w:w="65" w:type="dxa"/>
              <w:right w:w="65" w:type="dxa"/>
            </w:tcMar>
          </w:tcPr>
          <w:p>
            <w:pPr>
              <w:jc w:val="left"/>
            </w:pPr>
            <w:r>
              <w:rPr>
                <w:rFonts w:ascii="Calibri" w:hAnsi="Calibri"/>
                <w:color w:val="282828"/>
                <w:sz w:val="15"/>
              </w:rPr>
              <w:t>Derivative or redundant split</w:t>
            </w:r>
          </w:p>
        </w:tc>
      </w:tr>
      <w:tr>
        <w:tc>
          <w:tcPr>
            <w:tcW w:type="dxa" w:w="3168"/>
            <w:shd w:fill="FFFFFF"/>
            <w:tcMar>
              <w:top w:w="45" w:type="dxa"/>
              <w:bottom w:w="45" w:type="dxa"/>
              <w:left w:w="65" w:type="dxa"/>
              <w:right w:w="65" w:type="dxa"/>
            </w:tcMar>
          </w:tcPr>
          <w:p>
            <w:pPr>
              <w:jc w:val="left"/>
            </w:pPr>
            <w:r>
              <w:rPr>
                <w:rFonts w:ascii="Calibri" w:hAnsi="Calibri"/>
                <w:color w:val="282828"/>
                <w:sz w:val="15"/>
              </w:rPr>
              <w:t>diabetes_012_health_indicators_BRFSS2015.csv</w:t>
            </w:r>
          </w:p>
        </w:tc>
        <w:tc>
          <w:tcPr>
            <w:tcW w:type="dxa" w:w="2592"/>
            <w:shd w:fill="FFFFFF"/>
            <w:tcMar>
              <w:top w:w="45" w:type="dxa"/>
              <w:bottom w:w="45" w:type="dxa"/>
              <w:left w:w="65" w:type="dxa"/>
              <w:right w:w="65" w:type="dxa"/>
            </w:tcMar>
          </w:tcPr>
          <w:p>
            <w:pPr>
              <w:jc w:val="left"/>
            </w:pPr>
            <w:r>
              <w:rPr>
                <w:rFonts w:ascii="Calibri" w:hAnsi="Calibri"/>
                <w:color w:val="282828"/>
                <w:sz w:val="15"/>
              </w:rPr>
              <w:t>CDC BRFSS 2015 (3-Class Outcome)</w:t>
            </w:r>
          </w:p>
        </w:tc>
        <w:tc>
          <w:tcPr>
            <w:tcW w:type="dxa" w:w="864"/>
            <w:shd w:fill="FFFFFF"/>
            <w:tcMar>
              <w:top w:w="45" w:type="dxa"/>
              <w:bottom w:w="45" w:type="dxa"/>
              <w:left w:w="65" w:type="dxa"/>
              <w:right w:w="65" w:type="dxa"/>
            </w:tcMar>
          </w:tcPr>
          <w:p>
            <w:pPr>
              <w:jc w:val="center"/>
            </w:pPr>
            <w:r>
              <w:rPr>
                <w:rFonts w:ascii="Calibri" w:hAnsi="Calibri"/>
                <w:color w:val="282828"/>
                <w:sz w:val="15"/>
              </w:rPr>
              <w:t>253680</w:t>
            </w:r>
          </w:p>
        </w:tc>
        <w:tc>
          <w:tcPr>
            <w:tcW w:type="dxa" w:w="720"/>
            <w:shd w:fill="FFFFFF"/>
            <w:tcMar>
              <w:top w:w="45" w:type="dxa"/>
              <w:bottom w:w="45" w:type="dxa"/>
              <w:left w:w="65" w:type="dxa"/>
              <w:right w:w="65" w:type="dxa"/>
            </w:tcMar>
          </w:tcPr>
          <w:p>
            <w:pPr>
              <w:jc w:val="center"/>
            </w:pPr>
            <w:r>
              <w:rPr>
                <w:rFonts w:ascii="Calibri" w:hAnsi="Calibri"/>
                <w:color w:val="282828"/>
                <w:sz w:val="15"/>
              </w:rPr>
              <w:t>22</w:t>
            </w:r>
          </w:p>
        </w:tc>
        <w:tc>
          <w:tcPr>
            <w:tcW w:type="dxa" w:w="864"/>
            <w:shd w:fill="FFFFFF"/>
            <w:tcMar>
              <w:top w:w="45" w:type="dxa"/>
              <w:bottom w:w="45" w:type="dxa"/>
              <w:left w:w="65" w:type="dxa"/>
              <w:right w:w="65" w:type="dxa"/>
            </w:tcMar>
          </w:tcPr>
          <w:p>
            <w:pPr>
              <w:jc w:val="center"/>
            </w:pPr>
            <w:r>
              <w:rPr>
                <w:rFonts w:ascii="Calibri" w:hAnsi="Calibri"/>
                <w:color w:val="282828"/>
                <w:sz w:val="15"/>
              </w:rPr>
              <w:t>21.68</w:t>
            </w:r>
          </w:p>
        </w:tc>
        <w:tc>
          <w:tcPr>
            <w:tcW w:type="dxa" w:w="864"/>
            <w:shd w:fill="FFFFFF"/>
            <w:tcMar>
              <w:top w:w="45" w:type="dxa"/>
              <w:bottom w:w="45" w:type="dxa"/>
              <w:left w:w="65" w:type="dxa"/>
              <w:right w:w="65" w:type="dxa"/>
            </w:tcMar>
          </w:tcPr>
          <w:p>
            <w:pPr>
              <w:jc w:val="center"/>
            </w:pPr>
            <w:r>
              <w:rPr>
                <w:rFonts w:ascii="Calibri" w:hAnsi="Calibri"/>
                <w:color w:val="282828"/>
                <w:sz w:val="15"/>
              </w:rPr>
              <w:t>False</w:t>
            </w:r>
          </w:p>
        </w:tc>
        <w:tc>
          <w:tcPr>
            <w:tcW w:type="dxa" w:w="2160"/>
            <w:shd w:fill="FFFFFF"/>
            <w:tcMar>
              <w:top w:w="45" w:type="dxa"/>
              <w:bottom w:w="45" w:type="dxa"/>
              <w:left w:w="65" w:type="dxa"/>
              <w:right w:w="65" w:type="dxa"/>
            </w:tcMar>
          </w:tcPr>
          <w:p>
            <w:pPr>
              <w:jc w:val="left"/>
            </w:pPr>
            <w:r>
              <w:rPr>
                <w:rFonts w:ascii="Calibri" w:hAnsi="Calibri"/>
                <w:color w:val="282828"/>
                <w:sz w:val="15"/>
              </w:rPr>
              <w:t>Derivative or redundant split</w:t>
            </w:r>
          </w:p>
        </w:tc>
      </w:tr>
      <w:tr>
        <w:tc>
          <w:tcPr>
            <w:tcW w:type="dxa" w:w="3168"/>
            <w:shd w:fill="F2F5F9"/>
            <w:tcMar>
              <w:top w:w="45" w:type="dxa"/>
              <w:bottom w:w="45" w:type="dxa"/>
              <w:left w:w="65" w:type="dxa"/>
              <w:right w:w="65" w:type="dxa"/>
            </w:tcMar>
          </w:tcPr>
          <w:p>
            <w:pPr>
              <w:jc w:val="left"/>
            </w:pPr>
            <w:r>
              <w:rPr>
                <w:rFonts w:ascii="Calibri" w:hAnsi="Calibri"/>
                <w:color w:val="282828"/>
                <w:sz w:val="15"/>
              </w:rPr>
              <w:t>heart_2020_cleaned.csv</w:t>
            </w:r>
          </w:p>
        </w:tc>
        <w:tc>
          <w:tcPr>
            <w:tcW w:type="dxa" w:w="2592"/>
            <w:shd w:fill="F2F5F9"/>
            <w:tcMar>
              <w:top w:w="45" w:type="dxa"/>
              <w:bottom w:w="45" w:type="dxa"/>
              <w:left w:w="65" w:type="dxa"/>
              <w:right w:w="65" w:type="dxa"/>
            </w:tcMar>
          </w:tcPr>
          <w:p>
            <w:pPr>
              <w:jc w:val="left"/>
            </w:pPr>
            <w:r>
              <w:rPr>
                <w:rFonts w:ascii="Calibri" w:hAnsi="Calibri"/>
                <w:color w:val="282828"/>
                <w:sz w:val="15"/>
              </w:rPr>
              <w:t>CDC BRFSS 2020 (Pre-cleaned)</w:t>
            </w:r>
          </w:p>
        </w:tc>
        <w:tc>
          <w:tcPr>
            <w:tcW w:type="dxa" w:w="864"/>
            <w:shd w:fill="F2F5F9"/>
            <w:tcMar>
              <w:top w:w="45" w:type="dxa"/>
              <w:bottom w:w="45" w:type="dxa"/>
              <w:left w:w="65" w:type="dxa"/>
              <w:right w:w="65" w:type="dxa"/>
            </w:tcMar>
          </w:tcPr>
          <w:p>
            <w:pPr>
              <w:jc w:val="center"/>
            </w:pPr>
            <w:r>
              <w:rPr>
                <w:rFonts w:ascii="Calibri" w:hAnsi="Calibri"/>
                <w:color w:val="282828"/>
                <w:sz w:val="15"/>
              </w:rPr>
              <w:t>319795</w:t>
            </w:r>
          </w:p>
        </w:tc>
        <w:tc>
          <w:tcPr>
            <w:tcW w:type="dxa" w:w="720"/>
            <w:shd w:fill="F2F5F9"/>
            <w:tcMar>
              <w:top w:w="45" w:type="dxa"/>
              <w:bottom w:w="45" w:type="dxa"/>
              <w:left w:w="65" w:type="dxa"/>
              <w:right w:w="65" w:type="dxa"/>
            </w:tcMar>
          </w:tcPr>
          <w:p>
            <w:pPr>
              <w:jc w:val="center"/>
            </w:pPr>
            <w:r>
              <w:rPr>
                <w:rFonts w:ascii="Calibri" w:hAnsi="Calibri"/>
                <w:color w:val="282828"/>
                <w:sz w:val="15"/>
              </w:rPr>
              <w:t>18</w:t>
            </w:r>
          </w:p>
        </w:tc>
        <w:tc>
          <w:tcPr>
            <w:tcW w:type="dxa" w:w="864"/>
            <w:shd w:fill="F2F5F9"/>
            <w:tcMar>
              <w:top w:w="45" w:type="dxa"/>
              <w:bottom w:w="45" w:type="dxa"/>
              <w:left w:w="65" w:type="dxa"/>
              <w:right w:w="65" w:type="dxa"/>
            </w:tcMar>
          </w:tcPr>
          <w:p>
            <w:pPr>
              <w:jc w:val="center"/>
            </w:pPr>
            <w:r>
              <w:rPr>
                <w:rFonts w:ascii="Calibri" w:hAnsi="Calibri"/>
                <w:color w:val="282828"/>
                <w:sz w:val="15"/>
              </w:rPr>
              <w:t>24.02</w:t>
            </w:r>
          </w:p>
        </w:tc>
        <w:tc>
          <w:tcPr>
            <w:tcW w:type="dxa" w:w="864"/>
            <w:shd w:fill="F2F5F9"/>
            <w:tcMar>
              <w:top w:w="45" w:type="dxa"/>
              <w:bottom w:w="45" w:type="dxa"/>
              <w:left w:w="65" w:type="dxa"/>
              <w:right w:w="65" w:type="dxa"/>
            </w:tcMar>
          </w:tcPr>
          <w:p>
            <w:pPr>
              <w:jc w:val="center"/>
            </w:pPr>
            <w:r>
              <w:rPr>
                <w:rFonts w:ascii="Calibri" w:hAnsi="Calibri"/>
                <w:color w:val="282828"/>
                <w:sz w:val="15"/>
              </w:rPr>
              <w:t>False</w:t>
            </w:r>
          </w:p>
        </w:tc>
        <w:tc>
          <w:tcPr>
            <w:tcW w:type="dxa" w:w="2160"/>
            <w:shd w:fill="F2F5F9"/>
            <w:tcMar>
              <w:top w:w="45" w:type="dxa"/>
              <w:bottom w:w="45" w:type="dxa"/>
              <w:left w:w="65" w:type="dxa"/>
              <w:right w:w="65" w:type="dxa"/>
            </w:tcMar>
          </w:tcPr>
          <w:p>
            <w:pPr>
              <w:jc w:val="left"/>
            </w:pPr>
            <w:r>
              <w:rPr>
                <w:rFonts w:ascii="Calibri" w:hAnsi="Calibri"/>
                <w:color w:val="282828"/>
                <w:sz w:val="15"/>
              </w:rPr>
              <w:t>Derivative or redundant split</w:t>
            </w:r>
          </w:p>
        </w:tc>
      </w:tr>
      <w:tr>
        <w:tc>
          <w:tcPr>
            <w:tcW w:type="dxa" w:w="3168"/>
            <w:shd w:fill="FFFFFF"/>
            <w:tcMar>
              <w:top w:w="45" w:type="dxa"/>
              <w:bottom w:w="45" w:type="dxa"/>
              <w:left w:w="65" w:type="dxa"/>
              <w:right w:w="65" w:type="dxa"/>
            </w:tcMar>
          </w:tcPr>
          <w:p>
            <w:pPr>
              <w:jc w:val="left"/>
            </w:pPr>
            <w:r>
              <w:rPr>
                <w:rFonts w:ascii="Calibri" w:hAnsi="Calibri"/>
                <w:color w:val="282828"/>
                <w:sz w:val="15"/>
              </w:rPr>
              <w:t>heart_2022_no_nans.csv</w:t>
            </w:r>
          </w:p>
        </w:tc>
        <w:tc>
          <w:tcPr>
            <w:tcW w:type="dxa" w:w="2592"/>
            <w:shd w:fill="FFFFFF"/>
            <w:tcMar>
              <w:top w:w="45" w:type="dxa"/>
              <w:bottom w:w="45" w:type="dxa"/>
              <w:left w:w="65" w:type="dxa"/>
              <w:right w:w="65" w:type="dxa"/>
            </w:tcMar>
          </w:tcPr>
          <w:p>
            <w:pPr>
              <w:jc w:val="center"/>
            </w:pPr>
            <w:r>
              <w:rPr>
                <w:rFonts w:ascii="Calibri" w:hAnsi="Calibri"/>
                <w:color w:val="282828"/>
                <w:sz w:val="15"/>
              </w:rPr>
              <w:t>CDC BRFSS 2022 (No NaNs)</w:t>
            </w:r>
          </w:p>
        </w:tc>
        <w:tc>
          <w:tcPr>
            <w:tcW w:type="dxa" w:w="864"/>
            <w:shd w:fill="FFFFFF"/>
            <w:tcMar>
              <w:top w:w="45" w:type="dxa"/>
              <w:bottom w:w="45" w:type="dxa"/>
              <w:left w:w="65" w:type="dxa"/>
              <w:right w:w="65" w:type="dxa"/>
            </w:tcMar>
          </w:tcPr>
          <w:p>
            <w:pPr>
              <w:jc w:val="center"/>
            </w:pPr>
            <w:r>
              <w:rPr>
                <w:rFonts w:ascii="Calibri" w:hAnsi="Calibri"/>
                <w:color w:val="282828"/>
                <w:sz w:val="15"/>
              </w:rPr>
              <w:t>246022</w:t>
            </w:r>
          </w:p>
        </w:tc>
        <w:tc>
          <w:tcPr>
            <w:tcW w:type="dxa" w:w="720"/>
            <w:shd w:fill="FFFFFF"/>
            <w:tcMar>
              <w:top w:w="45" w:type="dxa"/>
              <w:bottom w:w="45" w:type="dxa"/>
              <w:left w:w="65" w:type="dxa"/>
              <w:right w:w="65" w:type="dxa"/>
            </w:tcMar>
          </w:tcPr>
          <w:p>
            <w:pPr>
              <w:jc w:val="center"/>
            </w:pPr>
            <w:r>
              <w:rPr>
                <w:rFonts w:ascii="Calibri" w:hAnsi="Calibri"/>
                <w:color w:val="282828"/>
                <w:sz w:val="15"/>
              </w:rPr>
              <w:t>40</w:t>
            </w:r>
          </w:p>
        </w:tc>
        <w:tc>
          <w:tcPr>
            <w:tcW w:type="dxa" w:w="864"/>
            <w:shd w:fill="FFFFFF"/>
            <w:tcMar>
              <w:top w:w="45" w:type="dxa"/>
              <w:bottom w:w="45" w:type="dxa"/>
              <w:left w:w="65" w:type="dxa"/>
              <w:right w:w="65" w:type="dxa"/>
            </w:tcMar>
          </w:tcPr>
          <w:p>
            <w:pPr>
              <w:jc w:val="center"/>
            </w:pPr>
            <w:r>
              <w:rPr>
                <w:rFonts w:ascii="Calibri" w:hAnsi="Calibri"/>
                <w:color w:val="282828"/>
                <w:sz w:val="15"/>
              </w:rPr>
              <w:t>78.19</w:t>
            </w:r>
          </w:p>
        </w:tc>
        <w:tc>
          <w:tcPr>
            <w:tcW w:type="dxa" w:w="864"/>
            <w:shd w:fill="FFFFFF"/>
            <w:tcMar>
              <w:top w:w="45" w:type="dxa"/>
              <w:bottom w:w="45" w:type="dxa"/>
              <w:left w:w="65" w:type="dxa"/>
              <w:right w:w="65" w:type="dxa"/>
            </w:tcMar>
          </w:tcPr>
          <w:p>
            <w:pPr>
              <w:jc w:val="center"/>
            </w:pPr>
            <w:r>
              <w:rPr>
                <w:rFonts w:ascii="Calibri" w:hAnsi="Calibri"/>
                <w:color w:val="282828"/>
                <w:sz w:val="15"/>
              </w:rPr>
              <w:t>False</w:t>
            </w:r>
          </w:p>
        </w:tc>
        <w:tc>
          <w:tcPr>
            <w:tcW w:type="dxa" w:w="2160"/>
            <w:shd w:fill="FFFFFF"/>
            <w:tcMar>
              <w:top w:w="45" w:type="dxa"/>
              <w:bottom w:w="45" w:type="dxa"/>
              <w:left w:w="65" w:type="dxa"/>
              <w:right w:w="65" w:type="dxa"/>
            </w:tcMar>
          </w:tcPr>
          <w:p>
            <w:pPr>
              <w:jc w:val="left"/>
            </w:pPr>
            <w:r>
              <w:rPr>
                <w:rFonts w:ascii="Calibri" w:hAnsi="Calibri"/>
                <w:color w:val="282828"/>
                <w:sz w:val="15"/>
              </w:rPr>
              <w:t>Derivative or redundant split</w:t>
            </w:r>
          </w:p>
        </w:tc>
      </w:tr>
      <w:tr>
        <w:tc>
          <w:tcPr>
            <w:tcW w:type="dxa" w:w="3168"/>
            <w:shd w:fill="F2F5F9"/>
            <w:tcMar>
              <w:top w:w="45" w:type="dxa"/>
              <w:bottom w:w="45" w:type="dxa"/>
              <w:left w:w="65" w:type="dxa"/>
              <w:right w:w="65" w:type="dxa"/>
            </w:tcMar>
          </w:tcPr>
          <w:p>
            <w:pPr>
              <w:jc w:val="left"/>
            </w:pPr>
            <w:r>
              <w:rPr>
                <w:rFonts w:ascii="Calibri" w:hAnsi="Calibri"/>
                <w:color w:val="282828"/>
                <w:sz w:val="15"/>
              </w:rPr>
              <w:t>heart_2022_with_nans.csv</w:t>
            </w:r>
          </w:p>
        </w:tc>
        <w:tc>
          <w:tcPr>
            <w:tcW w:type="dxa" w:w="2592"/>
            <w:shd w:fill="F2F5F9"/>
            <w:tcMar>
              <w:top w:w="45" w:type="dxa"/>
              <w:bottom w:w="45" w:type="dxa"/>
              <w:left w:w="65" w:type="dxa"/>
              <w:right w:w="65" w:type="dxa"/>
            </w:tcMar>
          </w:tcPr>
          <w:p>
            <w:pPr>
              <w:jc w:val="left"/>
            </w:pPr>
            <w:r>
              <w:rPr>
                <w:rFonts w:ascii="Calibri" w:hAnsi="Calibri"/>
                <w:color w:val="282828"/>
                <w:sz w:val="15"/>
              </w:rPr>
              <w:t>CDC BRFSS 2022 (Raw with NaNs)</w:t>
            </w:r>
          </w:p>
        </w:tc>
        <w:tc>
          <w:tcPr>
            <w:tcW w:type="dxa" w:w="864"/>
            <w:shd w:fill="F2F5F9"/>
            <w:tcMar>
              <w:top w:w="45" w:type="dxa"/>
              <w:bottom w:w="45" w:type="dxa"/>
              <w:left w:w="65" w:type="dxa"/>
              <w:right w:w="65" w:type="dxa"/>
            </w:tcMar>
          </w:tcPr>
          <w:p>
            <w:pPr>
              <w:jc w:val="center"/>
            </w:pPr>
            <w:r>
              <w:rPr>
                <w:rFonts w:ascii="Calibri" w:hAnsi="Calibri"/>
                <w:color w:val="282828"/>
                <w:sz w:val="15"/>
              </w:rPr>
              <w:t>445132</w:t>
            </w:r>
          </w:p>
        </w:tc>
        <w:tc>
          <w:tcPr>
            <w:tcW w:type="dxa" w:w="720"/>
            <w:shd w:fill="F2F5F9"/>
            <w:tcMar>
              <w:top w:w="45" w:type="dxa"/>
              <w:bottom w:w="45" w:type="dxa"/>
              <w:left w:w="65" w:type="dxa"/>
              <w:right w:w="65" w:type="dxa"/>
            </w:tcMar>
          </w:tcPr>
          <w:p>
            <w:pPr>
              <w:jc w:val="center"/>
            </w:pPr>
            <w:r>
              <w:rPr>
                <w:rFonts w:ascii="Calibri" w:hAnsi="Calibri"/>
                <w:color w:val="282828"/>
                <w:sz w:val="15"/>
              </w:rPr>
              <w:t>40</w:t>
            </w:r>
          </w:p>
        </w:tc>
        <w:tc>
          <w:tcPr>
            <w:tcW w:type="dxa" w:w="864"/>
            <w:shd w:fill="F2F5F9"/>
            <w:tcMar>
              <w:top w:w="45" w:type="dxa"/>
              <w:bottom w:w="45" w:type="dxa"/>
              <w:left w:w="65" w:type="dxa"/>
              <w:right w:w="65" w:type="dxa"/>
            </w:tcMar>
          </w:tcPr>
          <w:p>
            <w:pPr>
              <w:jc w:val="center"/>
            </w:pPr>
            <w:r>
              <w:rPr>
                <w:rFonts w:ascii="Calibri" w:hAnsi="Calibri"/>
                <w:color w:val="282828"/>
                <w:sz w:val="15"/>
              </w:rPr>
              <w:t>133.39</w:t>
            </w:r>
          </w:p>
        </w:tc>
        <w:tc>
          <w:tcPr>
            <w:tcW w:type="dxa" w:w="864"/>
            <w:shd w:fill="F2F5F9"/>
            <w:tcMar>
              <w:top w:w="45" w:type="dxa"/>
              <w:bottom w:w="45" w:type="dxa"/>
              <w:left w:w="65" w:type="dxa"/>
              <w:right w:w="65" w:type="dxa"/>
            </w:tcMar>
          </w:tcPr>
          <w:p>
            <w:pPr>
              <w:jc w:val="center"/>
            </w:pPr>
            <w:r>
              <w:rPr>
                <w:rFonts w:ascii="Calibri" w:hAnsi="Calibri"/>
                <w:color w:val="282828"/>
                <w:sz w:val="15"/>
              </w:rPr>
              <w:t>True</w:t>
            </w:r>
          </w:p>
        </w:tc>
        <w:tc>
          <w:tcPr>
            <w:tcW w:type="dxa" w:w="2160"/>
            <w:shd w:fill="F2F5F9"/>
            <w:tcMar>
              <w:top w:w="45" w:type="dxa"/>
              <w:bottom w:w="45" w:type="dxa"/>
              <w:left w:w="65" w:type="dxa"/>
              <w:right w:w="65" w:type="dxa"/>
            </w:tcMar>
          </w:tcPr>
          <w:p>
            <w:pPr>
              <w:jc w:val="left"/>
            </w:pPr>
            <w:r>
              <w:rPr>
                <w:rFonts w:ascii="Calibri" w:hAnsi="Calibri"/>
                <w:color w:val="282828"/>
                <w:sz w:val="15"/>
              </w:rPr>
              <w:t>Primary clinical or survey benchmark</w:t>
            </w:r>
          </w:p>
        </w:tc>
      </w:tr>
    </w:tbl>
    <w:p>
      <w:pPr>
        <w:spacing w:after="60"/>
      </w:pPr>
    </w:p>
    <w:p>
      <w:pPr>
        <w:spacing w:before="0" w:after="80" w:line="276" w:lineRule="auto"/>
      </w:pPr>
      <w:r>
        <w:rPr>
          <w:rFonts w:ascii="Calibri" w:hAnsi="Calibri"/>
          <w:b/>
          <w:color w:val="1F497D"/>
          <w:sz w:val="19"/>
        </w:rPr>
        <w:t xml:space="preserve">Dataset Selection Rationale: </w:t>
      </w:r>
      <w:r>
        <w:rPr>
          <w:rFonts w:ascii="Calibri" w:hAnsi="Calibri"/>
          <w:color w:val="232323"/>
          <w:sz w:val="19"/>
        </w:rPr>
        <w:t>Datasets in Scope &amp; Detailed Cohort Profiles:</w:t>
      </w:r>
    </w:p>
    <w:p>
      <w:pPr>
        <w:spacing w:before="0" w:after="80" w:line="276" w:lineRule="auto"/>
      </w:pPr>
      <w:r>
        <w:rPr>
          <w:rFonts w:ascii="Calibri" w:hAnsi="Calibri"/>
          <w:color w:val="232323"/>
          <w:sz w:val="19"/>
        </w:rPr>
        <w:t>• CDC BRFSS 2015 Health Indicators (diabetes_binary_health_indicators_BRFSS2015.csv): Contains 253,680 survey respondents across 22 variables collected through the annual telephone survey conducted by the CDC. Crucially, this dataset contains both diabetes (13.9% prevalence) and coronary heart disease / myocardial infarction (9.4% prevalence) recorded on the exact same respondents. Deduplication revealed 24,206 identical rows, resulting in 229,474 unique records. Selected as the primary engine for Track A (Population Survey Screening).</w:t>
        <w:br/>
        <w:t>• UCI Pima Indians Diabetes (diabetes.csv): Contains 768 female patients of Pima Indian heritage aged 21 and older, evaluated across 8 physiological variables and 1 outcome (34.9% positive). Measurements include oral glucose tolerance tests and 2-hour serum insulin. Selected as the primary clinical benchmark for Track B Diabetes.</w:t>
        <w:br/>
        <w:t>• UCI Cleveland Heart Disease (heart_cleveland_upload.csv): Contains 297 patient records across 13 clinical variables and 1 target condition (46.0% positive). Features include invasive coronary angiography (ca), thallium scintigraphy (thal), and treadmill exercise ECG parameters (st depression). Selected as the primary clinical benchmark for Track B Heart Disease.</w:t>
        <w:br/>
        <w:t>• CDC BRFSS 2022 (heart_2022_with_nans.csv): Contains 445,132 records from the 2022 survey administration. A stratified sample of 60,000 rows was extracted to conduct independent, out-of-cohort longitudinal validation across a 7-year survey gap.</w:t>
        <w:br/>
        <w:t>• Rejected Datasets: Derivative subsamples (such as the 50/50 downsampled BRFSS split of 70,692 rows) were strictly rejected because artificial class balancing corrupts baseline population prevalence and destroys probability calibration.</w:t>
      </w:r>
    </w:p>
    <w:p>
      <w:pPr>
        <w:spacing w:before="0" w:after="80" w:line="276" w:lineRule="auto"/>
      </w:pPr>
      <w:r>
        <w:rPr>
          <w:rFonts w:ascii="Calibri" w:hAnsi="Calibri"/>
          <w:b/>
          <w:color w:val="1F497D"/>
          <w:sz w:val="19"/>
        </w:rPr>
        <w:t xml:space="preserve">Why Two Separate Tracks? </w:t>
      </w:r>
      <w:r>
        <w:rPr>
          <w:rFonts w:ascii="Calibri" w:hAnsi="Calibri"/>
          <w:color w:val="232323"/>
          <w:sz w:val="19"/>
        </w:rPr>
        <w:t>Methodological Separation: Track A vs. Track B Architecture:</w:t>
      </w:r>
    </w:p>
    <w:p>
      <w:pPr>
        <w:spacing w:before="0" w:after="80" w:line="276" w:lineRule="auto"/>
      </w:pPr>
      <w:r>
        <w:rPr>
          <w:rFonts w:ascii="Calibri" w:hAnsi="Calibri"/>
          <w:color w:val="232323"/>
          <w:sz w:val="19"/>
        </w:rPr>
        <w:t>A foundational finding from Stage 1 was that attempting to merge large-scale population surveys with clinical cohorts creates an insurmountable 'structural missingness' dilemma. BRFSS surveys measure non-invasive lifestyle and demographic items (e.g., general health ratings, dietary habits, income) but completely lack laboratory biomarkers (such as serum glucose, fasting insulin, or angiography). Conversely, clinical datasets measure invasive biomarkers but lack comprehensive lifestyle surveys. Imputing laboratory tests across 250,000 survey respondents would introduce &gt;98% synthetic data, generating spurious correlations. Therefore, the architecture strictly segregates Track A (Population Survey, large sample, non-invasive triage) from Track B (Clinical Laboratory, small sample, high-precision diagnostics).</w:t>
      </w:r>
    </w:p>
    <w:p>
      <w:pPr>
        <w:pStyle w:val="Heading1"/>
        <w:keepNext/>
        <w:spacing w:before="280" w:after="80"/>
      </w:pPr>
      <w:r>
        <w:rPr>
          <w:rFonts w:ascii="Calibri" w:hAnsi="Calibri"/>
          <w:b/>
          <w:color w:val="1F497D"/>
          <w:sz w:val="27"/>
        </w:rPr>
        <w:t>4. Project Journey, Stage by Stage</w:t>
      </w:r>
    </w:p>
    <w:p>
      <w:pPr>
        <w:spacing w:before="0" w:after="80" w:line="276" w:lineRule="auto"/>
      </w:pPr>
      <w:r>
        <w:rPr>
          <w:rFonts w:ascii="Calibri" w:hAnsi="Calibri"/>
          <w:color w:val="232323"/>
          <w:sz w:val="19"/>
        </w:rPr>
        <w:t>To ensure scientific rigor, the project was organized into three sequential, audit-controlled stages. Each stage answered specific data science questions and directly established the requirements for the subsequent phase.</w:t>
      </w:r>
    </w:p>
    <w:p>
      <w:pPr>
        <w:pStyle w:val="Heading2"/>
        <w:keepNext/>
        <w:spacing w:before="200" w:after="60"/>
      </w:pPr>
      <w:r>
        <w:rPr>
          <w:rFonts w:ascii="Calibri" w:hAnsi="Calibri"/>
          <w:b/>
          <w:color w:val="2B5C8F"/>
          <w:sz w:val="22"/>
        </w:rPr>
        <w:t>4.1 Stage 1: Data Audit, Preprocessing, Normalization &amp; Frequent Pattern Mining</w:t>
      </w:r>
    </w:p>
    <w:p>
      <w:pPr>
        <w:spacing w:before="0" w:after="80" w:line="276" w:lineRule="auto"/>
      </w:pPr>
      <w:r>
        <w:rPr>
          <w:rFonts w:ascii="Calibri" w:hAnsi="Calibri"/>
          <w:color w:val="232323"/>
          <w:sz w:val="19"/>
        </w:rPr>
        <w:t>The primary goal of Stage 1 was to establish an uncorrupted data foundation, diagnose hidden data recording artifacts, evaluate feature scaling behaviors, and uncover baseline multi-morbidity associative patterns without supervised labels.</w:t>
      </w:r>
    </w:p>
    <w:p>
      <w:pPr>
        <w:spacing w:before="0" w:after="80" w:line="276" w:lineRule="auto"/>
      </w:pPr>
      <w:r>
        <w:rPr>
          <w:rFonts w:ascii="Calibri" w:hAnsi="Calibri"/>
          <w:b/>
          <w:color w:val="1F497D"/>
          <w:sz w:val="19"/>
        </w:rPr>
        <w:t xml:space="preserve">Audit of Hidden Zeros in Pima: </w:t>
      </w:r>
      <w:r>
        <w:rPr>
          <w:rFonts w:ascii="Calibri" w:hAnsi="Calibri"/>
          <w:color w:val="232323"/>
          <w:sz w:val="19"/>
        </w:rPr>
        <w:t>In the UCI Pima Indians Diabetes cohort, initial scanning showed zero explicit missing values. However, clinical domain auditing revealed impossible biological values: fasting plasma glucose of 0 mg/dL, diastolic blood pressure of 0 mmHg, triceps skinfold thickness of 0 mm, 2-hour serum insulin of 0 uU/mL, and BMI of 0.0 kg/m². A human cannot survive with zero blood glucose or zero blood pressure; these records represented missing data encoded as zero placeholders. We systematically audited and flagged 652 hidden zero values (Table 2). Pregnancies equal to 0 was preserved intact, as nulliparity is biologically valid.</w:t>
      </w:r>
    </w:p>
    <w:p>
      <w:pPr>
        <w:keepNext/>
        <w:spacing w:before="140" w:after="40"/>
      </w:pPr>
      <w:r>
        <w:rPr>
          <w:rFonts w:ascii="Calibri" w:hAnsi="Calibri"/>
          <w:b/>
          <w:color w:val="1F497D"/>
          <w:sz w:val="19"/>
        </w:rPr>
        <w:t>Table 2: Pima Indians Diabetes 'Hidden Zeros' Audit and Missingness Treatment</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80" w:type="dxa"/>
              <w:bottom w:w="80" w:type="dxa"/>
              <w:left w:w="80" w:type="dxa"/>
              <w:right w:w="80" w:type="dxa"/>
            </w:tcMar>
          </w:tcPr>
          <w:p>
            <w:pPr>
              <w:jc w:val="center"/>
            </w:pPr>
            <w:r>
              <w:rPr>
                <w:rFonts w:ascii="Calibri" w:hAnsi="Calibri"/>
                <w:b/>
                <w:color w:val="FFFFFF"/>
                <w:sz w:val="15"/>
              </w:rPr>
              <w:t>Variable</w:t>
            </w:r>
          </w:p>
        </w:tc>
        <w:tc>
          <w:tcPr>
            <w:tcW w:type="dxa" w:w="1152"/>
            <w:shd w:fill="1F497D"/>
            <w:tcMar>
              <w:top w:w="80" w:type="dxa"/>
              <w:bottom w:w="80" w:type="dxa"/>
              <w:left w:w="80" w:type="dxa"/>
              <w:right w:w="80" w:type="dxa"/>
            </w:tcMar>
          </w:tcPr>
          <w:p>
            <w:pPr>
              <w:jc w:val="center"/>
            </w:pPr>
            <w:r>
              <w:rPr>
                <w:rFonts w:ascii="Calibri" w:hAnsi="Calibri"/>
                <w:b/>
                <w:color w:val="FFFFFF"/>
                <w:sz w:val="15"/>
              </w:rPr>
              <w:t>Zero Placeholder Count</w:t>
            </w:r>
          </w:p>
        </w:tc>
        <w:tc>
          <w:tcPr>
            <w:tcW w:type="dxa" w:w="1152"/>
            <w:shd w:fill="1F497D"/>
            <w:tcMar>
              <w:top w:w="80" w:type="dxa"/>
              <w:bottom w:w="80" w:type="dxa"/>
              <w:left w:w="80" w:type="dxa"/>
              <w:right w:w="80" w:type="dxa"/>
            </w:tcMar>
          </w:tcPr>
          <w:p>
            <w:pPr>
              <w:jc w:val="center"/>
            </w:pPr>
            <w:r>
              <w:rPr>
                <w:rFonts w:ascii="Calibri" w:hAnsi="Calibri"/>
                <w:b/>
                <w:color w:val="FFFFFF"/>
                <w:sz w:val="15"/>
              </w:rPr>
              <w:t>Percent Missing</w:t>
            </w:r>
          </w:p>
        </w:tc>
        <w:tc>
          <w:tcPr>
            <w:tcW w:type="dxa" w:w="3168"/>
            <w:shd w:fill="1F497D"/>
            <w:tcMar>
              <w:top w:w="80" w:type="dxa"/>
              <w:bottom w:w="80" w:type="dxa"/>
              <w:left w:w="80" w:type="dxa"/>
              <w:right w:w="80" w:type="dxa"/>
            </w:tcMar>
          </w:tcPr>
          <w:p>
            <w:pPr>
              <w:jc w:val="center"/>
            </w:pPr>
            <w:r>
              <w:rPr>
                <w:rFonts w:ascii="Calibri" w:hAnsi="Calibri"/>
                <w:b/>
                <w:color w:val="FFFFFF"/>
                <w:sz w:val="15"/>
              </w:rPr>
              <w:t>Clinical Mechanism</w:t>
            </w:r>
          </w:p>
        </w:tc>
        <w:tc>
          <w:tcPr>
            <w:tcW w:type="dxa" w:w="2880"/>
            <w:shd w:fill="1F497D"/>
            <w:tcMar>
              <w:top w:w="80" w:type="dxa"/>
              <w:bottom w:w="80" w:type="dxa"/>
              <w:left w:w="80" w:type="dxa"/>
              <w:right w:w="80" w:type="dxa"/>
            </w:tcMar>
          </w:tcPr>
          <w:p>
            <w:pPr>
              <w:jc w:val="center"/>
            </w:pPr>
            <w:r>
              <w:rPr>
                <w:rFonts w:ascii="Calibri" w:hAnsi="Calibri"/>
                <w:b/>
                <w:color w:val="FFFFFF"/>
                <w:sz w:val="15"/>
              </w:rPr>
              <w:t>Imputation Decision And Rationale</w:t>
            </w:r>
          </w:p>
        </w:tc>
      </w:tr>
      <w:tr>
        <w:tc>
          <w:tcPr>
            <w:tcW w:type="dxa" w:w="1728"/>
            <w:shd w:fill="FFFFFF"/>
            <w:tcMar>
              <w:top w:w="45" w:type="dxa"/>
              <w:bottom w:w="45" w:type="dxa"/>
              <w:left w:w="65" w:type="dxa"/>
              <w:right w:w="65" w:type="dxa"/>
            </w:tcMar>
          </w:tcPr>
          <w:p>
            <w:pPr>
              <w:jc w:val="left"/>
            </w:pPr>
            <w:r>
              <w:rPr>
                <w:rFonts w:ascii="Calibri" w:hAnsi="Calibri"/>
                <w:color w:val="282828"/>
                <w:sz w:val="15"/>
              </w:rPr>
              <w:t>Glucose</w:t>
            </w:r>
          </w:p>
        </w:tc>
        <w:tc>
          <w:tcPr>
            <w:tcW w:type="dxa" w:w="1152"/>
            <w:shd w:fill="FFFFFF"/>
            <w:tcMar>
              <w:top w:w="45" w:type="dxa"/>
              <w:bottom w:w="45" w:type="dxa"/>
              <w:left w:w="65" w:type="dxa"/>
              <w:right w:w="65" w:type="dxa"/>
            </w:tcMar>
          </w:tcPr>
          <w:p>
            <w:pPr>
              <w:jc w:val="center"/>
            </w:pPr>
            <w:r>
              <w:rPr>
                <w:rFonts w:ascii="Calibri" w:hAnsi="Calibri"/>
                <w:color w:val="282828"/>
                <w:sz w:val="15"/>
              </w:rPr>
              <w:t>5</w:t>
            </w:r>
          </w:p>
        </w:tc>
        <w:tc>
          <w:tcPr>
            <w:tcW w:type="dxa" w:w="1152"/>
            <w:shd w:fill="FFFFFF"/>
            <w:tcMar>
              <w:top w:w="45" w:type="dxa"/>
              <w:bottom w:w="45" w:type="dxa"/>
              <w:left w:w="65" w:type="dxa"/>
              <w:right w:w="65" w:type="dxa"/>
            </w:tcMar>
          </w:tcPr>
          <w:p>
            <w:pPr>
              <w:jc w:val="center"/>
            </w:pPr>
            <w:r>
              <w:rPr>
                <w:rFonts w:ascii="Calibri" w:hAnsi="Calibri"/>
                <w:color w:val="282828"/>
                <w:sz w:val="15"/>
              </w:rPr>
              <w:t>0.65</w:t>
            </w:r>
          </w:p>
        </w:tc>
        <w:tc>
          <w:tcPr>
            <w:tcW w:type="dxa" w:w="3168"/>
            <w:shd w:fill="FFFFFF"/>
            <w:tcMar>
              <w:top w:w="45" w:type="dxa"/>
              <w:bottom w:w="45" w:type="dxa"/>
              <w:left w:w="65" w:type="dxa"/>
              <w:right w:w="65" w:type="dxa"/>
            </w:tcMar>
          </w:tcPr>
          <w:p>
            <w:pPr>
              <w:jc w:val="left"/>
            </w:pPr>
            <w:r>
              <w:rPr>
                <w:rFonts w:ascii="Calibri" w:hAnsi="Calibri"/>
                <w:color w:val="282828"/>
                <w:sz w:val="15"/>
              </w:rPr>
              <w:t>Fasting plasma glucose draw skipped during field evaluation.</w:t>
            </w:r>
          </w:p>
        </w:tc>
        <w:tc>
          <w:tcPr>
            <w:tcW w:type="dxa" w:w="2880"/>
            <w:shd w:fill="FFFFFF"/>
            <w:tcMar>
              <w:top w:w="45" w:type="dxa"/>
              <w:bottom w:w="45" w:type="dxa"/>
              <w:left w:w="65" w:type="dxa"/>
              <w:right w:w="65" w:type="dxa"/>
            </w:tcMar>
          </w:tcPr>
          <w:p>
            <w:pPr>
              <w:jc w:val="left"/>
            </w:pPr>
            <w:r>
              <w:rPr>
                <w:rFonts w:ascii="Calibri" w:hAnsi="Calibri"/>
                <w:color w:val="282828"/>
                <w:sz w:val="15"/>
              </w:rPr>
              <w:t>Median imputation (117.0 mg/dL) in supervised ML. Low missingness (&lt;1%); NaNs preserved during EDA to avoid distribution distortion.</w:t>
            </w:r>
          </w:p>
        </w:tc>
      </w:tr>
      <w:tr>
        <w:tc>
          <w:tcPr>
            <w:tcW w:type="dxa" w:w="1728"/>
            <w:shd w:fill="F2F5F9"/>
            <w:tcMar>
              <w:top w:w="45" w:type="dxa"/>
              <w:bottom w:w="45" w:type="dxa"/>
              <w:left w:w="65" w:type="dxa"/>
              <w:right w:w="65" w:type="dxa"/>
            </w:tcMar>
          </w:tcPr>
          <w:p>
            <w:pPr>
              <w:jc w:val="left"/>
            </w:pPr>
            <w:r>
              <w:rPr>
                <w:rFonts w:ascii="Calibri" w:hAnsi="Calibri"/>
                <w:color w:val="282828"/>
                <w:sz w:val="15"/>
              </w:rPr>
              <w:t>BloodPressure</w:t>
            </w:r>
          </w:p>
        </w:tc>
        <w:tc>
          <w:tcPr>
            <w:tcW w:type="dxa" w:w="1152"/>
            <w:shd w:fill="F2F5F9"/>
            <w:tcMar>
              <w:top w:w="45" w:type="dxa"/>
              <w:bottom w:w="45" w:type="dxa"/>
              <w:left w:w="65" w:type="dxa"/>
              <w:right w:w="65" w:type="dxa"/>
            </w:tcMar>
          </w:tcPr>
          <w:p>
            <w:pPr>
              <w:jc w:val="center"/>
            </w:pPr>
            <w:r>
              <w:rPr>
                <w:rFonts w:ascii="Calibri" w:hAnsi="Calibri"/>
                <w:color w:val="282828"/>
                <w:sz w:val="15"/>
              </w:rPr>
              <w:t>35</w:t>
            </w:r>
          </w:p>
        </w:tc>
        <w:tc>
          <w:tcPr>
            <w:tcW w:type="dxa" w:w="1152"/>
            <w:shd w:fill="F2F5F9"/>
            <w:tcMar>
              <w:top w:w="45" w:type="dxa"/>
              <w:bottom w:w="45" w:type="dxa"/>
              <w:left w:w="65" w:type="dxa"/>
              <w:right w:w="65" w:type="dxa"/>
            </w:tcMar>
          </w:tcPr>
          <w:p>
            <w:pPr>
              <w:jc w:val="center"/>
            </w:pPr>
            <w:r>
              <w:rPr>
                <w:rFonts w:ascii="Calibri" w:hAnsi="Calibri"/>
                <w:color w:val="282828"/>
                <w:sz w:val="15"/>
              </w:rPr>
              <w:t>4.56</w:t>
            </w:r>
          </w:p>
        </w:tc>
        <w:tc>
          <w:tcPr>
            <w:tcW w:type="dxa" w:w="3168"/>
            <w:shd w:fill="F2F5F9"/>
            <w:tcMar>
              <w:top w:w="45" w:type="dxa"/>
              <w:bottom w:w="45" w:type="dxa"/>
              <w:left w:w="65" w:type="dxa"/>
              <w:right w:w="65" w:type="dxa"/>
            </w:tcMar>
          </w:tcPr>
          <w:p>
            <w:pPr>
              <w:jc w:val="left"/>
            </w:pPr>
            <w:r>
              <w:rPr>
                <w:rFonts w:ascii="Calibri" w:hAnsi="Calibri"/>
                <w:color w:val="282828"/>
                <w:sz w:val="15"/>
              </w:rPr>
              <w:t>Sphygmomanometer test omitted or inaudible diastolic Korotkoff sounds.</w:t>
            </w:r>
          </w:p>
        </w:tc>
        <w:tc>
          <w:tcPr>
            <w:tcW w:type="dxa" w:w="2880"/>
            <w:shd w:fill="F2F5F9"/>
            <w:tcMar>
              <w:top w:w="45" w:type="dxa"/>
              <w:bottom w:w="45" w:type="dxa"/>
              <w:left w:w="65" w:type="dxa"/>
              <w:right w:w="65" w:type="dxa"/>
            </w:tcMar>
          </w:tcPr>
          <w:p>
            <w:pPr>
              <w:jc w:val="left"/>
            </w:pPr>
            <w:r>
              <w:rPr>
                <w:rFonts w:ascii="Calibri" w:hAnsi="Calibri"/>
                <w:color w:val="282828"/>
                <w:sz w:val="15"/>
              </w:rPr>
              <w:t>Median imputation (72.0 mmHg) with binary missing indicator in ML. Low missingness (&lt;5%); preserves hemodynamic sample size.</w:t>
            </w:r>
          </w:p>
        </w:tc>
      </w:tr>
      <w:tr>
        <w:tc>
          <w:tcPr>
            <w:tcW w:type="dxa" w:w="1728"/>
            <w:shd w:fill="FFFFFF"/>
            <w:tcMar>
              <w:top w:w="45" w:type="dxa"/>
              <w:bottom w:w="45" w:type="dxa"/>
              <w:left w:w="65" w:type="dxa"/>
              <w:right w:w="65" w:type="dxa"/>
            </w:tcMar>
          </w:tcPr>
          <w:p>
            <w:pPr>
              <w:jc w:val="left"/>
            </w:pPr>
            <w:r>
              <w:rPr>
                <w:rFonts w:ascii="Calibri" w:hAnsi="Calibri"/>
                <w:color w:val="282828"/>
                <w:sz w:val="15"/>
              </w:rPr>
              <w:t>SkinThickness</w:t>
            </w:r>
          </w:p>
        </w:tc>
        <w:tc>
          <w:tcPr>
            <w:tcW w:type="dxa" w:w="1152"/>
            <w:shd w:fill="FFFFFF"/>
            <w:tcMar>
              <w:top w:w="45" w:type="dxa"/>
              <w:bottom w:w="45" w:type="dxa"/>
              <w:left w:w="65" w:type="dxa"/>
              <w:right w:w="65" w:type="dxa"/>
            </w:tcMar>
          </w:tcPr>
          <w:p>
            <w:pPr>
              <w:jc w:val="center"/>
            </w:pPr>
            <w:r>
              <w:rPr>
                <w:rFonts w:ascii="Calibri" w:hAnsi="Calibri"/>
                <w:color w:val="282828"/>
                <w:sz w:val="15"/>
              </w:rPr>
              <w:t>227</w:t>
            </w:r>
          </w:p>
        </w:tc>
        <w:tc>
          <w:tcPr>
            <w:tcW w:type="dxa" w:w="1152"/>
            <w:shd w:fill="FFFFFF"/>
            <w:tcMar>
              <w:top w:w="45" w:type="dxa"/>
              <w:bottom w:w="45" w:type="dxa"/>
              <w:left w:w="65" w:type="dxa"/>
              <w:right w:w="65" w:type="dxa"/>
            </w:tcMar>
          </w:tcPr>
          <w:p>
            <w:pPr>
              <w:jc w:val="center"/>
            </w:pPr>
            <w:r>
              <w:rPr>
                <w:rFonts w:ascii="Calibri" w:hAnsi="Calibri"/>
                <w:color w:val="282828"/>
                <w:sz w:val="15"/>
              </w:rPr>
              <w:t>29.56</w:t>
            </w:r>
          </w:p>
        </w:tc>
        <w:tc>
          <w:tcPr>
            <w:tcW w:type="dxa" w:w="3168"/>
            <w:shd w:fill="FFFFFF"/>
            <w:tcMar>
              <w:top w:w="45" w:type="dxa"/>
              <w:bottom w:w="45" w:type="dxa"/>
              <w:left w:w="65" w:type="dxa"/>
              <w:right w:w="65" w:type="dxa"/>
            </w:tcMar>
          </w:tcPr>
          <w:p>
            <w:pPr>
              <w:jc w:val="left"/>
            </w:pPr>
            <w:r>
              <w:rPr>
                <w:rFonts w:ascii="Calibri" w:hAnsi="Calibri"/>
                <w:color w:val="282828"/>
                <w:sz w:val="15"/>
              </w:rPr>
              <w:t>Triceps skinfold caliper measurement omitted due to patient discomfort or protocol bypass.</w:t>
            </w:r>
          </w:p>
        </w:tc>
        <w:tc>
          <w:tcPr>
            <w:tcW w:type="dxa" w:w="2880"/>
            <w:shd w:fill="FFFFFF"/>
            <w:tcMar>
              <w:top w:w="45" w:type="dxa"/>
              <w:bottom w:w="45" w:type="dxa"/>
              <w:left w:w="65" w:type="dxa"/>
              <w:right w:w="65" w:type="dxa"/>
            </w:tcMar>
          </w:tcPr>
          <w:p>
            <w:pPr>
              <w:jc w:val="left"/>
            </w:pPr>
            <w:r>
              <w:rPr>
                <w:rFonts w:ascii="Calibri" w:hAnsi="Calibri"/>
                <w:color w:val="282828"/>
                <w:sz w:val="15"/>
              </w:rPr>
              <w:t>Excluded from cross-study association rules (unmeasured in BRFSS). In clinical ML, use regression/KNN imputation conditional on BMI (r=0.65) or missing indicator.</w:t>
            </w:r>
          </w:p>
        </w:tc>
      </w:tr>
      <w:tr>
        <w:tc>
          <w:tcPr>
            <w:tcW w:type="dxa" w:w="1728"/>
            <w:shd w:fill="F2F5F9"/>
            <w:tcMar>
              <w:top w:w="45" w:type="dxa"/>
              <w:bottom w:w="45" w:type="dxa"/>
              <w:left w:w="65" w:type="dxa"/>
              <w:right w:w="65" w:type="dxa"/>
            </w:tcMar>
          </w:tcPr>
          <w:p>
            <w:pPr>
              <w:jc w:val="left"/>
            </w:pPr>
            <w:r>
              <w:rPr>
                <w:rFonts w:ascii="Calibri" w:hAnsi="Calibri"/>
                <w:color w:val="282828"/>
                <w:sz w:val="15"/>
              </w:rPr>
              <w:t>Insulin</w:t>
            </w:r>
          </w:p>
        </w:tc>
        <w:tc>
          <w:tcPr>
            <w:tcW w:type="dxa" w:w="1152"/>
            <w:shd w:fill="F2F5F9"/>
            <w:tcMar>
              <w:top w:w="45" w:type="dxa"/>
              <w:bottom w:w="45" w:type="dxa"/>
              <w:left w:w="65" w:type="dxa"/>
              <w:right w:w="65" w:type="dxa"/>
            </w:tcMar>
          </w:tcPr>
          <w:p>
            <w:pPr>
              <w:jc w:val="center"/>
            </w:pPr>
            <w:r>
              <w:rPr>
                <w:rFonts w:ascii="Calibri" w:hAnsi="Calibri"/>
                <w:color w:val="282828"/>
                <w:sz w:val="15"/>
              </w:rPr>
              <w:t>374</w:t>
            </w:r>
          </w:p>
        </w:tc>
        <w:tc>
          <w:tcPr>
            <w:tcW w:type="dxa" w:w="1152"/>
            <w:shd w:fill="F2F5F9"/>
            <w:tcMar>
              <w:top w:w="45" w:type="dxa"/>
              <w:bottom w:w="45" w:type="dxa"/>
              <w:left w:w="65" w:type="dxa"/>
              <w:right w:w="65" w:type="dxa"/>
            </w:tcMar>
          </w:tcPr>
          <w:p>
            <w:pPr>
              <w:jc w:val="center"/>
            </w:pPr>
            <w:r>
              <w:rPr>
                <w:rFonts w:ascii="Calibri" w:hAnsi="Calibri"/>
                <w:color w:val="282828"/>
                <w:sz w:val="15"/>
              </w:rPr>
              <w:t>48.70</w:t>
            </w:r>
          </w:p>
        </w:tc>
        <w:tc>
          <w:tcPr>
            <w:tcW w:type="dxa" w:w="3168"/>
            <w:shd w:fill="F2F5F9"/>
            <w:tcMar>
              <w:top w:w="45" w:type="dxa"/>
              <w:bottom w:w="45" w:type="dxa"/>
              <w:left w:w="65" w:type="dxa"/>
              <w:right w:w="65" w:type="dxa"/>
            </w:tcMar>
          </w:tcPr>
          <w:p>
            <w:pPr>
              <w:jc w:val="left"/>
            </w:pPr>
            <w:r>
              <w:rPr>
                <w:rFonts w:ascii="Calibri" w:hAnsi="Calibri"/>
                <w:color w:val="282828"/>
                <w:sz w:val="15"/>
              </w:rPr>
              <w:t>2-hour serum insulin after 75g oral glucose tolerance challenge omitted (invasive and costly).</w:t>
            </w:r>
          </w:p>
        </w:tc>
        <w:tc>
          <w:tcPr>
            <w:tcW w:type="dxa" w:w="2880"/>
            <w:shd w:fill="F2F5F9"/>
            <w:tcMar>
              <w:top w:w="45" w:type="dxa"/>
              <w:bottom w:w="45" w:type="dxa"/>
              <w:left w:w="65" w:type="dxa"/>
              <w:right w:w="65" w:type="dxa"/>
            </w:tcMar>
          </w:tcPr>
          <w:p>
            <w:pPr>
              <w:jc w:val="left"/>
            </w:pPr>
            <w:r>
              <w:rPr>
                <w:rFonts w:ascii="Calibri" w:hAnsi="Calibri"/>
                <w:color w:val="282828"/>
                <w:sz w:val="15"/>
              </w:rPr>
              <w:t>Excluded from cross-study association rules (absent in BRFSS). Complete case deletion would destroy ~49% of cohort; use MICE / tree native handling with 'Insulin_unmeasured' flag.</w:t>
            </w:r>
          </w:p>
        </w:tc>
      </w:tr>
      <w:tr>
        <w:tc>
          <w:tcPr>
            <w:tcW w:type="dxa" w:w="1728"/>
            <w:shd w:fill="FFFFFF"/>
            <w:tcMar>
              <w:top w:w="45" w:type="dxa"/>
              <w:bottom w:w="45" w:type="dxa"/>
              <w:left w:w="65" w:type="dxa"/>
              <w:right w:w="65" w:type="dxa"/>
            </w:tcMar>
          </w:tcPr>
          <w:p>
            <w:pPr>
              <w:jc w:val="left"/>
            </w:pPr>
            <w:r>
              <w:rPr>
                <w:rFonts w:ascii="Calibri" w:hAnsi="Calibri"/>
                <w:color w:val="282828"/>
                <w:sz w:val="15"/>
              </w:rPr>
              <w:t>BMI</w:t>
            </w:r>
          </w:p>
        </w:tc>
        <w:tc>
          <w:tcPr>
            <w:tcW w:type="dxa" w:w="1152"/>
            <w:shd w:fill="FFFFFF"/>
            <w:tcMar>
              <w:top w:w="45" w:type="dxa"/>
              <w:bottom w:w="45" w:type="dxa"/>
              <w:left w:w="65" w:type="dxa"/>
              <w:right w:w="65" w:type="dxa"/>
            </w:tcMar>
          </w:tcPr>
          <w:p>
            <w:pPr>
              <w:jc w:val="center"/>
            </w:pPr>
            <w:r>
              <w:rPr>
                <w:rFonts w:ascii="Calibri" w:hAnsi="Calibri"/>
                <w:color w:val="282828"/>
                <w:sz w:val="15"/>
              </w:rPr>
              <w:t>11</w:t>
            </w:r>
          </w:p>
        </w:tc>
        <w:tc>
          <w:tcPr>
            <w:tcW w:type="dxa" w:w="1152"/>
            <w:shd w:fill="FFFFFF"/>
            <w:tcMar>
              <w:top w:w="45" w:type="dxa"/>
              <w:bottom w:w="45" w:type="dxa"/>
              <w:left w:w="65" w:type="dxa"/>
              <w:right w:w="65" w:type="dxa"/>
            </w:tcMar>
          </w:tcPr>
          <w:p>
            <w:pPr>
              <w:jc w:val="center"/>
            </w:pPr>
            <w:r>
              <w:rPr>
                <w:rFonts w:ascii="Calibri" w:hAnsi="Calibri"/>
                <w:color w:val="282828"/>
                <w:sz w:val="15"/>
              </w:rPr>
              <w:t>1.43</w:t>
            </w:r>
          </w:p>
        </w:tc>
        <w:tc>
          <w:tcPr>
            <w:tcW w:type="dxa" w:w="3168"/>
            <w:shd w:fill="FFFFFF"/>
            <w:tcMar>
              <w:top w:w="45" w:type="dxa"/>
              <w:bottom w:w="45" w:type="dxa"/>
              <w:left w:w="65" w:type="dxa"/>
              <w:right w:w="65" w:type="dxa"/>
            </w:tcMar>
          </w:tcPr>
          <w:p>
            <w:pPr>
              <w:jc w:val="left"/>
            </w:pPr>
            <w:r>
              <w:rPr>
                <w:rFonts w:ascii="Calibri" w:hAnsi="Calibri"/>
                <w:color w:val="282828"/>
                <w:sz w:val="15"/>
              </w:rPr>
              <w:t>Weight or standing height unrecorded during clinical intake.</w:t>
            </w:r>
          </w:p>
        </w:tc>
        <w:tc>
          <w:tcPr>
            <w:tcW w:type="dxa" w:w="2880"/>
            <w:shd w:fill="FFFFFF"/>
            <w:tcMar>
              <w:top w:w="45" w:type="dxa"/>
              <w:bottom w:w="45" w:type="dxa"/>
              <w:left w:w="65" w:type="dxa"/>
              <w:right w:w="65" w:type="dxa"/>
            </w:tcMar>
          </w:tcPr>
          <w:p>
            <w:pPr>
              <w:jc w:val="left"/>
            </w:pPr>
            <w:r>
              <w:rPr>
                <w:rFonts w:ascii="Calibri" w:hAnsi="Calibri"/>
                <w:color w:val="282828"/>
                <w:sz w:val="15"/>
              </w:rPr>
              <w:t>Median imputation (32.3 kg/m²) in predictive modeling. Low missingness (&lt;2%); minimal risk of introducing structural distortion.</w:t>
            </w:r>
          </w:p>
        </w:tc>
      </w:tr>
      <w:tr>
        <w:tc>
          <w:tcPr>
            <w:tcW w:type="dxa" w:w="1728"/>
            <w:shd w:fill="F2F5F9"/>
            <w:tcMar>
              <w:top w:w="45" w:type="dxa"/>
              <w:bottom w:w="45" w:type="dxa"/>
              <w:left w:w="65" w:type="dxa"/>
              <w:right w:w="65" w:type="dxa"/>
            </w:tcMar>
          </w:tcPr>
          <w:p>
            <w:pPr>
              <w:jc w:val="left"/>
            </w:pPr>
            <w:r>
              <w:rPr>
                <w:rFonts w:ascii="Calibri" w:hAnsi="Calibri"/>
                <w:color w:val="282828"/>
                <w:sz w:val="15"/>
              </w:rPr>
              <w:t>Pregnancies</w:t>
            </w:r>
          </w:p>
        </w:tc>
        <w:tc>
          <w:tcPr>
            <w:tcW w:type="dxa" w:w="1152"/>
            <w:shd w:fill="F2F5F9"/>
            <w:tcMar>
              <w:top w:w="45" w:type="dxa"/>
              <w:bottom w:w="45" w:type="dxa"/>
              <w:left w:w="65" w:type="dxa"/>
              <w:right w:w="65" w:type="dxa"/>
            </w:tcMar>
          </w:tcPr>
          <w:p>
            <w:pPr>
              <w:jc w:val="center"/>
            </w:pPr>
            <w:r>
              <w:rPr>
                <w:rFonts w:ascii="Calibri" w:hAnsi="Calibri"/>
                <w:color w:val="282828"/>
                <w:sz w:val="15"/>
              </w:rPr>
              <w:t>0</w:t>
            </w:r>
          </w:p>
        </w:tc>
        <w:tc>
          <w:tcPr>
            <w:tcW w:type="dxa" w:w="1152"/>
            <w:shd w:fill="F2F5F9"/>
            <w:tcMar>
              <w:top w:w="45" w:type="dxa"/>
              <w:bottom w:w="45" w:type="dxa"/>
              <w:left w:w="65" w:type="dxa"/>
              <w:right w:w="65" w:type="dxa"/>
            </w:tcMar>
          </w:tcPr>
          <w:p>
            <w:pPr>
              <w:jc w:val="center"/>
            </w:pPr>
            <w:r>
              <w:rPr>
                <w:rFonts w:ascii="Calibri" w:hAnsi="Calibri"/>
                <w:color w:val="282828"/>
                <w:sz w:val="15"/>
              </w:rPr>
              <w:t>0.00</w:t>
            </w:r>
          </w:p>
        </w:tc>
        <w:tc>
          <w:tcPr>
            <w:tcW w:type="dxa" w:w="3168"/>
            <w:shd w:fill="F2F5F9"/>
            <w:tcMar>
              <w:top w:w="45" w:type="dxa"/>
              <w:bottom w:w="45" w:type="dxa"/>
              <w:left w:w="65" w:type="dxa"/>
              <w:right w:w="65" w:type="dxa"/>
            </w:tcMar>
          </w:tcPr>
          <w:p>
            <w:pPr>
              <w:jc w:val="left"/>
            </w:pPr>
            <w:r>
              <w:rPr>
                <w:rFonts w:ascii="Calibri" w:hAnsi="Calibri"/>
                <w:color w:val="282828"/>
                <w:sz w:val="15"/>
              </w:rPr>
              <w:t>Valid biological zero: 111 women (14.45%) are nulliparous.</w:t>
            </w:r>
          </w:p>
        </w:tc>
        <w:tc>
          <w:tcPr>
            <w:tcW w:type="dxa" w:w="2880"/>
            <w:shd w:fill="F2F5F9"/>
            <w:tcMar>
              <w:top w:w="45" w:type="dxa"/>
              <w:bottom w:w="45" w:type="dxa"/>
              <w:left w:w="65" w:type="dxa"/>
              <w:right w:w="65" w:type="dxa"/>
            </w:tcMar>
          </w:tcPr>
          <w:p>
            <w:pPr>
              <w:jc w:val="left"/>
            </w:pPr>
            <w:r>
              <w:rPr>
                <w:rFonts w:ascii="Calibri" w:hAnsi="Calibri"/>
                <w:color w:val="282828"/>
                <w:sz w:val="15"/>
              </w:rPr>
              <w:t>Preserved intact as true 0 without imputation; biological zero is clinically meaningful.</w:t>
            </w:r>
          </w:p>
        </w:tc>
      </w:tr>
    </w:tbl>
    <w:p>
      <w:pPr>
        <w:spacing w:after="60"/>
      </w:pPr>
    </w:p>
    <w:p>
      <w:pPr>
        <w:spacing w:before="0" w:after="80" w:line="276" w:lineRule="auto"/>
      </w:pPr>
      <w:r>
        <w:rPr>
          <w:rFonts w:ascii="Calibri" w:hAnsi="Calibri"/>
          <w:b/>
          <w:color w:val="1F497D"/>
          <w:sz w:val="19"/>
        </w:rPr>
        <w:t xml:space="preserve">Integrated Dataset Structural Missingness: </w:t>
      </w:r>
      <w:r>
        <w:rPr>
          <w:rFonts w:ascii="Calibri" w:hAnsi="Calibri"/>
          <w:color w:val="232323"/>
          <w:sz w:val="19"/>
        </w:rPr>
        <w:t>To evaluate cross-study harmonizability, an integrated vertical cohort of 26,065 patients was synthesized across Pima (768), Cleveland (297), and a representative sample of BRFSS (25,000). Table 3 documents the severe structural missingness that emerged, proving that clinical laboratory variables cannot be reliably merged with survey data.</w:t>
      </w:r>
    </w:p>
    <w:p>
      <w:pPr>
        <w:keepNext/>
        <w:spacing w:before="140" w:after="40"/>
      </w:pPr>
      <w:r>
        <w:rPr>
          <w:rFonts w:ascii="Calibri" w:hAnsi="Calibri"/>
          <w:b/>
          <w:color w:val="1F497D"/>
          <w:sz w:val="19"/>
        </w:rPr>
        <w:t>Table 3: Cross-Cohort Integrated Dataset Structural Missingness Analysis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016"/>
            <w:shd w:fill="1F497D"/>
            <w:tcMar>
              <w:top w:w="80" w:type="dxa"/>
              <w:bottom w:w="80" w:type="dxa"/>
              <w:left w:w="80" w:type="dxa"/>
              <w:right w:w="80" w:type="dxa"/>
            </w:tcMar>
          </w:tcPr>
          <w:p>
            <w:pPr>
              <w:jc w:val="center"/>
            </w:pPr>
            <w:r>
              <w:rPr>
                <w:rFonts w:ascii="Calibri" w:hAnsi="Calibri"/>
                <w:b/>
                <w:color w:val="FFFFFF"/>
                <w:sz w:val="15"/>
              </w:rPr>
              <w:t>Column</w:t>
            </w:r>
          </w:p>
        </w:tc>
        <w:tc>
          <w:tcPr>
            <w:tcW w:type="dxa" w:w="1152"/>
            <w:shd w:fill="1F497D"/>
            <w:tcMar>
              <w:top w:w="80" w:type="dxa"/>
              <w:bottom w:w="80" w:type="dxa"/>
              <w:left w:w="80" w:type="dxa"/>
              <w:right w:w="80" w:type="dxa"/>
            </w:tcMar>
          </w:tcPr>
          <w:p>
            <w:pPr>
              <w:jc w:val="center"/>
            </w:pPr>
            <w:r>
              <w:rPr>
                <w:rFonts w:ascii="Calibri" w:hAnsi="Calibri"/>
                <w:b/>
                <w:color w:val="FFFFFF"/>
                <w:sz w:val="15"/>
              </w:rPr>
              <w:t>Non Null Count</w:t>
            </w:r>
          </w:p>
        </w:tc>
        <w:tc>
          <w:tcPr>
            <w:tcW w:type="dxa" w:w="1152"/>
            <w:shd w:fill="1F497D"/>
            <w:tcMar>
              <w:top w:w="80" w:type="dxa"/>
              <w:bottom w:w="80" w:type="dxa"/>
              <w:left w:w="80" w:type="dxa"/>
              <w:right w:w="80" w:type="dxa"/>
            </w:tcMar>
          </w:tcPr>
          <w:p>
            <w:pPr>
              <w:jc w:val="center"/>
            </w:pPr>
            <w:r>
              <w:rPr>
                <w:rFonts w:ascii="Calibri" w:hAnsi="Calibri"/>
                <w:b/>
                <w:color w:val="FFFFFF"/>
                <w:sz w:val="15"/>
              </w:rPr>
              <w:t>Missing Count</w:t>
            </w:r>
          </w:p>
        </w:tc>
        <w:tc>
          <w:tcPr>
            <w:tcW w:type="dxa" w:w="1152"/>
            <w:shd w:fill="1F497D"/>
            <w:tcMar>
              <w:top w:w="80" w:type="dxa"/>
              <w:bottom w:w="80" w:type="dxa"/>
              <w:left w:w="80" w:type="dxa"/>
              <w:right w:w="80" w:type="dxa"/>
            </w:tcMar>
          </w:tcPr>
          <w:p>
            <w:pPr>
              <w:jc w:val="center"/>
            </w:pPr>
            <w:r>
              <w:rPr>
                <w:rFonts w:ascii="Calibri" w:hAnsi="Calibri"/>
                <w:b/>
                <w:color w:val="FFFFFF"/>
                <w:sz w:val="15"/>
              </w:rPr>
              <w:t>Percent Missing</w:t>
            </w:r>
          </w:p>
        </w:tc>
        <w:tc>
          <w:tcPr>
            <w:tcW w:type="dxa" w:w="2880"/>
            <w:shd w:fill="1F497D"/>
            <w:tcMar>
              <w:top w:w="80" w:type="dxa"/>
              <w:bottom w:w="80" w:type="dxa"/>
              <w:left w:w="80" w:type="dxa"/>
              <w:right w:w="80" w:type="dxa"/>
            </w:tcMar>
          </w:tcPr>
          <w:p>
            <w:pPr>
              <w:jc w:val="center"/>
            </w:pPr>
            <w:r>
              <w:rPr>
                <w:rFonts w:ascii="Calibri" w:hAnsi="Calibri"/>
                <w:b/>
                <w:color w:val="FFFFFF"/>
                <w:sz w:val="15"/>
              </w:rPr>
              <w:t>Structural Missingness Origin</w:t>
            </w:r>
          </w:p>
        </w:tc>
        <w:tc>
          <w:tcPr>
            <w:tcW w:type="dxa" w:w="2592"/>
            <w:shd w:fill="1F497D"/>
            <w:tcMar>
              <w:top w:w="80" w:type="dxa"/>
              <w:bottom w:w="80" w:type="dxa"/>
              <w:left w:w="80" w:type="dxa"/>
              <w:right w:w="80" w:type="dxa"/>
            </w:tcMar>
          </w:tcPr>
          <w:p>
            <w:pPr>
              <w:jc w:val="center"/>
            </w:pPr>
            <w:r>
              <w:rPr>
                <w:rFonts w:ascii="Calibri" w:hAnsi="Calibri"/>
                <w:b/>
                <w:color w:val="FFFFFF"/>
                <w:sz w:val="15"/>
              </w:rPr>
              <w:t>Treatment In Mining</w:t>
            </w:r>
          </w:p>
        </w:tc>
      </w:tr>
      <w:tr>
        <w:tc>
          <w:tcPr>
            <w:tcW w:type="dxa" w:w="2016"/>
            <w:shd w:fill="FFFFFF"/>
            <w:tcMar>
              <w:top w:w="45" w:type="dxa"/>
              <w:bottom w:w="45" w:type="dxa"/>
              <w:left w:w="65" w:type="dxa"/>
              <w:right w:w="65" w:type="dxa"/>
            </w:tcMar>
          </w:tcPr>
          <w:p>
            <w:pPr>
              <w:jc w:val="left"/>
            </w:pPr>
            <w:r>
              <w:rPr>
                <w:rFonts w:ascii="Calibri" w:hAnsi="Calibri"/>
                <w:color w:val="282828"/>
                <w:sz w:val="15"/>
              </w:rPr>
              <w:t>age</w:t>
            </w:r>
          </w:p>
        </w:tc>
        <w:tc>
          <w:tcPr>
            <w:tcW w:type="dxa" w:w="1152"/>
            <w:shd w:fill="FFFFFF"/>
            <w:tcMar>
              <w:top w:w="45" w:type="dxa"/>
              <w:bottom w:w="45" w:type="dxa"/>
              <w:left w:w="65" w:type="dxa"/>
              <w:right w:w="65" w:type="dxa"/>
            </w:tcMar>
          </w:tcPr>
          <w:p>
            <w:pPr>
              <w:jc w:val="center"/>
            </w:pPr>
            <w:r>
              <w:rPr>
                <w:rFonts w:ascii="Calibri" w:hAnsi="Calibri"/>
                <w:color w:val="282828"/>
                <w:sz w:val="15"/>
              </w:rPr>
              <w:t>26065</w:t>
            </w:r>
          </w:p>
        </w:tc>
        <w:tc>
          <w:tcPr>
            <w:tcW w:type="dxa" w:w="1152"/>
            <w:shd w:fill="FFFFFF"/>
            <w:tcMar>
              <w:top w:w="45" w:type="dxa"/>
              <w:bottom w:w="45" w:type="dxa"/>
              <w:left w:w="65" w:type="dxa"/>
              <w:right w:w="65" w:type="dxa"/>
            </w:tcMar>
          </w:tcPr>
          <w:p>
            <w:pPr>
              <w:jc w:val="center"/>
            </w:pPr>
            <w:r>
              <w:rPr>
                <w:rFonts w:ascii="Calibri" w:hAnsi="Calibri"/>
                <w:color w:val="282828"/>
                <w:sz w:val="15"/>
              </w:rPr>
              <w:t>0</w:t>
            </w:r>
          </w:p>
        </w:tc>
        <w:tc>
          <w:tcPr>
            <w:tcW w:type="dxa" w:w="1152"/>
            <w:shd w:fill="FFFFFF"/>
            <w:tcMar>
              <w:top w:w="45" w:type="dxa"/>
              <w:bottom w:w="45" w:type="dxa"/>
              <w:left w:w="65" w:type="dxa"/>
              <w:right w:w="65" w:type="dxa"/>
            </w:tcMar>
          </w:tcPr>
          <w:p>
            <w:pPr>
              <w:jc w:val="center"/>
            </w:pPr>
            <w:r>
              <w:rPr>
                <w:rFonts w:ascii="Calibri" w:hAnsi="Calibri"/>
                <w:color w:val="282828"/>
                <w:sz w:val="15"/>
              </w:rPr>
              <w:t>0.00</w:t>
            </w:r>
          </w:p>
        </w:tc>
        <w:tc>
          <w:tcPr>
            <w:tcW w:type="dxa" w:w="2880"/>
            <w:shd w:fill="FFFFFF"/>
            <w:tcMar>
              <w:top w:w="45" w:type="dxa"/>
              <w:bottom w:w="45" w:type="dxa"/>
              <w:left w:w="65" w:type="dxa"/>
              <w:right w:w="65" w:type="dxa"/>
            </w:tcMar>
          </w:tcPr>
          <w:p>
            <w:pPr>
              <w:jc w:val="left"/>
            </w:pPr>
            <w:r>
              <w:rPr>
                <w:rFonts w:ascii="Calibri" w:hAnsi="Calibri"/>
                <w:color w:val="282828"/>
                <w:sz w:val="15"/>
              </w:rPr>
              <w:t>Uniformly measured across all 3 cohorts (Pima, Cleveland, BRFSS).</w:t>
            </w:r>
          </w:p>
        </w:tc>
        <w:tc>
          <w:tcPr>
            <w:tcW w:type="dxa" w:w="2592"/>
            <w:shd w:fill="FFFFFF"/>
            <w:tcMar>
              <w:top w:w="45" w:type="dxa"/>
              <w:bottom w:w="45" w:type="dxa"/>
              <w:left w:w="65" w:type="dxa"/>
              <w:right w:w="65" w:type="dxa"/>
            </w:tcMar>
          </w:tcPr>
          <w:p>
            <w:pPr>
              <w:jc w:val="left"/>
            </w:pPr>
            <w:r>
              <w:rPr>
                <w:rFonts w:ascii="Calibri" w:hAnsi="Calibri"/>
                <w:color w:val="282828"/>
                <w:sz w:val="15"/>
              </w:rPr>
              <w:t>Included as standard item or target in mining analysis.</w:t>
            </w:r>
          </w:p>
        </w:tc>
      </w:tr>
      <w:tr>
        <w:tc>
          <w:tcPr>
            <w:tcW w:type="dxa" w:w="2016"/>
            <w:shd w:fill="F2F5F9"/>
            <w:tcMar>
              <w:top w:w="45" w:type="dxa"/>
              <w:bottom w:w="45" w:type="dxa"/>
              <w:left w:w="65" w:type="dxa"/>
              <w:right w:w="65" w:type="dxa"/>
            </w:tcMar>
          </w:tcPr>
          <w:p>
            <w:pPr>
              <w:jc w:val="left"/>
            </w:pPr>
            <w:r>
              <w:rPr>
                <w:rFonts w:ascii="Calibri" w:hAnsi="Calibri"/>
                <w:color w:val="282828"/>
                <w:sz w:val="15"/>
              </w:rPr>
              <w:t>sex</w:t>
            </w:r>
          </w:p>
        </w:tc>
        <w:tc>
          <w:tcPr>
            <w:tcW w:type="dxa" w:w="1152"/>
            <w:shd w:fill="F2F5F9"/>
            <w:tcMar>
              <w:top w:w="45" w:type="dxa"/>
              <w:bottom w:w="45" w:type="dxa"/>
              <w:left w:w="65" w:type="dxa"/>
              <w:right w:w="65" w:type="dxa"/>
            </w:tcMar>
          </w:tcPr>
          <w:p>
            <w:pPr>
              <w:jc w:val="center"/>
            </w:pPr>
            <w:r>
              <w:rPr>
                <w:rFonts w:ascii="Calibri" w:hAnsi="Calibri"/>
                <w:color w:val="282828"/>
                <w:sz w:val="15"/>
              </w:rPr>
              <w:t>26065</w:t>
            </w:r>
          </w:p>
        </w:tc>
        <w:tc>
          <w:tcPr>
            <w:tcW w:type="dxa" w:w="1152"/>
            <w:shd w:fill="F2F5F9"/>
            <w:tcMar>
              <w:top w:w="45" w:type="dxa"/>
              <w:bottom w:w="45" w:type="dxa"/>
              <w:left w:w="65" w:type="dxa"/>
              <w:right w:w="65" w:type="dxa"/>
            </w:tcMar>
          </w:tcPr>
          <w:p>
            <w:pPr>
              <w:jc w:val="center"/>
            </w:pPr>
            <w:r>
              <w:rPr>
                <w:rFonts w:ascii="Calibri" w:hAnsi="Calibri"/>
                <w:color w:val="282828"/>
                <w:sz w:val="15"/>
              </w:rPr>
              <w:t>0</w:t>
            </w:r>
          </w:p>
        </w:tc>
        <w:tc>
          <w:tcPr>
            <w:tcW w:type="dxa" w:w="1152"/>
            <w:shd w:fill="F2F5F9"/>
            <w:tcMar>
              <w:top w:w="45" w:type="dxa"/>
              <w:bottom w:w="45" w:type="dxa"/>
              <w:left w:w="65" w:type="dxa"/>
              <w:right w:w="65" w:type="dxa"/>
            </w:tcMar>
          </w:tcPr>
          <w:p>
            <w:pPr>
              <w:jc w:val="center"/>
            </w:pPr>
            <w:r>
              <w:rPr>
                <w:rFonts w:ascii="Calibri" w:hAnsi="Calibri"/>
                <w:color w:val="282828"/>
                <w:sz w:val="15"/>
              </w:rPr>
              <w:t>0.00</w:t>
            </w:r>
          </w:p>
        </w:tc>
        <w:tc>
          <w:tcPr>
            <w:tcW w:type="dxa" w:w="2880"/>
            <w:shd w:fill="F2F5F9"/>
            <w:tcMar>
              <w:top w:w="45" w:type="dxa"/>
              <w:bottom w:w="45" w:type="dxa"/>
              <w:left w:w="65" w:type="dxa"/>
              <w:right w:w="65" w:type="dxa"/>
            </w:tcMar>
          </w:tcPr>
          <w:p>
            <w:pPr>
              <w:jc w:val="left"/>
            </w:pPr>
            <w:r>
              <w:rPr>
                <w:rFonts w:ascii="Calibri" w:hAnsi="Calibri"/>
                <w:color w:val="282828"/>
                <w:sz w:val="15"/>
              </w:rPr>
              <w:t>Uniformly measured across all 3 cohorts (Pima, Cleveland, BRFSS).</w:t>
            </w:r>
          </w:p>
        </w:tc>
        <w:tc>
          <w:tcPr>
            <w:tcW w:type="dxa" w:w="2592"/>
            <w:shd w:fill="F2F5F9"/>
            <w:tcMar>
              <w:top w:w="45" w:type="dxa"/>
              <w:bottom w:w="45" w:type="dxa"/>
              <w:left w:w="65" w:type="dxa"/>
              <w:right w:w="65" w:type="dxa"/>
            </w:tcMar>
          </w:tcPr>
          <w:p>
            <w:pPr>
              <w:jc w:val="left"/>
            </w:pPr>
            <w:r>
              <w:rPr>
                <w:rFonts w:ascii="Calibri" w:hAnsi="Calibri"/>
                <w:color w:val="282828"/>
                <w:sz w:val="15"/>
              </w:rPr>
              <w:t>Included as standard item or target in mining analysis.</w:t>
            </w:r>
          </w:p>
        </w:tc>
      </w:tr>
      <w:tr>
        <w:tc>
          <w:tcPr>
            <w:tcW w:type="dxa" w:w="2016"/>
            <w:shd w:fill="FFFFFF"/>
            <w:tcMar>
              <w:top w:w="45" w:type="dxa"/>
              <w:bottom w:w="45" w:type="dxa"/>
              <w:left w:w="65" w:type="dxa"/>
              <w:right w:w="65" w:type="dxa"/>
            </w:tcMar>
          </w:tcPr>
          <w:p>
            <w:pPr>
              <w:jc w:val="left"/>
            </w:pPr>
            <w:r>
              <w:rPr>
                <w:rFonts w:ascii="Calibri" w:hAnsi="Calibri"/>
                <w:color w:val="282828"/>
                <w:sz w:val="15"/>
              </w:rPr>
              <w:t>bmi</w:t>
            </w:r>
          </w:p>
        </w:tc>
        <w:tc>
          <w:tcPr>
            <w:tcW w:type="dxa" w:w="1152"/>
            <w:shd w:fill="FFFFFF"/>
            <w:tcMar>
              <w:top w:w="45" w:type="dxa"/>
              <w:bottom w:w="45" w:type="dxa"/>
              <w:left w:w="65" w:type="dxa"/>
              <w:right w:w="65" w:type="dxa"/>
            </w:tcMar>
          </w:tcPr>
          <w:p>
            <w:pPr>
              <w:jc w:val="center"/>
            </w:pPr>
            <w:r>
              <w:rPr>
                <w:rFonts w:ascii="Calibri" w:hAnsi="Calibri"/>
                <w:color w:val="282828"/>
                <w:sz w:val="15"/>
              </w:rPr>
              <w:t>25757</w:t>
            </w:r>
          </w:p>
        </w:tc>
        <w:tc>
          <w:tcPr>
            <w:tcW w:type="dxa" w:w="1152"/>
            <w:shd w:fill="FFFFFF"/>
            <w:tcMar>
              <w:top w:w="45" w:type="dxa"/>
              <w:bottom w:w="45" w:type="dxa"/>
              <w:left w:w="65" w:type="dxa"/>
              <w:right w:w="65" w:type="dxa"/>
            </w:tcMar>
          </w:tcPr>
          <w:p>
            <w:pPr>
              <w:jc w:val="center"/>
            </w:pPr>
            <w:r>
              <w:rPr>
                <w:rFonts w:ascii="Calibri" w:hAnsi="Calibri"/>
                <w:color w:val="282828"/>
                <w:sz w:val="15"/>
              </w:rPr>
              <w:t>308</w:t>
            </w:r>
          </w:p>
        </w:tc>
        <w:tc>
          <w:tcPr>
            <w:tcW w:type="dxa" w:w="1152"/>
            <w:shd w:fill="FFFFFF"/>
            <w:tcMar>
              <w:top w:w="45" w:type="dxa"/>
              <w:bottom w:w="45" w:type="dxa"/>
              <w:left w:w="65" w:type="dxa"/>
              <w:right w:w="65" w:type="dxa"/>
            </w:tcMar>
          </w:tcPr>
          <w:p>
            <w:pPr>
              <w:jc w:val="center"/>
            </w:pPr>
            <w:r>
              <w:rPr>
                <w:rFonts w:ascii="Calibri" w:hAnsi="Calibri"/>
                <w:color w:val="282828"/>
                <w:sz w:val="15"/>
              </w:rPr>
              <w:t>1.18</w:t>
            </w:r>
          </w:p>
        </w:tc>
        <w:tc>
          <w:tcPr>
            <w:tcW w:type="dxa" w:w="2880"/>
            <w:shd w:fill="FFFFFF"/>
            <w:tcMar>
              <w:top w:w="45" w:type="dxa"/>
              <w:bottom w:w="45" w:type="dxa"/>
              <w:left w:w="65" w:type="dxa"/>
              <w:right w:w="65" w:type="dxa"/>
            </w:tcMar>
          </w:tcPr>
          <w:p>
            <w:pPr>
              <w:jc w:val="left"/>
            </w:pPr>
            <w:r>
              <w:rPr>
                <w:rFonts w:ascii="Calibri" w:hAnsi="Calibri"/>
                <w:color w:val="282828"/>
                <w:sz w:val="15"/>
              </w:rPr>
              <w:t>Measured in Pima (N=757, 11 hidden zeros) and BRFSS (N=25,000); unmeasured in Cleveland (N=297).</w:t>
            </w:r>
          </w:p>
        </w:tc>
        <w:tc>
          <w:tcPr>
            <w:tcW w:type="dxa" w:w="2592"/>
            <w:shd w:fill="FFFFFF"/>
            <w:tcMar>
              <w:top w:w="45" w:type="dxa"/>
              <w:bottom w:w="45" w:type="dxa"/>
              <w:left w:w="65" w:type="dxa"/>
              <w:right w:w="65" w:type="dxa"/>
            </w:tcMar>
          </w:tcPr>
          <w:p>
            <w:pPr>
              <w:jc w:val="left"/>
            </w:pPr>
            <w:r>
              <w:rPr>
                <w:rFonts w:ascii="Calibri" w:hAnsi="Calibri"/>
                <w:color w:val="282828"/>
                <w:sz w:val="15"/>
              </w:rPr>
              <w:t>Discretized as BMI&gt;=30 in BRFSS mining; Cleveland excluded from BMI rules.</w:t>
            </w:r>
          </w:p>
        </w:tc>
      </w:tr>
      <w:tr>
        <w:tc>
          <w:tcPr>
            <w:tcW w:type="dxa" w:w="2016"/>
            <w:shd w:fill="F2F5F9"/>
            <w:tcMar>
              <w:top w:w="45" w:type="dxa"/>
              <w:bottom w:w="45" w:type="dxa"/>
              <w:left w:w="65" w:type="dxa"/>
              <w:right w:w="65" w:type="dxa"/>
            </w:tcMar>
          </w:tcPr>
          <w:p>
            <w:pPr>
              <w:jc w:val="left"/>
            </w:pPr>
            <w:r>
              <w:rPr>
                <w:rFonts w:ascii="Calibri" w:hAnsi="Calibri"/>
                <w:color w:val="282828"/>
                <w:sz w:val="15"/>
              </w:rPr>
              <w:t>blood_pressure</w:t>
            </w:r>
          </w:p>
        </w:tc>
        <w:tc>
          <w:tcPr>
            <w:tcW w:type="dxa" w:w="1152"/>
            <w:shd w:fill="F2F5F9"/>
            <w:tcMar>
              <w:top w:w="45" w:type="dxa"/>
              <w:bottom w:w="45" w:type="dxa"/>
              <w:left w:w="65" w:type="dxa"/>
              <w:right w:w="65" w:type="dxa"/>
            </w:tcMar>
          </w:tcPr>
          <w:p>
            <w:pPr>
              <w:jc w:val="center"/>
            </w:pPr>
            <w:r>
              <w:rPr>
                <w:rFonts w:ascii="Calibri" w:hAnsi="Calibri"/>
                <w:color w:val="282828"/>
                <w:sz w:val="15"/>
              </w:rPr>
              <w:t>1030</w:t>
            </w:r>
          </w:p>
        </w:tc>
        <w:tc>
          <w:tcPr>
            <w:tcW w:type="dxa" w:w="1152"/>
            <w:shd w:fill="F2F5F9"/>
            <w:tcMar>
              <w:top w:w="45" w:type="dxa"/>
              <w:bottom w:w="45" w:type="dxa"/>
              <w:left w:w="65" w:type="dxa"/>
              <w:right w:w="65" w:type="dxa"/>
            </w:tcMar>
          </w:tcPr>
          <w:p>
            <w:pPr>
              <w:jc w:val="center"/>
            </w:pPr>
            <w:r>
              <w:rPr>
                <w:rFonts w:ascii="Calibri" w:hAnsi="Calibri"/>
                <w:color w:val="282828"/>
                <w:sz w:val="15"/>
              </w:rPr>
              <w:t>25035</w:t>
            </w:r>
          </w:p>
        </w:tc>
        <w:tc>
          <w:tcPr>
            <w:tcW w:type="dxa" w:w="1152"/>
            <w:shd w:fill="F2F5F9"/>
            <w:tcMar>
              <w:top w:w="45" w:type="dxa"/>
              <w:bottom w:w="45" w:type="dxa"/>
              <w:left w:w="65" w:type="dxa"/>
              <w:right w:w="65" w:type="dxa"/>
            </w:tcMar>
          </w:tcPr>
          <w:p>
            <w:pPr>
              <w:jc w:val="center"/>
            </w:pPr>
            <w:r>
              <w:rPr>
                <w:rFonts w:ascii="Calibri" w:hAnsi="Calibri"/>
                <w:color w:val="282828"/>
                <w:sz w:val="15"/>
              </w:rPr>
              <w:t>96.05</w:t>
            </w:r>
          </w:p>
        </w:tc>
        <w:tc>
          <w:tcPr>
            <w:tcW w:type="dxa" w:w="2880"/>
            <w:shd w:fill="F2F5F9"/>
            <w:tcMar>
              <w:top w:w="45" w:type="dxa"/>
              <w:bottom w:w="45" w:type="dxa"/>
              <w:left w:w="65" w:type="dxa"/>
              <w:right w:w="65" w:type="dxa"/>
            </w:tcMar>
          </w:tcPr>
          <w:p>
            <w:pPr>
              <w:jc w:val="left"/>
            </w:pPr>
            <w:r>
              <w:rPr>
                <w:rFonts w:ascii="Calibri" w:hAnsi="Calibri"/>
                <w:color w:val="282828"/>
                <w:sz w:val="15"/>
              </w:rPr>
              <w:t>Measured in Pima (N=733) and Cleveland (N=297); unmeasured continuously in BRFSS.</w:t>
            </w:r>
          </w:p>
        </w:tc>
        <w:tc>
          <w:tcPr>
            <w:tcW w:type="dxa" w:w="2592"/>
            <w:shd w:fill="F2F5F9"/>
            <w:tcMar>
              <w:top w:w="45" w:type="dxa"/>
              <w:bottom w:w="45" w:type="dxa"/>
              <w:left w:w="65" w:type="dxa"/>
              <w:right w:w="65" w:type="dxa"/>
            </w:tcMar>
          </w:tcPr>
          <w:p>
            <w:pPr>
              <w:jc w:val="left"/>
            </w:pPr>
            <w:r>
              <w:rPr>
                <w:rFonts w:ascii="Calibri" w:hAnsi="Calibri"/>
                <w:color w:val="282828"/>
                <w:sz w:val="15"/>
              </w:rPr>
              <w:t>Excluded from cross-cohort rules; HighBP survey binary used in BRFSS mining.</w:t>
            </w:r>
          </w:p>
        </w:tc>
      </w:tr>
      <w:tr>
        <w:tc>
          <w:tcPr>
            <w:tcW w:type="dxa" w:w="2016"/>
            <w:shd w:fill="FFFFFF"/>
            <w:tcMar>
              <w:top w:w="45" w:type="dxa"/>
              <w:bottom w:w="45" w:type="dxa"/>
              <w:left w:w="65" w:type="dxa"/>
              <w:right w:w="65" w:type="dxa"/>
            </w:tcMar>
          </w:tcPr>
          <w:p>
            <w:pPr>
              <w:jc w:val="left"/>
            </w:pPr>
            <w:r>
              <w:rPr>
                <w:rFonts w:ascii="Calibri" w:hAnsi="Calibri"/>
                <w:color w:val="282828"/>
                <w:sz w:val="15"/>
              </w:rPr>
              <w:t>high_bp</w:t>
            </w:r>
          </w:p>
        </w:tc>
        <w:tc>
          <w:tcPr>
            <w:tcW w:type="dxa" w:w="1152"/>
            <w:shd w:fill="FFFFFF"/>
            <w:tcMar>
              <w:top w:w="45" w:type="dxa"/>
              <w:bottom w:w="45" w:type="dxa"/>
              <w:left w:w="65" w:type="dxa"/>
              <w:right w:w="65" w:type="dxa"/>
            </w:tcMar>
          </w:tcPr>
          <w:p>
            <w:pPr>
              <w:jc w:val="center"/>
            </w:pPr>
            <w:r>
              <w:rPr>
                <w:rFonts w:ascii="Calibri" w:hAnsi="Calibri"/>
                <w:color w:val="282828"/>
                <w:sz w:val="15"/>
              </w:rPr>
              <w:t>26065</w:t>
            </w:r>
          </w:p>
        </w:tc>
        <w:tc>
          <w:tcPr>
            <w:tcW w:type="dxa" w:w="1152"/>
            <w:shd w:fill="FFFFFF"/>
            <w:tcMar>
              <w:top w:w="45" w:type="dxa"/>
              <w:bottom w:w="45" w:type="dxa"/>
              <w:left w:w="65" w:type="dxa"/>
              <w:right w:w="65" w:type="dxa"/>
            </w:tcMar>
          </w:tcPr>
          <w:p>
            <w:pPr>
              <w:jc w:val="center"/>
            </w:pPr>
            <w:r>
              <w:rPr>
                <w:rFonts w:ascii="Calibri" w:hAnsi="Calibri"/>
                <w:color w:val="282828"/>
                <w:sz w:val="15"/>
              </w:rPr>
              <w:t>0</w:t>
            </w:r>
          </w:p>
        </w:tc>
        <w:tc>
          <w:tcPr>
            <w:tcW w:type="dxa" w:w="1152"/>
            <w:shd w:fill="FFFFFF"/>
            <w:tcMar>
              <w:top w:w="45" w:type="dxa"/>
              <w:bottom w:w="45" w:type="dxa"/>
              <w:left w:w="65" w:type="dxa"/>
              <w:right w:w="65" w:type="dxa"/>
            </w:tcMar>
          </w:tcPr>
          <w:p>
            <w:pPr>
              <w:jc w:val="center"/>
            </w:pPr>
            <w:r>
              <w:rPr>
                <w:rFonts w:ascii="Calibri" w:hAnsi="Calibri"/>
                <w:color w:val="282828"/>
                <w:sz w:val="15"/>
              </w:rPr>
              <w:t>0.00</w:t>
            </w:r>
          </w:p>
        </w:tc>
        <w:tc>
          <w:tcPr>
            <w:tcW w:type="dxa" w:w="2880"/>
            <w:shd w:fill="FFFFFF"/>
            <w:tcMar>
              <w:top w:w="45" w:type="dxa"/>
              <w:bottom w:w="45" w:type="dxa"/>
              <w:left w:w="65" w:type="dxa"/>
              <w:right w:w="65" w:type="dxa"/>
            </w:tcMar>
          </w:tcPr>
          <w:p>
            <w:pPr>
              <w:jc w:val="left"/>
            </w:pPr>
            <w:r>
              <w:rPr>
                <w:rFonts w:ascii="Calibri" w:hAnsi="Calibri"/>
                <w:color w:val="282828"/>
                <w:sz w:val="15"/>
              </w:rPr>
              <w:t>Harmonized across all 3 cohorts: Pima (BP&gt;=90), Cleveland (trestbps&gt;=140), BRFSS (HighBP=1).</w:t>
            </w:r>
          </w:p>
        </w:tc>
        <w:tc>
          <w:tcPr>
            <w:tcW w:type="dxa" w:w="2592"/>
            <w:shd w:fill="FFFFFF"/>
            <w:tcMar>
              <w:top w:w="45" w:type="dxa"/>
              <w:bottom w:w="45" w:type="dxa"/>
              <w:left w:w="65" w:type="dxa"/>
              <w:right w:w="65" w:type="dxa"/>
            </w:tcMar>
          </w:tcPr>
          <w:p>
            <w:pPr>
              <w:jc w:val="left"/>
            </w:pPr>
            <w:r>
              <w:rPr>
                <w:rFonts w:ascii="Calibri" w:hAnsi="Calibri"/>
                <w:color w:val="282828"/>
                <w:sz w:val="15"/>
              </w:rPr>
              <w:t>Used as foundational antecedent across all frequent pattern mining runs.</w:t>
            </w:r>
          </w:p>
        </w:tc>
      </w:tr>
      <w:tr>
        <w:tc>
          <w:tcPr>
            <w:tcW w:type="dxa" w:w="2016"/>
            <w:shd w:fill="F2F5F9"/>
            <w:tcMar>
              <w:top w:w="45" w:type="dxa"/>
              <w:bottom w:w="45" w:type="dxa"/>
              <w:left w:w="65" w:type="dxa"/>
              <w:right w:w="65" w:type="dxa"/>
            </w:tcMar>
          </w:tcPr>
          <w:p>
            <w:pPr>
              <w:jc w:val="left"/>
            </w:pPr>
            <w:r>
              <w:rPr>
                <w:rFonts w:ascii="Calibri" w:hAnsi="Calibri"/>
                <w:color w:val="282828"/>
                <w:sz w:val="15"/>
              </w:rPr>
              <w:t>cholesterol</w:t>
            </w:r>
          </w:p>
        </w:tc>
        <w:tc>
          <w:tcPr>
            <w:tcW w:type="dxa" w:w="1152"/>
            <w:shd w:fill="F2F5F9"/>
            <w:tcMar>
              <w:top w:w="45" w:type="dxa"/>
              <w:bottom w:w="45" w:type="dxa"/>
              <w:left w:w="65" w:type="dxa"/>
              <w:right w:w="65" w:type="dxa"/>
            </w:tcMar>
          </w:tcPr>
          <w:p>
            <w:pPr>
              <w:jc w:val="center"/>
            </w:pPr>
            <w:r>
              <w:rPr>
                <w:rFonts w:ascii="Calibri" w:hAnsi="Calibri"/>
                <w:color w:val="282828"/>
                <w:sz w:val="15"/>
              </w:rPr>
              <w:t>297</w:t>
            </w:r>
          </w:p>
        </w:tc>
        <w:tc>
          <w:tcPr>
            <w:tcW w:type="dxa" w:w="1152"/>
            <w:shd w:fill="F2F5F9"/>
            <w:tcMar>
              <w:top w:w="45" w:type="dxa"/>
              <w:bottom w:w="45" w:type="dxa"/>
              <w:left w:w="65" w:type="dxa"/>
              <w:right w:w="65" w:type="dxa"/>
            </w:tcMar>
          </w:tcPr>
          <w:p>
            <w:pPr>
              <w:jc w:val="center"/>
            </w:pPr>
            <w:r>
              <w:rPr>
                <w:rFonts w:ascii="Calibri" w:hAnsi="Calibri"/>
                <w:color w:val="282828"/>
                <w:sz w:val="15"/>
              </w:rPr>
              <w:t>25768</w:t>
            </w:r>
          </w:p>
        </w:tc>
        <w:tc>
          <w:tcPr>
            <w:tcW w:type="dxa" w:w="1152"/>
            <w:shd w:fill="F2F5F9"/>
            <w:tcMar>
              <w:top w:w="45" w:type="dxa"/>
              <w:bottom w:w="45" w:type="dxa"/>
              <w:left w:w="65" w:type="dxa"/>
              <w:right w:w="65" w:type="dxa"/>
            </w:tcMar>
          </w:tcPr>
          <w:p>
            <w:pPr>
              <w:jc w:val="center"/>
            </w:pPr>
            <w:r>
              <w:rPr>
                <w:rFonts w:ascii="Calibri" w:hAnsi="Calibri"/>
                <w:color w:val="282828"/>
                <w:sz w:val="15"/>
              </w:rPr>
              <w:t>98.86</w:t>
            </w:r>
          </w:p>
        </w:tc>
        <w:tc>
          <w:tcPr>
            <w:tcW w:type="dxa" w:w="2880"/>
            <w:shd w:fill="F2F5F9"/>
            <w:tcMar>
              <w:top w:w="45" w:type="dxa"/>
              <w:bottom w:w="45" w:type="dxa"/>
              <w:left w:w="65" w:type="dxa"/>
              <w:right w:w="65" w:type="dxa"/>
            </w:tcMar>
          </w:tcPr>
          <w:p>
            <w:pPr>
              <w:jc w:val="left"/>
            </w:pPr>
            <w:r>
              <w:rPr>
                <w:rFonts w:ascii="Calibri" w:hAnsi="Calibri"/>
                <w:color w:val="282828"/>
                <w:sz w:val="15"/>
              </w:rPr>
              <w:t>Measured ONLY in Cleveland (N=297); unmeasured in Pima (N=768) and BRFSS (N=25,000).</w:t>
            </w:r>
          </w:p>
        </w:tc>
        <w:tc>
          <w:tcPr>
            <w:tcW w:type="dxa" w:w="2592"/>
            <w:shd w:fill="F2F5F9"/>
            <w:tcMar>
              <w:top w:w="45" w:type="dxa"/>
              <w:bottom w:w="45" w:type="dxa"/>
              <w:left w:w="65" w:type="dxa"/>
              <w:right w:w="65" w:type="dxa"/>
            </w:tcMar>
          </w:tcPr>
          <w:p>
            <w:pPr>
              <w:jc w:val="left"/>
            </w:pPr>
            <w:r>
              <w:rPr>
                <w:rFonts w:ascii="Calibri" w:hAnsi="Calibri"/>
                <w:color w:val="282828"/>
                <w:sz w:val="15"/>
              </w:rPr>
              <w:t>Excluded from cross-cohort rules; HighChol survey binary used in BRFSS mining.</w:t>
            </w:r>
          </w:p>
        </w:tc>
      </w:tr>
      <w:tr>
        <w:tc>
          <w:tcPr>
            <w:tcW w:type="dxa" w:w="2016"/>
            <w:shd w:fill="FFFFFF"/>
            <w:tcMar>
              <w:top w:w="45" w:type="dxa"/>
              <w:bottom w:w="45" w:type="dxa"/>
              <w:left w:w="65" w:type="dxa"/>
              <w:right w:w="65" w:type="dxa"/>
            </w:tcMar>
          </w:tcPr>
          <w:p>
            <w:pPr>
              <w:jc w:val="left"/>
            </w:pPr>
            <w:r>
              <w:rPr>
                <w:rFonts w:ascii="Calibri" w:hAnsi="Calibri"/>
                <w:color w:val="282828"/>
                <w:sz w:val="15"/>
              </w:rPr>
              <w:t>high_chol</w:t>
            </w:r>
          </w:p>
        </w:tc>
        <w:tc>
          <w:tcPr>
            <w:tcW w:type="dxa" w:w="1152"/>
            <w:shd w:fill="FFFFFF"/>
            <w:tcMar>
              <w:top w:w="45" w:type="dxa"/>
              <w:bottom w:w="45" w:type="dxa"/>
              <w:left w:w="65" w:type="dxa"/>
              <w:right w:w="65" w:type="dxa"/>
            </w:tcMar>
          </w:tcPr>
          <w:p>
            <w:pPr>
              <w:jc w:val="center"/>
            </w:pPr>
            <w:r>
              <w:rPr>
                <w:rFonts w:ascii="Calibri" w:hAnsi="Calibri"/>
                <w:color w:val="282828"/>
                <w:sz w:val="15"/>
              </w:rPr>
              <w:t>25297</w:t>
            </w:r>
          </w:p>
        </w:tc>
        <w:tc>
          <w:tcPr>
            <w:tcW w:type="dxa" w:w="1152"/>
            <w:shd w:fill="FFFFFF"/>
            <w:tcMar>
              <w:top w:w="45" w:type="dxa"/>
              <w:bottom w:w="45" w:type="dxa"/>
              <w:left w:w="65" w:type="dxa"/>
              <w:right w:w="65" w:type="dxa"/>
            </w:tcMar>
          </w:tcPr>
          <w:p>
            <w:pPr>
              <w:jc w:val="center"/>
            </w:pPr>
            <w:r>
              <w:rPr>
                <w:rFonts w:ascii="Calibri" w:hAnsi="Calibri"/>
                <w:color w:val="282828"/>
                <w:sz w:val="15"/>
              </w:rPr>
              <w:t>768</w:t>
            </w:r>
          </w:p>
        </w:tc>
        <w:tc>
          <w:tcPr>
            <w:tcW w:type="dxa" w:w="1152"/>
            <w:shd w:fill="FFFFFF"/>
            <w:tcMar>
              <w:top w:w="45" w:type="dxa"/>
              <w:bottom w:w="45" w:type="dxa"/>
              <w:left w:w="65" w:type="dxa"/>
              <w:right w:w="65" w:type="dxa"/>
            </w:tcMar>
          </w:tcPr>
          <w:p>
            <w:pPr>
              <w:jc w:val="center"/>
            </w:pPr>
            <w:r>
              <w:rPr>
                <w:rFonts w:ascii="Calibri" w:hAnsi="Calibri"/>
                <w:color w:val="282828"/>
                <w:sz w:val="15"/>
              </w:rPr>
              <w:t>2.95</w:t>
            </w:r>
          </w:p>
        </w:tc>
        <w:tc>
          <w:tcPr>
            <w:tcW w:type="dxa" w:w="2880"/>
            <w:shd w:fill="FFFFFF"/>
            <w:tcMar>
              <w:top w:w="45" w:type="dxa"/>
              <w:bottom w:w="45" w:type="dxa"/>
              <w:left w:w="65" w:type="dxa"/>
              <w:right w:w="65" w:type="dxa"/>
            </w:tcMar>
          </w:tcPr>
          <w:p>
            <w:pPr>
              <w:jc w:val="left"/>
            </w:pPr>
            <w:r>
              <w:rPr>
                <w:rFonts w:ascii="Calibri" w:hAnsi="Calibri"/>
                <w:color w:val="282828"/>
                <w:sz w:val="15"/>
              </w:rPr>
              <w:t>Available in Cleveland (N=297) and BRFSS (N=25,000); unmeasured in Pima (N=768).</w:t>
            </w:r>
          </w:p>
        </w:tc>
        <w:tc>
          <w:tcPr>
            <w:tcW w:type="dxa" w:w="2592"/>
            <w:shd w:fill="FFFFFF"/>
            <w:tcMar>
              <w:top w:w="45" w:type="dxa"/>
              <w:bottom w:w="45" w:type="dxa"/>
              <w:left w:w="65" w:type="dxa"/>
              <w:right w:w="65" w:type="dxa"/>
            </w:tcMar>
          </w:tcPr>
          <w:p>
            <w:pPr>
              <w:jc w:val="left"/>
            </w:pPr>
            <w:r>
              <w:rPr>
                <w:rFonts w:ascii="Calibri" w:hAnsi="Calibri"/>
                <w:color w:val="282828"/>
                <w:sz w:val="15"/>
              </w:rPr>
              <w:t>Used directly in BRFSS mining; Pima rows excluded from HighChol transactions.</w:t>
            </w:r>
          </w:p>
        </w:tc>
      </w:tr>
      <w:tr>
        <w:tc>
          <w:tcPr>
            <w:tcW w:type="dxa" w:w="2016"/>
            <w:shd w:fill="F2F5F9"/>
            <w:tcMar>
              <w:top w:w="45" w:type="dxa"/>
              <w:bottom w:w="45" w:type="dxa"/>
              <w:left w:w="65" w:type="dxa"/>
              <w:right w:w="65" w:type="dxa"/>
            </w:tcMar>
          </w:tcPr>
          <w:p>
            <w:pPr>
              <w:jc w:val="left"/>
            </w:pPr>
            <w:r>
              <w:rPr>
                <w:rFonts w:ascii="Calibri" w:hAnsi="Calibri"/>
                <w:color w:val="282828"/>
                <w:sz w:val="15"/>
              </w:rPr>
              <w:t>glucose</w:t>
            </w:r>
          </w:p>
        </w:tc>
        <w:tc>
          <w:tcPr>
            <w:tcW w:type="dxa" w:w="1152"/>
            <w:shd w:fill="F2F5F9"/>
            <w:tcMar>
              <w:top w:w="45" w:type="dxa"/>
              <w:bottom w:w="45" w:type="dxa"/>
              <w:left w:w="65" w:type="dxa"/>
              <w:right w:w="65" w:type="dxa"/>
            </w:tcMar>
          </w:tcPr>
          <w:p>
            <w:pPr>
              <w:jc w:val="center"/>
            </w:pPr>
            <w:r>
              <w:rPr>
                <w:rFonts w:ascii="Calibri" w:hAnsi="Calibri"/>
                <w:color w:val="282828"/>
                <w:sz w:val="15"/>
              </w:rPr>
              <w:t>763</w:t>
            </w:r>
          </w:p>
        </w:tc>
        <w:tc>
          <w:tcPr>
            <w:tcW w:type="dxa" w:w="1152"/>
            <w:shd w:fill="F2F5F9"/>
            <w:tcMar>
              <w:top w:w="45" w:type="dxa"/>
              <w:bottom w:w="45" w:type="dxa"/>
              <w:left w:w="65" w:type="dxa"/>
              <w:right w:w="65" w:type="dxa"/>
            </w:tcMar>
          </w:tcPr>
          <w:p>
            <w:pPr>
              <w:jc w:val="center"/>
            </w:pPr>
            <w:r>
              <w:rPr>
                <w:rFonts w:ascii="Calibri" w:hAnsi="Calibri"/>
                <w:color w:val="282828"/>
                <w:sz w:val="15"/>
              </w:rPr>
              <w:t>25302</w:t>
            </w:r>
          </w:p>
        </w:tc>
        <w:tc>
          <w:tcPr>
            <w:tcW w:type="dxa" w:w="1152"/>
            <w:shd w:fill="F2F5F9"/>
            <w:tcMar>
              <w:top w:w="45" w:type="dxa"/>
              <w:bottom w:w="45" w:type="dxa"/>
              <w:left w:w="65" w:type="dxa"/>
              <w:right w:w="65" w:type="dxa"/>
            </w:tcMar>
          </w:tcPr>
          <w:p>
            <w:pPr>
              <w:jc w:val="center"/>
            </w:pPr>
            <w:r>
              <w:rPr>
                <w:rFonts w:ascii="Calibri" w:hAnsi="Calibri"/>
                <w:color w:val="282828"/>
                <w:sz w:val="15"/>
              </w:rPr>
              <w:t>97.07</w:t>
            </w:r>
          </w:p>
        </w:tc>
        <w:tc>
          <w:tcPr>
            <w:tcW w:type="dxa" w:w="2880"/>
            <w:shd w:fill="F2F5F9"/>
            <w:tcMar>
              <w:top w:w="45" w:type="dxa"/>
              <w:bottom w:w="45" w:type="dxa"/>
              <w:left w:w="65" w:type="dxa"/>
              <w:right w:w="65" w:type="dxa"/>
            </w:tcMar>
          </w:tcPr>
          <w:p>
            <w:pPr>
              <w:jc w:val="left"/>
            </w:pPr>
            <w:r>
              <w:rPr>
                <w:rFonts w:ascii="Calibri" w:hAnsi="Calibri"/>
                <w:color w:val="282828"/>
                <w:sz w:val="15"/>
              </w:rPr>
              <w:t>Measured ONLY in Pima (N=763); unmeasured in Cleveland (N=297) and BRFSS (N=25,000).</w:t>
            </w:r>
          </w:p>
        </w:tc>
        <w:tc>
          <w:tcPr>
            <w:tcW w:type="dxa" w:w="2592"/>
            <w:shd w:fill="F2F5F9"/>
            <w:tcMar>
              <w:top w:w="45" w:type="dxa"/>
              <w:bottom w:w="45" w:type="dxa"/>
              <w:left w:w="65" w:type="dxa"/>
              <w:right w:w="65" w:type="dxa"/>
            </w:tcMar>
          </w:tcPr>
          <w:p>
            <w:pPr>
              <w:jc w:val="left"/>
            </w:pPr>
            <w:r>
              <w:rPr>
                <w:rFonts w:ascii="Calibri" w:hAnsi="Calibri"/>
                <w:color w:val="282828"/>
                <w:sz w:val="15"/>
              </w:rPr>
              <w:t>Excluded from cross-cohort rules; self-reported diabetes outcome used in BRFSS.</w:t>
            </w:r>
          </w:p>
        </w:tc>
      </w:tr>
      <w:tr>
        <w:tc>
          <w:tcPr>
            <w:tcW w:type="dxa" w:w="2016"/>
            <w:shd w:fill="FFFFFF"/>
            <w:tcMar>
              <w:top w:w="45" w:type="dxa"/>
              <w:bottom w:w="45" w:type="dxa"/>
              <w:left w:w="65" w:type="dxa"/>
              <w:right w:w="65" w:type="dxa"/>
            </w:tcMar>
          </w:tcPr>
          <w:p>
            <w:pPr>
              <w:jc w:val="left"/>
            </w:pPr>
            <w:r>
              <w:rPr>
                <w:rFonts w:ascii="Calibri" w:hAnsi="Calibri"/>
                <w:color w:val="282828"/>
                <w:sz w:val="15"/>
              </w:rPr>
              <w:t>high_glucose</w:t>
            </w:r>
          </w:p>
        </w:tc>
        <w:tc>
          <w:tcPr>
            <w:tcW w:type="dxa" w:w="1152"/>
            <w:shd w:fill="FFFFFF"/>
            <w:tcMar>
              <w:top w:w="45" w:type="dxa"/>
              <w:bottom w:w="45" w:type="dxa"/>
              <w:left w:w="65" w:type="dxa"/>
              <w:right w:w="65" w:type="dxa"/>
            </w:tcMar>
          </w:tcPr>
          <w:p>
            <w:pPr>
              <w:jc w:val="center"/>
            </w:pPr>
            <w:r>
              <w:rPr>
                <w:rFonts w:ascii="Calibri" w:hAnsi="Calibri"/>
                <w:color w:val="282828"/>
                <w:sz w:val="15"/>
              </w:rPr>
              <w:t>26065</w:t>
            </w:r>
          </w:p>
        </w:tc>
        <w:tc>
          <w:tcPr>
            <w:tcW w:type="dxa" w:w="1152"/>
            <w:shd w:fill="FFFFFF"/>
            <w:tcMar>
              <w:top w:w="45" w:type="dxa"/>
              <w:bottom w:w="45" w:type="dxa"/>
              <w:left w:w="65" w:type="dxa"/>
              <w:right w:w="65" w:type="dxa"/>
            </w:tcMar>
          </w:tcPr>
          <w:p>
            <w:pPr>
              <w:jc w:val="center"/>
            </w:pPr>
            <w:r>
              <w:rPr>
                <w:rFonts w:ascii="Calibri" w:hAnsi="Calibri"/>
                <w:color w:val="282828"/>
                <w:sz w:val="15"/>
              </w:rPr>
              <w:t>0</w:t>
            </w:r>
          </w:p>
        </w:tc>
        <w:tc>
          <w:tcPr>
            <w:tcW w:type="dxa" w:w="1152"/>
            <w:shd w:fill="FFFFFF"/>
            <w:tcMar>
              <w:top w:w="45" w:type="dxa"/>
              <w:bottom w:w="45" w:type="dxa"/>
              <w:left w:w="65" w:type="dxa"/>
              <w:right w:w="65" w:type="dxa"/>
            </w:tcMar>
          </w:tcPr>
          <w:p>
            <w:pPr>
              <w:jc w:val="center"/>
            </w:pPr>
            <w:r>
              <w:rPr>
                <w:rFonts w:ascii="Calibri" w:hAnsi="Calibri"/>
                <w:color w:val="282828"/>
                <w:sz w:val="15"/>
              </w:rPr>
              <w:t>0.00</w:t>
            </w:r>
          </w:p>
        </w:tc>
        <w:tc>
          <w:tcPr>
            <w:tcW w:type="dxa" w:w="2880"/>
            <w:shd w:fill="FFFFFF"/>
            <w:tcMar>
              <w:top w:w="45" w:type="dxa"/>
              <w:bottom w:w="45" w:type="dxa"/>
              <w:left w:w="65" w:type="dxa"/>
              <w:right w:w="65" w:type="dxa"/>
            </w:tcMar>
          </w:tcPr>
          <w:p>
            <w:pPr>
              <w:jc w:val="left"/>
            </w:pPr>
            <w:r>
              <w:rPr>
                <w:rFonts w:ascii="Calibri" w:hAnsi="Calibri"/>
                <w:color w:val="282828"/>
                <w:sz w:val="15"/>
              </w:rPr>
              <w:t>Harmonized: Pima (Glucose&gt;125), Cleveland (fbs=1), BRFSS (mapped from Diabetes_binary proxy).</w:t>
            </w:r>
          </w:p>
        </w:tc>
        <w:tc>
          <w:tcPr>
            <w:tcW w:type="dxa" w:w="2592"/>
            <w:shd w:fill="FFFFFF"/>
            <w:tcMar>
              <w:top w:w="45" w:type="dxa"/>
              <w:bottom w:w="45" w:type="dxa"/>
              <w:left w:w="65" w:type="dxa"/>
              <w:right w:w="65" w:type="dxa"/>
            </w:tcMar>
          </w:tcPr>
          <w:p>
            <w:pPr>
              <w:jc w:val="left"/>
            </w:pPr>
            <w:r>
              <w:rPr>
                <w:rFonts w:ascii="Calibri" w:hAnsi="Calibri"/>
                <w:color w:val="282828"/>
                <w:sz w:val="15"/>
              </w:rPr>
              <w:t>Flagged as operational proxy in BRFSS; removed from heatmap to avoid circularity.</w:t>
            </w:r>
          </w:p>
        </w:tc>
      </w:tr>
      <w:tr>
        <w:tc>
          <w:tcPr>
            <w:tcW w:type="dxa" w:w="2016"/>
            <w:shd w:fill="F2F5F9"/>
            <w:tcMar>
              <w:top w:w="45" w:type="dxa"/>
              <w:bottom w:w="45" w:type="dxa"/>
              <w:left w:w="65" w:type="dxa"/>
              <w:right w:w="65" w:type="dxa"/>
            </w:tcMar>
          </w:tcPr>
          <w:p>
            <w:pPr>
              <w:jc w:val="left"/>
            </w:pPr>
            <w:r>
              <w:rPr>
                <w:rFonts w:ascii="Calibri" w:hAnsi="Calibri"/>
                <w:color w:val="282828"/>
                <w:sz w:val="15"/>
              </w:rPr>
              <w:t>insulin</w:t>
            </w:r>
          </w:p>
        </w:tc>
        <w:tc>
          <w:tcPr>
            <w:tcW w:type="dxa" w:w="1152"/>
            <w:shd w:fill="F2F5F9"/>
            <w:tcMar>
              <w:top w:w="45" w:type="dxa"/>
              <w:bottom w:w="45" w:type="dxa"/>
              <w:left w:w="65" w:type="dxa"/>
              <w:right w:w="65" w:type="dxa"/>
            </w:tcMar>
          </w:tcPr>
          <w:p>
            <w:pPr>
              <w:jc w:val="center"/>
            </w:pPr>
            <w:r>
              <w:rPr>
                <w:rFonts w:ascii="Calibri" w:hAnsi="Calibri"/>
                <w:color w:val="282828"/>
                <w:sz w:val="15"/>
              </w:rPr>
              <w:t>394</w:t>
            </w:r>
          </w:p>
        </w:tc>
        <w:tc>
          <w:tcPr>
            <w:tcW w:type="dxa" w:w="1152"/>
            <w:shd w:fill="F2F5F9"/>
            <w:tcMar>
              <w:top w:w="45" w:type="dxa"/>
              <w:bottom w:w="45" w:type="dxa"/>
              <w:left w:w="65" w:type="dxa"/>
              <w:right w:w="65" w:type="dxa"/>
            </w:tcMar>
          </w:tcPr>
          <w:p>
            <w:pPr>
              <w:jc w:val="center"/>
            </w:pPr>
            <w:r>
              <w:rPr>
                <w:rFonts w:ascii="Calibri" w:hAnsi="Calibri"/>
                <w:color w:val="282828"/>
                <w:sz w:val="15"/>
              </w:rPr>
              <w:t>25671</w:t>
            </w:r>
          </w:p>
        </w:tc>
        <w:tc>
          <w:tcPr>
            <w:tcW w:type="dxa" w:w="1152"/>
            <w:shd w:fill="F2F5F9"/>
            <w:tcMar>
              <w:top w:w="45" w:type="dxa"/>
              <w:bottom w:w="45" w:type="dxa"/>
              <w:left w:w="65" w:type="dxa"/>
              <w:right w:w="65" w:type="dxa"/>
            </w:tcMar>
          </w:tcPr>
          <w:p>
            <w:pPr>
              <w:jc w:val="center"/>
            </w:pPr>
            <w:r>
              <w:rPr>
                <w:rFonts w:ascii="Calibri" w:hAnsi="Calibri"/>
                <w:color w:val="282828"/>
                <w:sz w:val="15"/>
              </w:rPr>
              <w:t>98.49</w:t>
            </w:r>
          </w:p>
        </w:tc>
        <w:tc>
          <w:tcPr>
            <w:tcW w:type="dxa" w:w="2880"/>
            <w:shd w:fill="F2F5F9"/>
            <w:tcMar>
              <w:top w:w="45" w:type="dxa"/>
              <w:bottom w:w="45" w:type="dxa"/>
              <w:left w:w="65" w:type="dxa"/>
              <w:right w:w="65" w:type="dxa"/>
            </w:tcMar>
          </w:tcPr>
          <w:p>
            <w:pPr>
              <w:jc w:val="left"/>
            </w:pPr>
            <w:r>
              <w:rPr>
                <w:rFonts w:ascii="Calibri" w:hAnsi="Calibri"/>
                <w:color w:val="282828"/>
                <w:sz w:val="15"/>
              </w:rPr>
              <w:t>Measured ONLY in Pima (N=394); unmeasured in Cleveland (N=297) and BRFSS (N=25,000).</w:t>
            </w:r>
          </w:p>
        </w:tc>
        <w:tc>
          <w:tcPr>
            <w:tcW w:type="dxa" w:w="2592"/>
            <w:shd w:fill="F2F5F9"/>
            <w:tcMar>
              <w:top w:w="45" w:type="dxa"/>
              <w:bottom w:w="45" w:type="dxa"/>
              <w:left w:w="65" w:type="dxa"/>
              <w:right w:w="65" w:type="dxa"/>
            </w:tcMar>
          </w:tcPr>
          <w:p>
            <w:pPr>
              <w:jc w:val="left"/>
            </w:pPr>
            <w:r>
              <w:rPr>
                <w:rFonts w:ascii="Calibri" w:hAnsi="Calibri"/>
                <w:color w:val="282828"/>
                <w:sz w:val="15"/>
              </w:rPr>
              <w:t>Excluded from cross-cohort rules; retained for Pima-specific clinical benchmarks.</w:t>
            </w:r>
          </w:p>
        </w:tc>
      </w:tr>
      <w:tr>
        <w:tc>
          <w:tcPr>
            <w:tcW w:type="dxa" w:w="2016"/>
            <w:shd w:fill="FFFFFF"/>
            <w:tcMar>
              <w:top w:w="45" w:type="dxa"/>
              <w:bottom w:w="45" w:type="dxa"/>
              <w:left w:w="65" w:type="dxa"/>
              <w:right w:w="65" w:type="dxa"/>
            </w:tcMar>
          </w:tcPr>
          <w:p>
            <w:pPr>
              <w:jc w:val="left"/>
            </w:pPr>
            <w:r>
              <w:rPr>
                <w:rFonts w:ascii="Calibri" w:hAnsi="Calibri"/>
                <w:color w:val="282828"/>
                <w:sz w:val="15"/>
              </w:rPr>
              <w:t>diabetes_outcome</w:t>
            </w:r>
          </w:p>
        </w:tc>
        <w:tc>
          <w:tcPr>
            <w:tcW w:type="dxa" w:w="1152"/>
            <w:shd w:fill="FFFFFF"/>
            <w:tcMar>
              <w:top w:w="45" w:type="dxa"/>
              <w:bottom w:w="45" w:type="dxa"/>
              <w:left w:w="65" w:type="dxa"/>
              <w:right w:w="65" w:type="dxa"/>
            </w:tcMar>
          </w:tcPr>
          <w:p>
            <w:pPr>
              <w:jc w:val="center"/>
            </w:pPr>
            <w:r>
              <w:rPr>
                <w:rFonts w:ascii="Calibri" w:hAnsi="Calibri"/>
                <w:color w:val="282828"/>
                <w:sz w:val="15"/>
              </w:rPr>
              <w:t>26065</w:t>
            </w:r>
          </w:p>
        </w:tc>
        <w:tc>
          <w:tcPr>
            <w:tcW w:type="dxa" w:w="1152"/>
            <w:shd w:fill="FFFFFF"/>
            <w:tcMar>
              <w:top w:w="45" w:type="dxa"/>
              <w:bottom w:w="45" w:type="dxa"/>
              <w:left w:w="65" w:type="dxa"/>
              <w:right w:w="65" w:type="dxa"/>
            </w:tcMar>
          </w:tcPr>
          <w:p>
            <w:pPr>
              <w:jc w:val="center"/>
            </w:pPr>
            <w:r>
              <w:rPr>
                <w:rFonts w:ascii="Calibri" w:hAnsi="Calibri"/>
                <w:color w:val="282828"/>
                <w:sz w:val="15"/>
              </w:rPr>
              <w:t>0</w:t>
            </w:r>
          </w:p>
        </w:tc>
        <w:tc>
          <w:tcPr>
            <w:tcW w:type="dxa" w:w="1152"/>
            <w:shd w:fill="FFFFFF"/>
            <w:tcMar>
              <w:top w:w="45" w:type="dxa"/>
              <w:bottom w:w="45" w:type="dxa"/>
              <w:left w:w="65" w:type="dxa"/>
              <w:right w:w="65" w:type="dxa"/>
            </w:tcMar>
          </w:tcPr>
          <w:p>
            <w:pPr>
              <w:jc w:val="center"/>
            </w:pPr>
            <w:r>
              <w:rPr>
                <w:rFonts w:ascii="Calibri" w:hAnsi="Calibri"/>
                <w:color w:val="282828"/>
                <w:sz w:val="15"/>
              </w:rPr>
              <w:t>0.00</w:t>
            </w:r>
          </w:p>
        </w:tc>
        <w:tc>
          <w:tcPr>
            <w:tcW w:type="dxa" w:w="2880"/>
            <w:shd w:fill="FFFFFF"/>
            <w:tcMar>
              <w:top w:w="45" w:type="dxa"/>
              <w:bottom w:w="45" w:type="dxa"/>
              <w:left w:w="65" w:type="dxa"/>
              <w:right w:w="65" w:type="dxa"/>
            </w:tcMar>
          </w:tcPr>
          <w:p>
            <w:pPr>
              <w:jc w:val="left"/>
            </w:pPr>
            <w:r>
              <w:rPr>
                <w:rFonts w:ascii="Calibri" w:hAnsi="Calibri"/>
                <w:color w:val="282828"/>
                <w:sz w:val="15"/>
              </w:rPr>
              <w:t>Harmonized target across all cohorts (Pima Outcome, Cleveland fbs, BRFSS Diabetes_binary).</w:t>
            </w:r>
          </w:p>
        </w:tc>
        <w:tc>
          <w:tcPr>
            <w:tcW w:type="dxa" w:w="2592"/>
            <w:shd w:fill="FFFFFF"/>
            <w:tcMar>
              <w:top w:w="45" w:type="dxa"/>
              <w:bottom w:w="45" w:type="dxa"/>
              <w:left w:w="65" w:type="dxa"/>
              <w:right w:w="65" w:type="dxa"/>
            </w:tcMar>
          </w:tcPr>
          <w:p>
            <w:pPr>
              <w:jc w:val="left"/>
            </w:pPr>
            <w:r>
              <w:rPr>
                <w:rFonts w:ascii="Calibri" w:hAnsi="Calibri"/>
                <w:color w:val="282828"/>
                <w:sz w:val="15"/>
              </w:rPr>
              <w:t>Used as primary consequent in diabetes rule mining on BRFSS (N=25,000).</w:t>
            </w:r>
          </w:p>
        </w:tc>
      </w:tr>
      <w:tr>
        <w:tc>
          <w:tcPr>
            <w:tcW w:type="dxa" w:w="2016"/>
            <w:shd w:fill="F2F5F9"/>
            <w:tcMar>
              <w:top w:w="45" w:type="dxa"/>
              <w:bottom w:w="45" w:type="dxa"/>
              <w:left w:w="65" w:type="dxa"/>
              <w:right w:w="65" w:type="dxa"/>
            </w:tcMar>
          </w:tcPr>
          <w:p>
            <w:pPr>
              <w:jc w:val="left"/>
            </w:pPr>
            <w:r>
              <w:rPr>
                <w:rFonts w:ascii="Calibri" w:hAnsi="Calibri"/>
                <w:color w:val="282828"/>
                <w:sz w:val="15"/>
              </w:rPr>
              <w:t>heart_disease_outcome</w:t>
            </w:r>
          </w:p>
        </w:tc>
        <w:tc>
          <w:tcPr>
            <w:tcW w:type="dxa" w:w="1152"/>
            <w:shd w:fill="F2F5F9"/>
            <w:tcMar>
              <w:top w:w="45" w:type="dxa"/>
              <w:bottom w:w="45" w:type="dxa"/>
              <w:left w:w="65" w:type="dxa"/>
              <w:right w:w="65" w:type="dxa"/>
            </w:tcMar>
          </w:tcPr>
          <w:p>
            <w:pPr>
              <w:jc w:val="center"/>
            </w:pPr>
            <w:r>
              <w:rPr>
                <w:rFonts w:ascii="Calibri" w:hAnsi="Calibri"/>
                <w:color w:val="282828"/>
                <w:sz w:val="15"/>
              </w:rPr>
              <w:t>25297</w:t>
            </w:r>
          </w:p>
        </w:tc>
        <w:tc>
          <w:tcPr>
            <w:tcW w:type="dxa" w:w="1152"/>
            <w:shd w:fill="F2F5F9"/>
            <w:tcMar>
              <w:top w:w="45" w:type="dxa"/>
              <w:bottom w:w="45" w:type="dxa"/>
              <w:left w:w="65" w:type="dxa"/>
              <w:right w:w="65" w:type="dxa"/>
            </w:tcMar>
          </w:tcPr>
          <w:p>
            <w:pPr>
              <w:jc w:val="center"/>
            </w:pPr>
            <w:r>
              <w:rPr>
                <w:rFonts w:ascii="Calibri" w:hAnsi="Calibri"/>
                <w:color w:val="282828"/>
                <w:sz w:val="15"/>
              </w:rPr>
              <w:t>768</w:t>
            </w:r>
          </w:p>
        </w:tc>
        <w:tc>
          <w:tcPr>
            <w:tcW w:type="dxa" w:w="1152"/>
            <w:shd w:fill="F2F5F9"/>
            <w:tcMar>
              <w:top w:w="45" w:type="dxa"/>
              <w:bottom w:w="45" w:type="dxa"/>
              <w:left w:w="65" w:type="dxa"/>
              <w:right w:w="65" w:type="dxa"/>
            </w:tcMar>
          </w:tcPr>
          <w:p>
            <w:pPr>
              <w:jc w:val="center"/>
            </w:pPr>
            <w:r>
              <w:rPr>
                <w:rFonts w:ascii="Calibri" w:hAnsi="Calibri"/>
                <w:color w:val="282828"/>
                <w:sz w:val="15"/>
              </w:rPr>
              <w:t>2.95</w:t>
            </w:r>
          </w:p>
        </w:tc>
        <w:tc>
          <w:tcPr>
            <w:tcW w:type="dxa" w:w="2880"/>
            <w:shd w:fill="F2F5F9"/>
            <w:tcMar>
              <w:top w:w="45" w:type="dxa"/>
              <w:bottom w:w="45" w:type="dxa"/>
              <w:left w:w="65" w:type="dxa"/>
              <w:right w:w="65" w:type="dxa"/>
            </w:tcMar>
          </w:tcPr>
          <w:p>
            <w:pPr>
              <w:jc w:val="left"/>
            </w:pPr>
            <w:r>
              <w:rPr>
                <w:rFonts w:ascii="Calibri" w:hAnsi="Calibri"/>
                <w:color w:val="282828"/>
                <w:sz w:val="15"/>
              </w:rPr>
              <w:t>Available in Cleveland (N=297) and BRFSS (N=25,000); heart disease not assessed in Pima (N=768).</w:t>
            </w:r>
          </w:p>
        </w:tc>
        <w:tc>
          <w:tcPr>
            <w:tcW w:type="dxa" w:w="2592"/>
            <w:shd w:fill="F2F5F9"/>
            <w:tcMar>
              <w:top w:w="45" w:type="dxa"/>
              <w:bottom w:w="45" w:type="dxa"/>
              <w:left w:w="65" w:type="dxa"/>
              <w:right w:w="65" w:type="dxa"/>
            </w:tcMar>
          </w:tcPr>
          <w:p>
            <w:pPr>
              <w:jc w:val="left"/>
            </w:pPr>
            <w:r>
              <w:rPr>
                <w:rFonts w:ascii="Calibri" w:hAnsi="Calibri"/>
                <w:color w:val="282828"/>
                <w:sz w:val="15"/>
              </w:rPr>
              <w:t>Used as primary consequent in heart disease rule mining on BRFSS (N=25,000).</w:t>
            </w:r>
          </w:p>
        </w:tc>
      </w:tr>
      <w:tr>
        <w:tc>
          <w:tcPr>
            <w:tcW w:type="dxa" w:w="2016"/>
            <w:shd w:fill="FFFFFF"/>
            <w:tcMar>
              <w:top w:w="45" w:type="dxa"/>
              <w:bottom w:w="45" w:type="dxa"/>
              <w:left w:w="65" w:type="dxa"/>
              <w:right w:w="65" w:type="dxa"/>
            </w:tcMar>
          </w:tcPr>
          <w:p>
            <w:pPr>
              <w:jc w:val="left"/>
            </w:pPr>
            <w:r>
              <w:rPr>
                <w:rFonts w:ascii="Calibri" w:hAnsi="Calibri"/>
                <w:color w:val="282828"/>
                <w:sz w:val="15"/>
              </w:rPr>
              <w:t>source_dataset</w:t>
            </w:r>
          </w:p>
        </w:tc>
        <w:tc>
          <w:tcPr>
            <w:tcW w:type="dxa" w:w="1152"/>
            <w:shd w:fill="FFFFFF"/>
            <w:tcMar>
              <w:top w:w="45" w:type="dxa"/>
              <w:bottom w:w="45" w:type="dxa"/>
              <w:left w:w="65" w:type="dxa"/>
              <w:right w:w="65" w:type="dxa"/>
            </w:tcMar>
          </w:tcPr>
          <w:p>
            <w:pPr>
              <w:jc w:val="center"/>
            </w:pPr>
            <w:r>
              <w:rPr>
                <w:rFonts w:ascii="Calibri" w:hAnsi="Calibri"/>
                <w:color w:val="282828"/>
                <w:sz w:val="15"/>
              </w:rPr>
              <w:t>26065</w:t>
            </w:r>
          </w:p>
        </w:tc>
        <w:tc>
          <w:tcPr>
            <w:tcW w:type="dxa" w:w="1152"/>
            <w:shd w:fill="FFFFFF"/>
            <w:tcMar>
              <w:top w:w="45" w:type="dxa"/>
              <w:bottom w:w="45" w:type="dxa"/>
              <w:left w:w="65" w:type="dxa"/>
              <w:right w:w="65" w:type="dxa"/>
            </w:tcMar>
          </w:tcPr>
          <w:p>
            <w:pPr>
              <w:jc w:val="center"/>
            </w:pPr>
            <w:r>
              <w:rPr>
                <w:rFonts w:ascii="Calibri" w:hAnsi="Calibri"/>
                <w:color w:val="282828"/>
                <w:sz w:val="15"/>
              </w:rPr>
              <w:t>0</w:t>
            </w:r>
          </w:p>
        </w:tc>
        <w:tc>
          <w:tcPr>
            <w:tcW w:type="dxa" w:w="1152"/>
            <w:shd w:fill="FFFFFF"/>
            <w:tcMar>
              <w:top w:w="45" w:type="dxa"/>
              <w:bottom w:w="45" w:type="dxa"/>
              <w:left w:w="65" w:type="dxa"/>
              <w:right w:w="65" w:type="dxa"/>
            </w:tcMar>
          </w:tcPr>
          <w:p>
            <w:pPr>
              <w:jc w:val="center"/>
            </w:pPr>
            <w:r>
              <w:rPr>
                <w:rFonts w:ascii="Calibri" w:hAnsi="Calibri"/>
                <w:color w:val="282828"/>
                <w:sz w:val="15"/>
              </w:rPr>
              <w:t>0.00</w:t>
            </w:r>
          </w:p>
        </w:tc>
        <w:tc>
          <w:tcPr>
            <w:tcW w:type="dxa" w:w="2880"/>
            <w:shd w:fill="FFFFFF"/>
            <w:tcMar>
              <w:top w:w="45" w:type="dxa"/>
              <w:bottom w:w="45" w:type="dxa"/>
              <w:left w:w="65" w:type="dxa"/>
              <w:right w:w="65" w:type="dxa"/>
            </w:tcMar>
          </w:tcPr>
          <w:p>
            <w:pPr>
              <w:jc w:val="left"/>
            </w:pPr>
            <w:r>
              <w:rPr>
                <w:rFonts w:ascii="Calibri" w:hAnsi="Calibri"/>
                <w:color w:val="282828"/>
                <w:sz w:val="15"/>
              </w:rPr>
              <w:t>Uniformly measured across all 3 cohorts (Pima, Cleveland, BRFSS).</w:t>
            </w:r>
          </w:p>
        </w:tc>
        <w:tc>
          <w:tcPr>
            <w:tcW w:type="dxa" w:w="2592"/>
            <w:shd w:fill="FFFFFF"/>
            <w:tcMar>
              <w:top w:w="45" w:type="dxa"/>
              <w:bottom w:w="45" w:type="dxa"/>
              <w:left w:w="65" w:type="dxa"/>
              <w:right w:w="65" w:type="dxa"/>
            </w:tcMar>
          </w:tcPr>
          <w:p>
            <w:pPr>
              <w:jc w:val="left"/>
            </w:pPr>
            <w:r>
              <w:rPr>
                <w:rFonts w:ascii="Calibri" w:hAnsi="Calibri"/>
                <w:color w:val="282828"/>
                <w:sz w:val="15"/>
              </w:rPr>
              <w:t>Included as standard item or target in mining analysis.</w:t>
            </w:r>
          </w:p>
        </w:tc>
      </w:tr>
    </w:tbl>
    <w:p>
      <w:pPr>
        <w:spacing w:after="60"/>
      </w:pPr>
    </w:p>
    <w:p>
      <w:pPr>
        <w:spacing w:before="0" w:after="80" w:line="276" w:lineRule="auto"/>
      </w:pPr>
      <w:r>
        <w:rPr>
          <w:rFonts w:ascii="Calibri" w:hAnsi="Calibri"/>
          <w:b/>
          <w:color w:val="1F497D"/>
          <w:sz w:val="19"/>
        </w:rPr>
        <w:t xml:space="preserve">Normalization &amp; Skewness Benchmark: </w:t>
      </w:r>
      <w:r>
        <w:rPr>
          <w:rFonts w:ascii="Calibri" w:hAnsi="Calibri"/>
          <w:color w:val="232323"/>
          <w:sz w:val="19"/>
        </w:rPr>
        <w:t>We tested three transformation strategies: Min-Max scaling [0, 1], Standard Z-score standardization (mean=0, std=1), and logarithmic transformation log(x + 1). As detailed in Table 4, log transformations dramatically reduced severe positive skewness in biometric laboratory values (Insulin skewness dropped from +2.17 to -0.09; BMI from +2.00 to +0.69; Cholesterol from +1.12 to +0.06). However, log transformation worsened negative skewness in age (-0.36 to -1.01). Consequently, StandardScaler within robust pipelines was selected for machine learning to preserve Euclidean geometry and avoid distribution distortion.</w:t>
      </w:r>
    </w:p>
    <w:p>
      <w:pPr>
        <w:keepNext/>
        <w:spacing w:before="140" w:after="40"/>
      </w:pPr>
      <w:r>
        <w:rPr>
          <w:rFonts w:ascii="Calibri" w:hAnsi="Calibri"/>
          <w:b/>
          <w:color w:val="1F497D"/>
          <w:sz w:val="19"/>
        </w:rPr>
        <w:t>Table 4: Continuous Feature Distribution Skewness and Transformation Benchmark</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1F497D"/>
            <w:tcMar>
              <w:top w:w="80" w:type="dxa"/>
              <w:bottom w:w="80" w:type="dxa"/>
              <w:left w:w="80" w:type="dxa"/>
              <w:right w:w="80" w:type="dxa"/>
            </w:tcMar>
          </w:tcPr>
          <w:p>
            <w:pPr>
              <w:jc w:val="center"/>
            </w:pPr>
            <w:r>
              <w:rPr>
                <w:rFonts w:ascii="Calibri" w:hAnsi="Calibri"/>
                <w:b/>
                <w:color w:val="FFFFFF"/>
                <w:sz w:val="15"/>
              </w:rPr>
              <w:t>Feature</w:t>
            </w:r>
          </w:p>
        </w:tc>
        <w:tc>
          <w:tcPr>
            <w:tcW w:type="dxa" w:w="1120"/>
            <w:shd w:fill="1F497D"/>
            <w:tcMar>
              <w:top w:w="80" w:type="dxa"/>
              <w:bottom w:w="80" w:type="dxa"/>
              <w:left w:w="80" w:type="dxa"/>
              <w:right w:w="80" w:type="dxa"/>
            </w:tcMar>
          </w:tcPr>
          <w:p>
            <w:pPr>
              <w:jc w:val="center"/>
            </w:pPr>
            <w:r>
              <w:rPr>
                <w:rFonts w:ascii="Calibri" w:hAnsi="Calibri"/>
                <w:b/>
                <w:color w:val="FFFFFF"/>
                <w:sz w:val="15"/>
              </w:rPr>
              <w:t>Count Non Null</w:t>
            </w:r>
          </w:p>
        </w:tc>
        <w:tc>
          <w:tcPr>
            <w:tcW w:type="dxa" w:w="1120"/>
            <w:shd w:fill="1F497D"/>
            <w:tcMar>
              <w:top w:w="80" w:type="dxa"/>
              <w:bottom w:w="80" w:type="dxa"/>
              <w:left w:w="80" w:type="dxa"/>
              <w:right w:w="80" w:type="dxa"/>
            </w:tcMar>
          </w:tcPr>
          <w:p>
            <w:pPr>
              <w:jc w:val="center"/>
            </w:pPr>
            <w:r>
              <w:rPr>
                <w:rFonts w:ascii="Calibri" w:hAnsi="Calibri"/>
                <w:b/>
                <w:color w:val="FFFFFF"/>
                <w:sz w:val="15"/>
              </w:rPr>
              <w:t>Original Mean Std</w:t>
            </w:r>
          </w:p>
        </w:tc>
        <w:tc>
          <w:tcPr>
            <w:tcW w:type="dxa" w:w="1120"/>
            <w:shd w:fill="1F497D"/>
            <w:tcMar>
              <w:top w:w="80" w:type="dxa"/>
              <w:bottom w:w="80" w:type="dxa"/>
              <w:left w:w="80" w:type="dxa"/>
              <w:right w:w="80" w:type="dxa"/>
            </w:tcMar>
          </w:tcPr>
          <w:p>
            <w:pPr>
              <w:jc w:val="center"/>
            </w:pPr>
            <w:r>
              <w:rPr>
                <w:rFonts w:ascii="Calibri" w:hAnsi="Calibri"/>
                <w:b/>
                <w:color w:val="FFFFFF"/>
                <w:sz w:val="15"/>
              </w:rPr>
              <w:t>Original Range</w:t>
            </w:r>
          </w:p>
        </w:tc>
        <w:tc>
          <w:tcPr>
            <w:tcW w:type="dxa" w:w="1120"/>
            <w:shd w:fill="1F497D"/>
            <w:tcMar>
              <w:top w:w="80" w:type="dxa"/>
              <w:bottom w:w="80" w:type="dxa"/>
              <w:left w:w="80" w:type="dxa"/>
              <w:right w:w="80" w:type="dxa"/>
            </w:tcMar>
          </w:tcPr>
          <w:p>
            <w:pPr>
              <w:jc w:val="center"/>
            </w:pPr>
            <w:r>
              <w:rPr>
                <w:rFonts w:ascii="Calibri" w:hAnsi="Calibri"/>
                <w:b/>
                <w:color w:val="FFFFFF"/>
                <w:sz w:val="15"/>
              </w:rPr>
              <w:t>Minmax Scaled Range</w:t>
            </w:r>
          </w:p>
        </w:tc>
        <w:tc>
          <w:tcPr>
            <w:tcW w:type="dxa" w:w="1120"/>
            <w:shd w:fill="1F497D"/>
            <w:tcMar>
              <w:top w:w="80" w:type="dxa"/>
              <w:bottom w:w="80" w:type="dxa"/>
              <w:left w:w="80" w:type="dxa"/>
              <w:right w:w="80" w:type="dxa"/>
            </w:tcMar>
          </w:tcPr>
          <w:p>
            <w:pPr>
              <w:jc w:val="center"/>
            </w:pPr>
            <w:r>
              <w:rPr>
                <w:rFonts w:ascii="Calibri" w:hAnsi="Calibri"/>
                <w:b/>
                <w:color w:val="FFFFFF"/>
                <w:sz w:val="15"/>
              </w:rPr>
              <w:t>Standardized Mean Std</w:t>
            </w:r>
          </w:p>
        </w:tc>
        <w:tc>
          <w:tcPr>
            <w:tcW w:type="dxa" w:w="1120"/>
            <w:shd w:fill="1F497D"/>
            <w:tcMar>
              <w:top w:w="80" w:type="dxa"/>
              <w:bottom w:w="80" w:type="dxa"/>
              <w:left w:w="80" w:type="dxa"/>
              <w:right w:w="80" w:type="dxa"/>
            </w:tcMar>
          </w:tcPr>
          <w:p>
            <w:pPr>
              <w:jc w:val="center"/>
            </w:pPr>
            <w:r>
              <w:rPr>
                <w:rFonts w:ascii="Calibri" w:hAnsi="Calibri"/>
                <w:b/>
                <w:color w:val="FFFFFF"/>
                <w:sz w:val="15"/>
              </w:rPr>
              <w:t>Original Skewness</w:t>
            </w:r>
          </w:p>
        </w:tc>
        <w:tc>
          <w:tcPr>
            <w:tcW w:type="dxa" w:w="1120"/>
            <w:shd w:fill="1F497D"/>
            <w:tcMar>
              <w:top w:w="80" w:type="dxa"/>
              <w:bottom w:w="80" w:type="dxa"/>
              <w:left w:w="80" w:type="dxa"/>
              <w:right w:w="80" w:type="dxa"/>
            </w:tcMar>
          </w:tcPr>
          <w:p>
            <w:pPr>
              <w:jc w:val="center"/>
            </w:pPr>
            <w:r>
              <w:rPr>
                <w:rFonts w:ascii="Calibri" w:hAnsi="Calibri"/>
                <w:b/>
                <w:color w:val="FFFFFF"/>
                <w:sz w:val="15"/>
              </w:rPr>
              <w:t>Log Transformed Skewness</w:t>
            </w:r>
          </w:p>
        </w:tc>
        <w:tc>
          <w:tcPr>
            <w:tcW w:type="dxa" w:w="1120"/>
            <w:shd w:fill="1F497D"/>
            <w:tcMar>
              <w:top w:w="80" w:type="dxa"/>
              <w:bottom w:w="80" w:type="dxa"/>
              <w:left w:w="80" w:type="dxa"/>
              <w:right w:w="80" w:type="dxa"/>
            </w:tcMar>
          </w:tcPr>
          <w:p>
            <w:pPr>
              <w:jc w:val="center"/>
            </w:pPr>
            <w:r>
              <w:rPr>
                <w:rFonts w:ascii="Calibri" w:hAnsi="Calibri"/>
                <w:b/>
                <w:color w:val="FFFFFF"/>
                <w:sz w:val="15"/>
              </w:rPr>
              <w:t>Log Suitability</w:t>
            </w:r>
          </w:p>
        </w:tc>
      </w:tr>
      <w:tr>
        <w:tc>
          <w:tcPr>
            <w:tcW w:type="dxa" w:w="1120"/>
            <w:shd w:fill="FFFFFF"/>
            <w:tcMar>
              <w:top w:w="45" w:type="dxa"/>
              <w:bottom w:w="45" w:type="dxa"/>
              <w:left w:w="65" w:type="dxa"/>
              <w:right w:w="65" w:type="dxa"/>
            </w:tcMar>
          </w:tcPr>
          <w:p>
            <w:pPr>
              <w:jc w:val="left"/>
            </w:pPr>
            <w:r>
              <w:rPr>
                <w:rFonts w:ascii="Calibri" w:hAnsi="Calibri"/>
                <w:color w:val="282828"/>
                <w:sz w:val="15"/>
              </w:rPr>
              <w:t>age</w:t>
            </w:r>
          </w:p>
        </w:tc>
        <w:tc>
          <w:tcPr>
            <w:tcW w:type="dxa" w:w="1120"/>
            <w:shd w:fill="FFFFFF"/>
            <w:tcMar>
              <w:top w:w="45" w:type="dxa"/>
              <w:bottom w:w="45" w:type="dxa"/>
              <w:left w:w="65" w:type="dxa"/>
              <w:right w:w="65" w:type="dxa"/>
            </w:tcMar>
          </w:tcPr>
          <w:p>
            <w:pPr>
              <w:jc w:val="center"/>
            </w:pPr>
            <w:r>
              <w:rPr>
                <w:rFonts w:ascii="Calibri" w:hAnsi="Calibri"/>
                <w:color w:val="282828"/>
                <w:sz w:val="15"/>
              </w:rPr>
              <w:t>26065</w:t>
            </w:r>
          </w:p>
        </w:tc>
        <w:tc>
          <w:tcPr>
            <w:tcW w:type="dxa" w:w="1120"/>
            <w:shd w:fill="FFFFFF"/>
            <w:tcMar>
              <w:top w:w="45" w:type="dxa"/>
              <w:bottom w:w="45" w:type="dxa"/>
              <w:left w:w="65" w:type="dxa"/>
              <w:right w:w="65" w:type="dxa"/>
            </w:tcMar>
          </w:tcPr>
          <w:p>
            <w:pPr>
              <w:jc w:val="center"/>
            </w:pPr>
            <w:r>
              <w:rPr>
                <w:rFonts w:ascii="Calibri" w:hAnsi="Calibri"/>
                <w:color w:val="282828"/>
                <w:sz w:val="15"/>
              </w:rPr>
              <w:t>56.43 ± 15.70</w:t>
            </w:r>
          </w:p>
        </w:tc>
        <w:tc>
          <w:tcPr>
            <w:tcW w:type="dxa" w:w="1120"/>
            <w:shd w:fill="FFFFFF"/>
            <w:tcMar>
              <w:top w:w="45" w:type="dxa"/>
              <w:bottom w:w="45" w:type="dxa"/>
              <w:left w:w="65" w:type="dxa"/>
              <w:right w:w="65" w:type="dxa"/>
            </w:tcMar>
          </w:tcPr>
          <w:p>
            <w:pPr>
              <w:jc w:val="center"/>
            </w:pPr>
            <w:r>
              <w:rPr>
                <w:rFonts w:ascii="Calibri" w:hAnsi="Calibri"/>
                <w:color w:val="282828"/>
                <w:sz w:val="15"/>
              </w:rPr>
              <w:t>[21.0, 82.0]</w:t>
            </w:r>
          </w:p>
        </w:tc>
        <w:tc>
          <w:tcPr>
            <w:tcW w:type="dxa" w:w="1120"/>
            <w:shd w:fill="FFFFFF"/>
            <w:tcMar>
              <w:top w:w="45" w:type="dxa"/>
              <w:bottom w:w="45" w:type="dxa"/>
              <w:left w:w="65" w:type="dxa"/>
              <w:right w:w="65" w:type="dxa"/>
            </w:tcMar>
          </w:tcPr>
          <w:p>
            <w:pPr>
              <w:jc w:val="center"/>
            </w:pPr>
            <w:r>
              <w:rPr>
                <w:rFonts w:ascii="Calibri" w:hAnsi="Calibri"/>
                <w:color w:val="282828"/>
                <w:sz w:val="15"/>
              </w:rPr>
              <w:t>[0.00, 1.00]</w:t>
            </w:r>
          </w:p>
        </w:tc>
        <w:tc>
          <w:tcPr>
            <w:tcW w:type="dxa" w:w="1120"/>
            <w:shd w:fill="FFFFFF"/>
            <w:tcMar>
              <w:top w:w="45" w:type="dxa"/>
              <w:bottom w:w="45" w:type="dxa"/>
              <w:left w:w="65" w:type="dxa"/>
              <w:right w:w="65" w:type="dxa"/>
            </w:tcMar>
          </w:tcPr>
          <w:p>
            <w:pPr>
              <w:jc w:val="center"/>
            </w:pPr>
            <w:r>
              <w:rPr>
                <w:rFonts w:ascii="Calibri" w:hAnsi="Calibri"/>
                <w:color w:val="282828"/>
                <w:sz w:val="15"/>
              </w:rPr>
              <w:t>0.00 ± 1.00</w:t>
            </w:r>
          </w:p>
        </w:tc>
        <w:tc>
          <w:tcPr>
            <w:tcW w:type="dxa" w:w="1120"/>
            <w:shd w:fill="FFFFFF"/>
            <w:tcMar>
              <w:top w:w="45" w:type="dxa"/>
              <w:bottom w:w="45" w:type="dxa"/>
              <w:left w:w="65" w:type="dxa"/>
              <w:right w:w="65" w:type="dxa"/>
            </w:tcMar>
          </w:tcPr>
          <w:p>
            <w:pPr>
              <w:jc w:val="center"/>
            </w:pPr>
            <w:r>
              <w:rPr>
                <w:rFonts w:ascii="Calibri" w:hAnsi="Calibri"/>
                <w:color w:val="282828"/>
                <w:sz w:val="15"/>
              </w:rPr>
              <w:t>-0.36</w:t>
            </w:r>
          </w:p>
        </w:tc>
        <w:tc>
          <w:tcPr>
            <w:tcW w:type="dxa" w:w="1120"/>
            <w:shd w:fill="FFFFFF"/>
            <w:tcMar>
              <w:top w:w="45" w:type="dxa"/>
              <w:bottom w:w="45" w:type="dxa"/>
              <w:left w:w="65" w:type="dxa"/>
              <w:right w:w="65" w:type="dxa"/>
            </w:tcMar>
          </w:tcPr>
          <w:p>
            <w:pPr>
              <w:jc w:val="center"/>
            </w:pPr>
            <w:r>
              <w:rPr>
                <w:rFonts w:ascii="Calibri" w:hAnsi="Calibri"/>
                <w:color w:val="282828"/>
                <w:sz w:val="15"/>
              </w:rPr>
              <w:t>-1.01</w:t>
            </w:r>
          </w:p>
        </w:tc>
        <w:tc>
          <w:tcPr>
            <w:tcW w:type="dxa" w:w="1120"/>
            <w:shd w:fill="FFFFFF"/>
            <w:tcMar>
              <w:top w:w="45" w:type="dxa"/>
              <w:bottom w:w="45" w:type="dxa"/>
              <w:left w:w="65" w:type="dxa"/>
              <w:right w:w="65" w:type="dxa"/>
            </w:tcMar>
          </w:tcPr>
          <w:p>
            <w:pPr>
              <w:jc w:val="left"/>
            </w:pPr>
            <w:r>
              <w:rPr>
                <w:rFonts w:ascii="Calibri" w:hAnsi="Calibri"/>
                <w:color w:val="282828"/>
                <w:sz w:val="15"/>
              </w:rPr>
              <w:t>Contraindicated: Worsens left skew (-0.36 -&gt; -1.01)</w:t>
            </w:r>
          </w:p>
        </w:tc>
      </w:tr>
      <w:tr>
        <w:tc>
          <w:tcPr>
            <w:tcW w:type="dxa" w:w="1120"/>
            <w:shd w:fill="F2F5F9"/>
            <w:tcMar>
              <w:top w:w="45" w:type="dxa"/>
              <w:bottom w:w="45" w:type="dxa"/>
              <w:left w:w="65" w:type="dxa"/>
              <w:right w:w="65" w:type="dxa"/>
            </w:tcMar>
          </w:tcPr>
          <w:p>
            <w:pPr>
              <w:jc w:val="left"/>
            </w:pPr>
            <w:r>
              <w:rPr>
                <w:rFonts w:ascii="Calibri" w:hAnsi="Calibri"/>
                <w:color w:val="282828"/>
                <w:sz w:val="15"/>
              </w:rPr>
              <w:t>bmi</w:t>
            </w:r>
          </w:p>
        </w:tc>
        <w:tc>
          <w:tcPr>
            <w:tcW w:type="dxa" w:w="1120"/>
            <w:shd w:fill="F2F5F9"/>
            <w:tcMar>
              <w:top w:w="45" w:type="dxa"/>
              <w:bottom w:w="45" w:type="dxa"/>
              <w:left w:w="65" w:type="dxa"/>
              <w:right w:w="65" w:type="dxa"/>
            </w:tcMar>
          </w:tcPr>
          <w:p>
            <w:pPr>
              <w:jc w:val="center"/>
            </w:pPr>
            <w:r>
              <w:rPr>
                <w:rFonts w:ascii="Calibri" w:hAnsi="Calibri"/>
                <w:color w:val="282828"/>
                <w:sz w:val="15"/>
              </w:rPr>
              <w:t>25757</w:t>
            </w:r>
          </w:p>
        </w:tc>
        <w:tc>
          <w:tcPr>
            <w:tcW w:type="dxa" w:w="1120"/>
            <w:shd w:fill="F2F5F9"/>
            <w:tcMar>
              <w:top w:w="45" w:type="dxa"/>
              <w:bottom w:w="45" w:type="dxa"/>
              <w:left w:w="65" w:type="dxa"/>
              <w:right w:w="65" w:type="dxa"/>
            </w:tcMar>
          </w:tcPr>
          <w:p>
            <w:pPr>
              <w:jc w:val="center"/>
            </w:pPr>
            <w:r>
              <w:rPr>
                <w:rFonts w:ascii="Calibri" w:hAnsi="Calibri"/>
                <w:color w:val="282828"/>
                <w:sz w:val="15"/>
              </w:rPr>
              <w:t>28.60 ± 6.66</w:t>
            </w:r>
          </w:p>
        </w:tc>
        <w:tc>
          <w:tcPr>
            <w:tcW w:type="dxa" w:w="1120"/>
            <w:shd w:fill="F2F5F9"/>
            <w:tcMar>
              <w:top w:w="45" w:type="dxa"/>
              <w:bottom w:w="45" w:type="dxa"/>
              <w:left w:w="65" w:type="dxa"/>
              <w:right w:w="65" w:type="dxa"/>
            </w:tcMar>
          </w:tcPr>
          <w:p>
            <w:pPr>
              <w:jc w:val="center"/>
            </w:pPr>
            <w:r>
              <w:rPr>
                <w:rFonts w:ascii="Calibri" w:hAnsi="Calibri"/>
                <w:color w:val="282828"/>
                <w:sz w:val="15"/>
              </w:rPr>
              <w:t>[12.0, 95.0]</w:t>
            </w:r>
          </w:p>
        </w:tc>
        <w:tc>
          <w:tcPr>
            <w:tcW w:type="dxa" w:w="1120"/>
            <w:shd w:fill="F2F5F9"/>
            <w:tcMar>
              <w:top w:w="45" w:type="dxa"/>
              <w:bottom w:w="45" w:type="dxa"/>
              <w:left w:w="65" w:type="dxa"/>
              <w:right w:w="65" w:type="dxa"/>
            </w:tcMar>
          </w:tcPr>
          <w:p>
            <w:pPr>
              <w:jc w:val="center"/>
            </w:pPr>
            <w:r>
              <w:rPr>
                <w:rFonts w:ascii="Calibri" w:hAnsi="Calibri"/>
                <w:color w:val="282828"/>
                <w:sz w:val="15"/>
              </w:rPr>
              <w:t>[0.00, 1.00]</w:t>
            </w:r>
          </w:p>
        </w:tc>
        <w:tc>
          <w:tcPr>
            <w:tcW w:type="dxa" w:w="1120"/>
            <w:shd w:fill="F2F5F9"/>
            <w:tcMar>
              <w:top w:w="45" w:type="dxa"/>
              <w:bottom w:w="45" w:type="dxa"/>
              <w:left w:w="65" w:type="dxa"/>
              <w:right w:w="65" w:type="dxa"/>
            </w:tcMar>
          </w:tcPr>
          <w:p>
            <w:pPr>
              <w:jc w:val="center"/>
            </w:pPr>
            <w:r>
              <w:rPr>
                <w:rFonts w:ascii="Calibri" w:hAnsi="Calibri"/>
                <w:color w:val="282828"/>
                <w:sz w:val="15"/>
              </w:rPr>
              <w:t>0.00 ± 1.00</w:t>
            </w:r>
          </w:p>
        </w:tc>
        <w:tc>
          <w:tcPr>
            <w:tcW w:type="dxa" w:w="1120"/>
            <w:shd w:fill="F2F5F9"/>
            <w:tcMar>
              <w:top w:w="45" w:type="dxa"/>
              <w:bottom w:w="45" w:type="dxa"/>
              <w:left w:w="65" w:type="dxa"/>
              <w:right w:w="65" w:type="dxa"/>
            </w:tcMar>
          </w:tcPr>
          <w:p>
            <w:pPr>
              <w:jc w:val="center"/>
            </w:pPr>
            <w:r>
              <w:rPr>
                <w:rFonts w:ascii="Calibri" w:hAnsi="Calibri"/>
                <w:color w:val="282828"/>
                <w:sz w:val="15"/>
              </w:rPr>
              <w:t>2.00</w:t>
            </w:r>
          </w:p>
        </w:tc>
        <w:tc>
          <w:tcPr>
            <w:tcW w:type="dxa" w:w="1120"/>
            <w:shd w:fill="F2F5F9"/>
            <w:tcMar>
              <w:top w:w="45" w:type="dxa"/>
              <w:bottom w:w="45" w:type="dxa"/>
              <w:left w:w="65" w:type="dxa"/>
              <w:right w:w="65" w:type="dxa"/>
            </w:tcMar>
          </w:tcPr>
          <w:p>
            <w:pPr>
              <w:jc w:val="center"/>
            </w:pPr>
            <w:r>
              <w:rPr>
                <w:rFonts w:ascii="Calibri" w:hAnsi="Calibri"/>
                <w:color w:val="282828"/>
                <w:sz w:val="15"/>
              </w:rPr>
              <w:t>0.69</w:t>
            </w:r>
          </w:p>
        </w:tc>
        <w:tc>
          <w:tcPr>
            <w:tcW w:type="dxa" w:w="1120"/>
            <w:shd w:fill="F2F5F9"/>
            <w:tcMar>
              <w:top w:w="45" w:type="dxa"/>
              <w:bottom w:w="45" w:type="dxa"/>
              <w:left w:w="65" w:type="dxa"/>
              <w:right w:w="65" w:type="dxa"/>
            </w:tcMar>
          </w:tcPr>
          <w:p>
            <w:pPr>
              <w:jc w:val="left"/>
            </w:pPr>
            <w:r>
              <w:rPr>
                <w:rFonts w:ascii="Calibri" w:hAnsi="Calibri"/>
                <w:color w:val="282828"/>
                <w:sz w:val="15"/>
              </w:rPr>
              <w:t>Recommended: Compresses right tail (+2.00 -&gt; +0.69)</w:t>
            </w:r>
          </w:p>
        </w:tc>
      </w:tr>
      <w:tr>
        <w:tc>
          <w:tcPr>
            <w:tcW w:type="dxa" w:w="1120"/>
            <w:shd w:fill="FFFFFF"/>
            <w:tcMar>
              <w:top w:w="45" w:type="dxa"/>
              <w:bottom w:w="45" w:type="dxa"/>
              <w:left w:w="65" w:type="dxa"/>
              <w:right w:w="65" w:type="dxa"/>
            </w:tcMar>
          </w:tcPr>
          <w:p>
            <w:pPr>
              <w:jc w:val="left"/>
            </w:pPr>
            <w:r>
              <w:rPr>
                <w:rFonts w:ascii="Calibri" w:hAnsi="Calibri"/>
                <w:color w:val="282828"/>
                <w:sz w:val="15"/>
              </w:rPr>
              <w:t>blood_pressure</w:t>
            </w:r>
          </w:p>
        </w:tc>
        <w:tc>
          <w:tcPr>
            <w:tcW w:type="dxa" w:w="1120"/>
            <w:shd w:fill="FFFFFF"/>
            <w:tcMar>
              <w:top w:w="45" w:type="dxa"/>
              <w:bottom w:w="45" w:type="dxa"/>
              <w:left w:w="65" w:type="dxa"/>
              <w:right w:w="65" w:type="dxa"/>
            </w:tcMar>
          </w:tcPr>
          <w:p>
            <w:pPr>
              <w:jc w:val="center"/>
            </w:pPr>
            <w:r>
              <w:rPr>
                <w:rFonts w:ascii="Calibri" w:hAnsi="Calibri"/>
                <w:color w:val="282828"/>
                <w:sz w:val="15"/>
              </w:rPr>
              <w:t>1030</w:t>
            </w:r>
          </w:p>
        </w:tc>
        <w:tc>
          <w:tcPr>
            <w:tcW w:type="dxa" w:w="1120"/>
            <w:shd w:fill="FFFFFF"/>
            <w:tcMar>
              <w:top w:w="45" w:type="dxa"/>
              <w:bottom w:w="45" w:type="dxa"/>
              <w:left w:w="65" w:type="dxa"/>
              <w:right w:w="65" w:type="dxa"/>
            </w:tcMar>
          </w:tcPr>
          <w:p>
            <w:pPr>
              <w:jc w:val="center"/>
            </w:pPr>
            <w:r>
              <w:rPr>
                <w:rFonts w:ascii="Calibri" w:hAnsi="Calibri"/>
                <w:color w:val="282828"/>
                <w:sz w:val="15"/>
              </w:rPr>
              <w:t>89.50 ± 30.36</w:t>
            </w:r>
          </w:p>
        </w:tc>
        <w:tc>
          <w:tcPr>
            <w:tcW w:type="dxa" w:w="1120"/>
            <w:shd w:fill="FFFFFF"/>
            <w:tcMar>
              <w:top w:w="45" w:type="dxa"/>
              <w:bottom w:w="45" w:type="dxa"/>
              <w:left w:w="65" w:type="dxa"/>
              <w:right w:w="65" w:type="dxa"/>
            </w:tcMar>
          </w:tcPr>
          <w:p>
            <w:pPr>
              <w:jc w:val="center"/>
            </w:pPr>
            <w:r>
              <w:rPr>
                <w:rFonts w:ascii="Calibri" w:hAnsi="Calibri"/>
                <w:color w:val="282828"/>
                <w:sz w:val="15"/>
              </w:rPr>
              <w:t>[24.0, 200.0]</w:t>
            </w:r>
          </w:p>
        </w:tc>
        <w:tc>
          <w:tcPr>
            <w:tcW w:type="dxa" w:w="1120"/>
            <w:shd w:fill="FFFFFF"/>
            <w:tcMar>
              <w:top w:w="45" w:type="dxa"/>
              <w:bottom w:w="45" w:type="dxa"/>
              <w:left w:w="65" w:type="dxa"/>
              <w:right w:w="65" w:type="dxa"/>
            </w:tcMar>
          </w:tcPr>
          <w:p>
            <w:pPr>
              <w:jc w:val="center"/>
            </w:pPr>
            <w:r>
              <w:rPr>
                <w:rFonts w:ascii="Calibri" w:hAnsi="Calibri"/>
                <w:color w:val="282828"/>
                <w:sz w:val="15"/>
              </w:rPr>
              <w:t>[0.00, 1.00]</w:t>
            </w:r>
          </w:p>
        </w:tc>
        <w:tc>
          <w:tcPr>
            <w:tcW w:type="dxa" w:w="1120"/>
            <w:shd w:fill="FFFFFF"/>
            <w:tcMar>
              <w:top w:w="45" w:type="dxa"/>
              <w:bottom w:w="45" w:type="dxa"/>
              <w:left w:w="65" w:type="dxa"/>
              <w:right w:w="65" w:type="dxa"/>
            </w:tcMar>
          </w:tcPr>
          <w:p>
            <w:pPr>
              <w:jc w:val="center"/>
            </w:pPr>
            <w:r>
              <w:rPr>
                <w:rFonts w:ascii="Calibri" w:hAnsi="Calibri"/>
                <w:color w:val="282828"/>
                <w:sz w:val="15"/>
              </w:rPr>
              <w:t>0.00 ± 1.00</w:t>
            </w:r>
          </w:p>
        </w:tc>
        <w:tc>
          <w:tcPr>
            <w:tcW w:type="dxa" w:w="1120"/>
            <w:shd w:fill="FFFFFF"/>
            <w:tcMar>
              <w:top w:w="45" w:type="dxa"/>
              <w:bottom w:w="45" w:type="dxa"/>
              <w:left w:w="65" w:type="dxa"/>
              <w:right w:w="65" w:type="dxa"/>
            </w:tcMar>
          </w:tcPr>
          <w:p>
            <w:pPr>
              <w:jc w:val="center"/>
            </w:pPr>
            <w:r>
              <w:rPr>
                <w:rFonts w:ascii="Calibri" w:hAnsi="Calibri"/>
                <w:color w:val="282828"/>
                <w:sz w:val="15"/>
              </w:rPr>
              <w:t>0.91</w:t>
            </w:r>
          </w:p>
        </w:tc>
        <w:tc>
          <w:tcPr>
            <w:tcW w:type="dxa" w:w="1120"/>
            <w:shd w:fill="FFFFFF"/>
            <w:tcMar>
              <w:top w:w="45" w:type="dxa"/>
              <w:bottom w:w="45" w:type="dxa"/>
              <w:left w:w="65" w:type="dxa"/>
              <w:right w:w="65" w:type="dxa"/>
            </w:tcMar>
          </w:tcPr>
          <w:p>
            <w:pPr>
              <w:jc w:val="center"/>
            </w:pPr>
            <w:r>
              <w:rPr>
                <w:rFonts w:ascii="Calibri" w:hAnsi="Calibri"/>
                <w:color w:val="282828"/>
                <w:sz w:val="15"/>
              </w:rPr>
              <w:t>0.34</w:t>
            </w:r>
          </w:p>
        </w:tc>
        <w:tc>
          <w:tcPr>
            <w:tcW w:type="dxa" w:w="1120"/>
            <w:shd w:fill="FFFFFF"/>
            <w:tcMar>
              <w:top w:w="45" w:type="dxa"/>
              <w:bottom w:w="45" w:type="dxa"/>
              <w:left w:w="65" w:type="dxa"/>
              <w:right w:w="65" w:type="dxa"/>
            </w:tcMar>
          </w:tcPr>
          <w:p>
            <w:pPr>
              <w:jc w:val="left"/>
            </w:pPr>
            <w:r>
              <w:rPr>
                <w:rFonts w:ascii="Calibri" w:hAnsi="Calibri"/>
                <w:color w:val="282828"/>
                <w:sz w:val="15"/>
              </w:rPr>
              <w:t>Recommended: Stabilizes variance (+0.91 -&gt; +0.34)</w:t>
            </w:r>
          </w:p>
        </w:tc>
      </w:tr>
      <w:tr>
        <w:tc>
          <w:tcPr>
            <w:tcW w:type="dxa" w:w="1120"/>
            <w:shd w:fill="F2F5F9"/>
            <w:tcMar>
              <w:top w:w="45" w:type="dxa"/>
              <w:bottom w:w="45" w:type="dxa"/>
              <w:left w:w="65" w:type="dxa"/>
              <w:right w:w="65" w:type="dxa"/>
            </w:tcMar>
          </w:tcPr>
          <w:p>
            <w:pPr>
              <w:jc w:val="left"/>
            </w:pPr>
            <w:r>
              <w:rPr>
                <w:rFonts w:ascii="Calibri" w:hAnsi="Calibri"/>
                <w:color w:val="282828"/>
                <w:sz w:val="15"/>
              </w:rPr>
              <w:t>cholesterol</w:t>
            </w:r>
          </w:p>
        </w:tc>
        <w:tc>
          <w:tcPr>
            <w:tcW w:type="dxa" w:w="1120"/>
            <w:shd w:fill="F2F5F9"/>
            <w:tcMar>
              <w:top w:w="45" w:type="dxa"/>
              <w:bottom w:w="45" w:type="dxa"/>
              <w:left w:w="65" w:type="dxa"/>
              <w:right w:w="65" w:type="dxa"/>
            </w:tcMar>
          </w:tcPr>
          <w:p>
            <w:pPr>
              <w:jc w:val="center"/>
            </w:pPr>
            <w:r>
              <w:rPr>
                <w:rFonts w:ascii="Calibri" w:hAnsi="Calibri"/>
                <w:color w:val="282828"/>
                <w:sz w:val="15"/>
              </w:rPr>
              <w:t>297</w:t>
            </w:r>
          </w:p>
        </w:tc>
        <w:tc>
          <w:tcPr>
            <w:tcW w:type="dxa" w:w="1120"/>
            <w:shd w:fill="F2F5F9"/>
            <w:tcMar>
              <w:top w:w="45" w:type="dxa"/>
              <w:bottom w:w="45" w:type="dxa"/>
              <w:left w:w="65" w:type="dxa"/>
              <w:right w:w="65" w:type="dxa"/>
            </w:tcMar>
          </w:tcPr>
          <w:p>
            <w:pPr>
              <w:jc w:val="center"/>
            </w:pPr>
            <w:r>
              <w:rPr>
                <w:rFonts w:ascii="Calibri" w:hAnsi="Calibri"/>
                <w:color w:val="282828"/>
                <w:sz w:val="15"/>
              </w:rPr>
              <w:t>247.35 ± 52.00</w:t>
            </w:r>
          </w:p>
        </w:tc>
        <w:tc>
          <w:tcPr>
            <w:tcW w:type="dxa" w:w="1120"/>
            <w:shd w:fill="F2F5F9"/>
            <w:tcMar>
              <w:top w:w="45" w:type="dxa"/>
              <w:bottom w:w="45" w:type="dxa"/>
              <w:left w:w="65" w:type="dxa"/>
              <w:right w:w="65" w:type="dxa"/>
            </w:tcMar>
          </w:tcPr>
          <w:p>
            <w:pPr>
              <w:jc w:val="center"/>
            </w:pPr>
            <w:r>
              <w:rPr>
                <w:rFonts w:ascii="Calibri" w:hAnsi="Calibri"/>
                <w:color w:val="282828"/>
                <w:sz w:val="15"/>
              </w:rPr>
              <w:t>[126.0, 564.0]</w:t>
            </w:r>
          </w:p>
        </w:tc>
        <w:tc>
          <w:tcPr>
            <w:tcW w:type="dxa" w:w="1120"/>
            <w:shd w:fill="F2F5F9"/>
            <w:tcMar>
              <w:top w:w="45" w:type="dxa"/>
              <w:bottom w:w="45" w:type="dxa"/>
              <w:left w:w="65" w:type="dxa"/>
              <w:right w:w="65" w:type="dxa"/>
            </w:tcMar>
          </w:tcPr>
          <w:p>
            <w:pPr>
              <w:jc w:val="center"/>
            </w:pPr>
            <w:r>
              <w:rPr>
                <w:rFonts w:ascii="Calibri" w:hAnsi="Calibri"/>
                <w:color w:val="282828"/>
                <w:sz w:val="15"/>
              </w:rPr>
              <w:t>[0.00, 1.00]</w:t>
            </w:r>
          </w:p>
        </w:tc>
        <w:tc>
          <w:tcPr>
            <w:tcW w:type="dxa" w:w="1120"/>
            <w:shd w:fill="F2F5F9"/>
            <w:tcMar>
              <w:top w:w="45" w:type="dxa"/>
              <w:bottom w:w="45" w:type="dxa"/>
              <w:left w:w="65" w:type="dxa"/>
              <w:right w:w="65" w:type="dxa"/>
            </w:tcMar>
          </w:tcPr>
          <w:p>
            <w:pPr>
              <w:jc w:val="center"/>
            </w:pPr>
            <w:r>
              <w:rPr>
                <w:rFonts w:ascii="Calibri" w:hAnsi="Calibri"/>
                <w:color w:val="282828"/>
                <w:sz w:val="15"/>
              </w:rPr>
              <w:t>0.00 ± 1.00</w:t>
            </w:r>
          </w:p>
        </w:tc>
        <w:tc>
          <w:tcPr>
            <w:tcW w:type="dxa" w:w="1120"/>
            <w:shd w:fill="F2F5F9"/>
            <w:tcMar>
              <w:top w:w="45" w:type="dxa"/>
              <w:bottom w:w="45" w:type="dxa"/>
              <w:left w:w="65" w:type="dxa"/>
              <w:right w:w="65" w:type="dxa"/>
            </w:tcMar>
          </w:tcPr>
          <w:p>
            <w:pPr>
              <w:jc w:val="center"/>
            </w:pPr>
            <w:r>
              <w:rPr>
                <w:rFonts w:ascii="Calibri" w:hAnsi="Calibri"/>
                <w:color w:val="282828"/>
                <w:sz w:val="15"/>
              </w:rPr>
              <w:t>1.12</w:t>
            </w:r>
          </w:p>
        </w:tc>
        <w:tc>
          <w:tcPr>
            <w:tcW w:type="dxa" w:w="1120"/>
            <w:shd w:fill="F2F5F9"/>
            <w:tcMar>
              <w:top w:w="45" w:type="dxa"/>
              <w:bottom w:w="45" w:type="dxa"/>
              <w:left w:w="65" w:type="dxa"/>
              <w:right w:w="65" w:type="dxa"/>
            </w:tcMar>
          </w:tcPr>
          <w:p>
            <w:pPr>
              <w:jc w:val="center"/>
            </w:pPr>
            <w:r>
              <w:rPr>
                <w:rFonts w:ascii="Calibri" w:hAnsi="Calibri"/>
                <w:color w:val="282828"/>
                <w:sz w:val="15"/>
              </w:rPr>
              <w:t>0.06</w:t>
            </w:r>
          </w:p>
        </w:tc>
        <w:tc>
          <w:tcPr>
            <w:tcW w:type="dxa" w:w="1120"/>
            <w:shd w:fill="F2F5F9"/>
            <w:tcMar>
              <w:top w:w="45" w:type="dxa"/>
              <w:bottom w:w="45" w:type="dxa"/>
              <w:left w:w="65" w:type="dxa"/>
              <w:right w:w="65" w:type="dxa"/>
            </w:tcMar>
          </w:tcPr>
          <w:p>
            <w:pPr>
              <w:jc w:val="left"/>
            </w:pPr>
            <w:r>
              <w:rPr>
                <w:rFonts w:ascii="Calibri" w:hAnsi="Calibri"/>
                <w:color w:val="282828"/>
                <w:sz w:val="15"/>
              </w:rPr>
              <w:t>Recommended: Normalizes lipid distribution (+1.12 -&gt; +0.06)</w:t>
            </w:r>
          </w:p>
        </w:tc>
      </w:tr>
      <w:tr>
        <w:tc>
          <w:tcPr>
            <w:tcW w:type="dxa" w:w="1120"/>
            <w:shd w:fill="FFFFFF"/>
            <w:tcMar>
              <w:top w:w="45" w:type="dxa"/>
              <w:bottom w:w="45" w:type="dxa"/>
              <w:left w:w="65" w:type="dxa"/>
              <w:right w:w="65" w:type="dxa"/>
            </w:tcMar>
          </w:tcPr>
          <w:p>
            <w:pPr>
              <w:jc w:val="left"/>
            </w:pPr>
            <w:r>
              <w:rPr>
                <w:rFonts w:ascii="Calibri" w:hAnsi="Calibri"/>
                <w:color w:val="282828"/>
                <w:sz w:val="15"/>
              </w:rPr>
              <w:t>glucose</w:t>
            </w:r>
          </w:p>
        </w:tc>
        <w:tc>
          <w:tcPr>
            <w:tcW w:type="dxa" w:w="1120"/>
            <w:shd w:fill="FFFFFF"/>
            <w:tcMar>
              <w:top w:w="45" w:type="dxa"/>
              <w:bottom w:w="45" w:type="dxa"/>
              <w:left w:w="65" w:type="dxa"/>
              <w:right w:w="65" w:type="dxa"/>
            </w:tcMar>
          </w:tcPr>
          <w:p>
            <w:pPr>
              <w:jc w:val="center"/>
            </w:pPr>
            <w:r>
              <w:rPr>
                <w:rFonts w:ascii="Calibri" w:hAnsi="Calibri"/>
                <w:color w:val="282828"/>
                <w:sz w:val="15"/>
              </w:rPr>
              <w:t>763</w:t>
            </w:r>
          </w:p>
        </w:tc>
        <w:tc>
          <w:tcPr>
            <w:tcW w:type="dxa" w:w="1120"/>
            <w:shd w:fill="FFFFFF"/>
            <w:tcMar>
              <w:top w:w="45" w:type="dxa"/>
              <w:bottom w:w="45" w:type="dxa"/>
              <w:left w:w="65" w:type="dxa"/>
              <w:right w:w="65" w:type="dxa"/>
            </w:tcMar>
          </w:tcPr>
          <w:p>
            <w:pPr>
              <w:jc w:val="center"/>
            </w:pPr>
            <w:r>
              <w:rPr>
                <w:rFonts w:ascii="Calibri" w:hAnsi="Calibri"/>
                <w:color w:val="282828"/>
                <w:sz w:val="15"/>
              </w:rPr>
              <w:t>121.69 ± 30.54</w:t>
            </w:r>
          </w:p>
        </w:tc>
        <w:tc>
          <w:tcPr>
            <w:tcW w:type="dxa" w:w="1120"/>
            <w:shd w:fill="FFFFFF"/>
            <w:tcMar>
              <w:top w:w="45" w:type="dxa"/>
              <w:bottom w:w="45" w:type="dxa"/>
              <w:left w:w="65" w:type="dxa"/>
              <w:right w:w="65" w:type="dxa"/>
            </w:tcMar>
          </w:tcPr>
          <w:p>
            <w:pPr>
              <w:jc w:val="center"/>
            </w:pPr>
            <w:r>
              <w:rPr>
                <w:rFonts w:ascii="Calibri" w:hAnsi="Calibri"/>
                <w:color w:val="282828"/>
                <w:sz w:val="15"/>
              </w:rPr>
              <w:t>[44.0, 199.0]</w:t>
            </w:r>
          </w:p>
        </w:tc>
        <w:tc>
          <w:tcPr>
            <w:tcW w:type="dxa" w:w="1120"/>
            <w:shd w:fill="FFFFFF"/>
            <w:tcMar>
              <w:top w:w="45" w:type="dxa"/>
              <w:bottom w:w="45" w:type="dxa"/>
              <w:left w:w="65" w:type="dxa"/>
              <w:right w:w="65" w:type="dxa"/>
            </w:tcMar>
          </w:tcPr>
          <w:p>
            <w:pPr>
              <w:jc w:val="center"/>
            </w:pPr>
            <w:r>
              <w:rPr>
                <w:rFonts w:ascii="Calibri" w:hAnsi="Calibri"/>
                <w:color w:val="282828"/>
                <w:sz w:val="15"/>
              </w:rPr>
              <w:t>[0.00, 1.00]</w:t>
            </w:r>
          </w:p>
        </w:tc>
        <w:tc>
          <w:tcPr>
            <w:tcW w:type="dxa" w:w="1120"/>
            <w:shd w:fill="FFFFFF"/>
            <w:tcMar>
              <w:top w:w="45" w:type="dxa"/>
              <w:bottom w:w="45" w:type="dxa"/>
              <w:left w:w="65" w:type="dxa"/>
              <w:right w:w="65" w:type="dxa"/>
            </w:tcMar>
          </w:tcPr>
          <w:p>
            <w:pPr>
              <w:jc w:val="center"/>
            </w:pPr>
            <w:r>
              <w:rPr>
                <w:rFonts w:ascii="Calibri" w:hAnsi="Calibri"/>
                <w:color w:val="282828"/>
                <w:sz w:val="15"/>
              </w:rPr>
              <w:t>0.00 ± 1.00</w:t>
            </w:r>
          </w:p>
        </w:tc>
        <w:tc>
          <w:tcPr>
            <w:tcW w:type="dxa" w:w="1120"/>
            <w:shd w:fill="FFFFFF"/>
            <w:tcMar>
              <w:top w:w="45" w:type="dxa"/>
              <w:bottom w:w="45" w:type="dxa"/>
              <w:left w:w="65" w:type="dxa"/>
              <w:right w:w="65" w:type="dxa"/>
            </w:tcMar>
          </w:tcPr>
          <w:p>
            <w:pPr>
              <w:jc w:val="center"/>
            </w:pPr>
            <w:r>
              <w:rPr>
                <w:rFonts w:ascii="Calibri" w:hAnsi="Calibri"/>
                <w:color w:val="282828"/>
                <w:sz w:val="15"/>
              </w:rPr>
              <w:t>0.53</w:t>
            </w:r>
          </w:p>
        </w:tc>
        <w:tc>
          <w:tcPr>
            <w:tcW w:type="dxa" w:w="1120"/>
            <w:shd w:fill="FFFFFF"/>
            <w:tcMar>
              <w:top w:w="45" w:type="dxa"/>
              <w:bottom w:w="45" w:type="dxa"/>
              <w:left w:w="65" w:type="dxa"/>
              <w:right w:w="65" w:type="dxa"/>
            </w:tcMar>
          </w:tcPr>
          <w:p>
            <w:pPr>
              <w:jc w:val="center"/>
            </w:pPr>
            <w:r>
              <w:rPr>
                <w:rFonts w:ascii="Calibri" w:hAnsi="Calibri"/>
                <w:color w:val="282828"/>
                <w:sz w:val="15"/>
              </w:rPr>
              <w:t>-0.06</w:t>
            </w:r>
          </w:p>
        </w:tc>
        <w:tc>
          <w:tcPr>
            <w:tcW w:type="dxa" w:w="1120"/>
            <w:shd w:fill="FFFFFF"/>
            <w:tcMar>
              <w:top w:w="45" w:type="dxa"/>
              <w:bottom w:w="45" w:type="dxa"/>
              <w:left w:w="65" w:type="dxa"/>
              <w:right w:w="65" w:type="dxa"/>
            </w:tcMar>
          </w:tcPr>
          <w:p>
            <w:pPr>
              <w:jc w:val="left"/>
            </w:pPr>
            <w:r>
              <w:rPr>
                <w:rFonts w:ascii="Calibri" w:hAnsi="Calibri"/>
                <w:color w:val="282828"/>
                <w:sz w:val="15"/>
              </w:rPr>
              <w:t>Recommended: Achieves near-zero skewness (+0.53 -&gt; -0.06)</w:t>
            </w:r>
          </w:p>
        </w:tc>
      </w:tr>
      <w:tr>
        <w:tc>
          <w:tcPr>
            <w:tcW w:type="dxa" w:w="1120"/>
            <w:shd w:fill="F2F5F9"/>
            <w:tcMar>
              <w:top w:w="45" w:type="dxa"/>
              <w:bottom w:w="45" w:type="dxa"/>
              <w:left w:w="65" w:type="dxa"/>
              <w:right w:w="65" w:type="dxa"/>
            </w:tcMar>
          </w:tcPr>
          <w:p>
            <w:pPr>
              <w:jc w:val="left"/>
            </w:pPr>
            <w:r>
              <w:rPr>
                <w:rFonts w:ascii="Calibri" w:hAnsi="Calibri"/>
                <w:color w:val="282828"/>
                <w:sz w:val="15"/>
              </w:rPr>
              <w:t>insulin</w:t>
            </w:r>
          </w:p>
        </w:tc>
        <w:tc>
          <w:tcPr>
            <w:tcW w:type="dxa" w:w="1120"/>
            <w:shd w:fill="F2F5F9"/>
            <w:tcMar>
              <w:top w:w="45" w:type="dxa"/>
              <w:bottom w:w="45" w:type="dxa"/>
              <w:left w:w="65" w:type="dxa"/>
              <w:right w:w="65" w:type="dxa"/>
            </w:tcMar>
          </w:tcPr>
          <w:p>
            <w:pPr>
              <w:jc w:val="center"/>
            </w:pPr>
            <w:r>
              <w:rPr>
                <w:rFonts w:ascii="Calibri" w:hAnsi="Calibri"/>
                <w:color w:val="282828"/>
                <w:sz w:val="15"/>
              </w:rPr>
              <w:t>394</w:t>
            </w:r>
          </w:p>
        </w:tc>
        <w:tc>
          <w:tcPr>
            <w:tcW w:type="dxa" w:w="1120"/>
            <w:shd w:fill="F2F5F9"/>
            <w:tcMar>
              <w:top w:w="45" w:type="dxa"/>
              <w:bottom w:w="45" w:type="dxa"/>
              <w:left w:w="65" w:type="dxa"/>
              <w:right w:w="65" w:type="dxa"/>
            </w:tcMar>
          </w:tcPr>
          <w:p>
            <w:pPr>
              <w:jc w:val="center"/>
            </w:pPr>
            <w:r>
              <w:rPr>
                <w:rFonts w:ascii="Calibri" w:hAnsi="Calibri"/>
                <w:color w:val="282828"/>
                <w:sz w:val="15"/>
              </w:rPr>
              <w:t>155.55 ± 118.78</w:t>
            </w:r>
          </w:p>
        </w:tc>
        <w:tc>
          <w:tcPr>
            <w:tcW w:type="dxa" w:w="1120"/>
            <w:shd w:fill="F2F5F9"/>
            <w:tcMar>
              <w:top w:w="45" w:type="dxa"/>
              <w:bottom w:w="45" w:type="dxa"/>
              <w:left w:w="65" w:type="dxa"/>
              <w:right w:w="65" w:type="dxa"/>
            </w:tcMar>
          </w:tcPr>
          <w:p>
            <w:pPr>
              <w:jc w:val="center"/>
            </w:pPr>
            <w:r>
              <w:rPr>
                <w:rFonts w:ascii="Calibri" w:hAnsi="Calibri"/>
                <w:color w:val="282828"/>
                <w:sz w:val="15"/>
              </w:rPr>
              <w:t>[14.0, 846.0]</w:t>
            </w:r>
          </w:p>
        </w:tc>
        <w:tc>
          <w:tcPr>
            <w:tcW w:type="dxa" w:w="1120"/>
            <w:shd w:fill="F2F5F9"/>
            <w:tcMar>
              <w:top w:w="45" w:type="dxa"/>
              <w:bottom w:w="45" w:type="dxa"/>
              <w:left w:w="65" w:type="dxa"/>
              <w:right w:w="65" w:type="dxa"/>
            </w:tcMar>
          </w:tcPr>
          <w:p>
            <w:pPr>
              <w:jc w:val="center"/>
            </w:pPr>
            <w:r>
              <w:rPr>
                <w:rFonts w:ascii="Calibri" w:hAnsi="Calibri"/>
                <w:color w:val="282828"/>
                <w:sz w:val="15"/>
              </w:rPr>
              <w:t>[0.00, 1.00]</w:t>
            </w:r>
          </w:p>
        </w:tc>
        <w:tc>
          <w:tcPr>
            <w:tcW w:type="dxa" w:w="1120"/>
            <w:shd w:fill="F2F5F9"/>
            <w:tcMar>
              <w:top w:w="45" w:type="dxa"/>
              <w:bottom w:w="45" w:type="dxa"/>
              <w:left w:w="65" w:type="dxa"/>
              <w:right w:w="65" w:type="dxa"/>
            </w:tcMar>
          </w:tcPr>
          <w:p>
            <w:pPr>
              <w:jc w:val="center"/>
            </w:pPr>
            <w:r>
              <w:rPr>
                <w:rFonts w:ascii="Calibri" w:hAnsi="Calibri"/>
                <w:color w:val="282828"/>
                <w:sz w:val="15"/>
              </w:rPr>
              <w:t>0.00 ± 1.00</w:t>
            </w:r>
          </w:p>
        </w:tc>
        <w:tc>
          <w:tcPr>
            <w:tcW w:type="dxa" w:w="1120"/>
            <w:shd w:fill="F2F5F9"/>
            <w:tcMar>
              <w:top w:w="45" w:type="dxa"/>
              <w:bottom w:w="45" w:type="dxa"/>
              <w:left w:w="65" w:type="dxa"/>
              <w:right w:w="65" w:type="dxa"/>
            </w:tcMar>
          </w:tcPr>
          <w:p>
            <w:pPr>
              <w:jc w:val="center"/>
            </w:pPr>
            <w:r>
              <w:rPr>
                <w:rFonts w:ascii="Calibri" w:hAnsi="Calibri"/>
                <w:color w:val="282828"/>
                <w:sz w:val="15"/>
              </w:rPr>
              <w:t>2.17</w:t>
            </w:r>
          </w:p>
        </w:tc>
        <w:tc>
          <w:tcPr>
            <w:tcW w:type="dxa" w:w="1120"/>
            <w:shd w:fill="F2F5F9"/>
            <w:tcMar>
              <w:top w:w="45" w:type="dxa"/>
              <w:bottom w:w="45" w:type="dxa"/>
              <w:left w:w="65" w:type="dxa"/>
              <w:right w:w="65" w:type="dxa"/>
            </w:tcMar>
          </w:tcPr>
          <w:p>
            <w:pPr>
              <w:jc w:val="center"/>
            </w:pPr>
            <w:r>
              <w:rPr>
                <w:rFonts w:ascii="Calibri" w:hAnsi="Calibri"/>
                <w:color w:val="282828"/>
                <w:sz w:val="15"/>
              </w:rPr>
              <w:t>-0.09</w:t>
            </w:r>
          </w:p>
        </w:tc>
        <w:tc>
          <w:tcPr>
            <w:tcW w:type="dxa" w:w="1120"/>
            <w:shd w:fill="F2F5F9"/>
            <w:tcMar>
              <w:top w:w="45" w:type="dxa"/>
              <w:bottom w:w="45" w:type="dxa"/>
              <w:left w:w="65" w:type="dxa"/>
              <w:right w:w="65" w:type="dxa"/>
            </w:tcMar>
          </w:tcPr>
          <w:p>
            <w:pPr>
              <w:jc w:val="left"/>
            </w:pPr>
            <w:r>
              <w:rPr>
                <w:rFonts w:ascii="Calibri" w:hAnsi="Calibri"/>
                <w:color w:val="282828"/>
                <w:sz w:val="15"/>
              </w:rPr>
              <w:t>Highly Recommended: Dramatic skew reduction (+2.17 -&gt; -0.09)</w:t>
            </w:r>
          </w:p>
        </w:tc>
      </w:tr>
    </w:tbl>
    <w:p>
      <w:pPr>
        <w:spacing w:after="60"/>
      </w:pPr>
    </w:p>
    <w:p>
      <w:pPr>
        <w:spacing w:before="0" w:after="80" w:line="276" w:lineRule="auto"/>
      </w:pPr>
      <w:r>
        <w:rPr>
          <w:rFonts w:ascii="Calibri" w:hAnsi="Calibri"/>
          <w:b/>
          <w:color w:val="1F497D"/>
          <w:sz w:val="19"/>
        </w:rPr>
        <w:t xml:space="preserve">Frequent Pattern Mining &amp; Association Rules: </w:t>
      </w:r>
      <w:r>
        <w:rPr>
          <w:rFonts w:ascii="Calibri" w:hAnsi="Calibri"/>
          <w:color w:val="232323"/>
          <w:sz w:val="19"/>
        </w:rPr>
        <w:t>To discover unguided multi-morbidity associations, continuous features were clinically discretized (e.g., Age &gt;= 50, BMI &gt;= 30, HighBP = 1, HighChol = 1), and transactions were mined using Apriori and FP-Growth algorithms. Sensitivity testing across minimum support thresholds from 0.40 down to 0.05 demonstrated that high thresholds (support &gt;= 0.20) yielded zero disease-targeted rules. At min_support = 0.05, 5,836 total rules were discovered, including 45 diabetes-targeted and 17 heart-targeted rules. Top rules revealed that co-occurring hypertension, hypercholesterolemia, and advanced age produce a 2.58x lift for diabetes (confidence = 35.7%) and a 2.43x lift for heart disease (confidence = 23.0%), providing foundational clinical validation for Stage 3 feature selection.</w:t>
      </w:r>
    </w:p>
    <w:p>
      <w:pPr>
        <w:keepNext/>
        <w:spacing w:before="140" w:after="40"/>
      </w:pPr>
      <w:r>
        <w:rPr>
          <w:rFonts w:ascii="Calibri" w:hAnsi="Calibri"/>
          <w:b/>
          <w:color w:val="1F497D"/>
          <w:sz w:val="19"/>
        </w:rPr>
        <w:t>Table 5: Frequent Itemset Support Sensitivity Analysis and Computational Scaling</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440"/>
            <w:shd w:fill="1F497D"/>
            <w:tcMar>
              <w:top w:w="80" w:type="dxa"/>
              <w:bottom w:w="80" w:type="dxa"/>
              <w:left w:w="80" w:type="dxa"/>
              <w:right w:w="80" w:type="dxa"/>
            </w:tcMar>
          </w:tcPr>
          <w:p>
            <w:pPr>
              <w:jc w:val="center"/>
            </w:pPr>
            <w:r>
              <w:rPr>
                <w:rFonts w:ascii="Calibri" w:hAnsi="Calibri"/>
                <w:b/>
                <w:color w:val="FFFFFF"/>
                <w:sz w:val="16"/>
              </w:rPr>
              <w:t>Min Support</w:t>
            </w:r>
          </w:p>
        </w:tc>
        <w:tc>
          <w:tcPr>
            <w:tcW w:type="dxa" w:w="1728"/>
            <w:shd w:fill="1F497D"/>
            <w:tcMar>
              <w:top w:w="80" w:type="dxa"/>
              <w:bottom w:w="80" w:type="dxa"/>
              <w:left w:w="80" w:type="dxa"/>
              <w:right w:w="80" w:type="dxa"/>
            </w:tcMar>
          </w:tcPr>
          <w:p>
            <w:pPr>
              <w:jc w:val="center"/>
            </w:pPr>
            <w:r>
              <w:rPr>
                <w:rFonts w:ascii="Calibri" w:hAnsi="Calibri"/>
                <w:b/>
                <w:color w:val="FFFFFF"/>
                <w:sz w:val="16"/>
              </w:rPr>
              <w:t>Frequent Itemsets</w:t>
            </w:r>
          </w:p>
        </w:tc>
        <w:tc>
          <w:tcPr>
            <w:tcW w:type="dxa" w:w="2016"/>
            <w:shd w:fill="1F497D"/>
            <w:tcMar>
              <w:top w:w="80" w:type="dxa"/>
              <w:bottom w:w="80" w:type="dxa"/>
              <w:left w:w="80" w:type="dxa"/>
              <w:right w:w="80" w:type="dxa"/>
            </w:tcMar>
          </w:tcPr>
          <w:p>
            <w:pPr>
              <w:jc w:val="center"/>
            </w:pPr>
            <w:r>
              <w:rPr>
                <w:rFonts w:ascii="Calibri" w:hAnsi="Calibri"/>
                <w:b/>
                <w:color w:val="FFFFFF"/>
                <w:sz w:val="16"/>
              </w:rPr>
              <w:t>Total Rules Lift Ge 1</w:t>
            </w:r>
          </w:p>
        </w:tc>
        <w:tc>
          <w:tcPr>
            <w:tcW w:type="dxa" w:w="2016"/>
            <w:shd w:fill="1F497D"/>
            <w:tcMar>
              <w:top w:w="80" w:type="dxa"/>
              <w:bottom w:w="80" w:type="dxa"/>
              <w:left w:w="80" w:type="dxa"/>
              <w:right w:w="80" w:type="dxa"/>
            </w:tcMar>
          </w:tcPr>
          <w:p>
            <w:pPr>
              <w:jc w:val="center"/>
            </w:pPr>
            <w:r>
              <w:rPr>
                <w:rFonts w:ascii="Calibri" w:hAnsi="Calibri"/>
                <w:b/>
                <w:color w:val="FFFFFF"/>
                <w:sz w:val="16"/>
              </w:rPr>
              <w:t>Diabetes Targeted Rules</w:t>
            </w:r>
          </w:p>
        </w:tc>
        <w:tc>
          <w:tcPr>
            <w:tcW w:type="dxa" w:w="2016"/>
            <w:shd w:fill="1F497D"/>
            <w:tcMar>
              <w:top w:w="80" w:type="dxa"/>
              <w:bottom w:w="80" w:type="dxa"/>
              <w:left w:w="80" w:type="dxa"/>
              <w:right w:w="80" w:type="dxa"/>
            </w:tcMar>
          </w:tcPr>
          <w:p>
            <w:pPr>
              <w:jc w:val="center"/>
            </w:pPr>
            <w:r>
              <w:rPr>
                <w:rFonts w:ascii="Calibri" w:hAnsi="Calibri"/>
                <w:b/>
                <w:color w:val="FFFFFF"/>
                <w:sz w:val="16"/>
              </w:rPr>
              <w:t>Heart Targeted Rules</w:t>
            </w:r>
          </w:p>
        </w:tc>
        <w:tc>
          <w:tcPr>
            <w:tcW w:type="dxa" w:w="1440"/>
            <w:shd w:fill="1F497D"/>
            <w:tcMar>
              <w:top w:w="80" w:type="dxa"/>
              <w:bottom w:w="80" w:type="dxa"/>
              <w:left w:w="80" w:type="dxa"/>
              <w:right w:w="80" w:type="dxa"/>
            </w:tcMar>
          </w:tcPr>
          <w:p>
            <w:pPr>
              <w:jc w:val="center"/>
            </w:pPr>
            <w:r>
              <w:rPr>
                <w:rFonts w:ascii="Calibri" w:hAnsi="Calibri"/>
                <w:b/>
                <w:color w:val="FFFFFF"/>
                <w:sz w:val="16"/>
              </w:rPr>
              <w:t>Execution Time Sec</w:t>
            </w:r>
          </w:p>
        </w:tc>
      </w:tr>
      <w:tr>
        <w:tc>
          <w:tcPr>
            <w:tcW w:type="dxa" w:w="1440"/>
            <w:shd w:fill="FFFFFF"/>
            <w:tcMar>
              <w:top w:w="45" w:type="dxa"/>
              <w:bottom w:w="45" w:type="dxa"/>
              <w:left w:w="65" w:type="dxa"/>
              <w:right w:w="65" w:type="dxa"/>
            </w:tcMar>
          </w:tcPr>
          <w:p>
            <w:pPr>
              <w:jc w:val="left"/>
            </w:pPr>
            <w:r>
              <w:rPr>
                <w:rFonts w:ascii="Calibri" w:hAnsi="Calibri"/>
                <w:color w:val="282828"/>
                <w:sz w:val="16"/>
              </w:rPr>
              <w:t>0.40</w:t>
            </w:r>
          </w:p>
        </w:tc>
        <w:tc>
          <w:tcPr>
            <w:tcW w:type="dxa" w:w="1728"/>
            <w:shd w:fill="FFFFFF"/>
            <w:tcMar>
              <w:top w:w="45" w:type="dxa"/>
              <w:bottom w:w="45" w:type="dxa"/>
              <w:left w:w="65" w:type="dxa"/>
              <w:right w:w="65" w:type="dxa"/>
            </w:tcMar>
          </w:tcPr>
          <w:p>
            <w:pPr>
              <w:jc w:val="center"/>
            </w:pPr>
            <w:r>
              <w:rPr>
                <w:rFonts w:ascii="Calibri" w:hAnsi="Calibri"/>
                <w:color w:val="282828"/>
                <w:sz w:val="16"/>
              </w:rPr>
              <w:t>17.00</w:t>
            </w:r>
          </w:p>
        </w:tc>
        <w:tc>
          <w:tcPr>
            <w:tcW w:type="dxa" w:w="2016"/>
            <w:shd w:fill="FFFFFF"/>
            <w:tcMar>
              <w:top w:w="45" w:type="dxa"/>
              <w:bottom w:w="45" w:type="dxa"/>
              <w:left w:w="65" w:type="dxa"/>
              <w:right w:w="65" w:type="dxa"/>
            </w:tcMar>
          </w:tcPr>
          <w:p>
            <w:pPr>
              <w:jc w:val="center"/>
            </w:pPr>
            <w:r>
              <w:rPr>
                <w:rFonts w:ascii="Calibri" w:hAnsi="Calibri"/>
                <w:color w:val="282828"/>
                <w:sz w:val="16"/>
              </w:rPr>
              <w:t>24.00</w:t>
            </w:r>
          </w:p>
        </w:tc>
        <w:tc>
          <w:tcPr>
            <w:tcW w:type="dxa" w:w="2016"/>
            <w:shd w:fill="FFFFFF"/>
            <w:tcMar>
              <w:top w:w="45" w:type="dxa"/>
              <w:bottom w:w="45" w:type="dxa"/>
              <w:left w:w="65" w:type="dxa"/>
              <w:right w:w="65" w:type="dxa"/>
            </w:tcMar>
          </w:tcPr>
          <w:p>
            <w:pPr>
              <w:jc w:val="center"/>
            </w:pPr>
            <w:r>
              <w:rPr>
                <w:rFonts w:ascii="Calibri" w:hAnsi="Calibri"/>
                <w:color w:val="282828"/>
                <w:sz w:val="16"/>
              </w:rPr>
              <w:t>0.00</w:t>
            </w:r>
          </w:p>
        </w:tc>
        <w:tc>
          <w:tcPr>
            <w:tcW w:type="dxa" w:w="2016"/>
            <w:shd w:fill="FFFFFF"/>
            <w:tcMar>
              <w:top w:w="45" w:type="dxa"/>
              <w:bottom w:w="45" w:type="dxa"/>
              <w:left w:w="65" w:type="dxa"/>
              <w:right w:w="65" w:type="dxa"/>
            </w:tcMar>
          </w:tcPr>
          <w:p>
            <w:pPr>
              <w:jc w:val="center"/>
            </w:pPr>
            <w:r>
              <w:rPr>
                <w:rFonts w:ascii="Calibri" w:hAnsi="Calibri"/>
                <w:color w:val="282828"/>
                <w:sz w:val="16"/>
              </w:rPr>
              <w:t>0.00</w:t>
            </w:r>
          </w:p>
        </w:tc>
        <w:tc>
          <w:tcPr>
            <w:tcW w:type="dxa" w:w="1440"/>
            <w:shd w:fill="FFFFFF"/>
            <w:tcMar>
              <w:top w:w="45" w:type="dxa"/>
              <w:bottom w:w="45" w:type="dxa"/>
              <w:left w:w="65" w:type="dxa"/>
              <w:right w:w="65" w:type="dxa"/>
            </w:tcMar>
          </w:tcPr>
          <w:p>
            <w:pPr>
              <w:jc w:val="center"/>
            </w:pPr>
            <w:r>
              <w:rPr>
                <w:rFonts w:ascii="Calibri" w:hAnsi="Calibri"/>
                <w:color w:val="282828"/>
                <w:sz w:val="16"/>
              </w:rPr>
              <w:t>0.0024</w:t>
            </w:r>
          </w:p>
        </w:tc>
      </w:tr>
      <w:tr>
        <w:tc>
          <w:tcPr>
            <w:tcW w:type="dxa" w:w="1440"/>
            <w:shd w:fill="F2F5F9"/>
            <w:tcMar>
              <w:top w:w="45" w:type="dxa"/>
              <w:bottom w:w="45" w:type="dxa"/>
              <w:left w:w="65" w:type="dxa"/>
              <w:right w:w="65" w:type="dxa"/>
            </w:tcMar>
          </w:tcPr>
          <w:p>
            <w:pPr>
              <w:jc w:val="left"/>
            </w:pPr>
            <w:r>
              <w:rPr>
                <w:rFonts w:ascii="Calibri" w:hAnsi="Calibri"/>
                <w:color w:val="282828"/>
                <w:sz w:val="16"/>
              </w:rPr>
              <w:t>0.30</w:t>
            </w:r>
          </w:p>
        </w:tc>
        <w:tc>
          <w:tcPr>
            <w:tcW w:type="dxa" w:w="1728"/>
            <w:shd w:fill="F2F5F9"/>
            <w:tcMar>
              <w:top w:w="45" w:type="dxa"/>
              <w:bottom w:w="45" w:type="dxa"/>
              <w:left w:w="65" w:type="dxa"/>
              <w:right w:w="65" w:type="dxa"/>
            </w:tcMar>
          </w:tcPr>
          <w:p>
            <w:pPr>
              <w:jc w:val="center"/>
            </w:pPr>
            <w:r>
              <w:rPr>
                <w:rFonts w:ascii="Calibri" w:hAnsi="Calibri"/>
                <w:color w:val="282828"/>
                <w:sz w:val="16"/>
              </w:rPr>
              <w:t>32.00</w:t>
            </w:r>
          </w:p>
        </w:tc>
        <w:tc>
          <w:tcPr>
            <w:tcW w:type="dxa" w:w="2016"/>
            <w:shd w:fill="F2F5F9"/>
            <w:tcMar>
              <w:top w:w="45" w:type="dxa"/>
              <w:bottom w:w="45" w:type="dxa"/>
              <w:left w:w="65" w:type="dxa"/>
              <w:right w:w="65" w:type="dxa"/>
            </w:tcMar>
          </w:tcPr>
          <w:p>
            <w:pPr>
              <w:jc w:val="center"/>
            </w:pPr>
            <w:r>
              <w:rPr>
                <w:rFonts w:ascii="Calibri" w:hAnsi="Calibri"/>
                <w:color w:val="282828"/>
                <w:sz w:val="16"/>
              </w:rPr>
              <w:t>48.00</w:t>
            </w:r>
          </w:p>
        </w:tc>
        <w:tc>
          <w:tcPr>
            <w:tcW w:type="dxa" w:w="2016"/>
            <w:shd w:fill="F2F5F9"/>
            <w:tcMar>
              <w:top w:w="45" w:type="dxa"/>
              <w:bottom w:w="45" w:type="dxa"/>
              <w:left w:w="65" w:type="dxa"/>
              <w:right w:w="65" w:type="dxa"/>
            </w:tcMar>
          </w:tcPr>
          <w:p>
            <w:pPr>
              <w:jc w:val="center"/>
            </w:pPr>
            <w:r>
              <w:rPr>
                <w:rFonts w:ascii="Calibri" w:hAnsi="Calibri"/>
                <w:color w:val="282828"/>
                <w:sz w:val="16"/>
              </w:rPr>
              <w:t>0.00</w:t>
            </w:r>
          </w:p>
        </w:tc>
        <w:tc>
          <w:tcPr>
            <w:tcW w:type="dxa" w:w="2016"/>
            <w:shd w:fill="F2F5F9"/>
            <w:tcMar>
              <w:top w:w="45" w:type="dxa"/>
              <w:bottom w:w="45" w:type="dxa"/>
              <w:left w:w="65" w:type="dxa"/>
              <w:right w:w="65" w:type="dxa"/>
            </w:tcMar>
          </w:tcPr>
          <w:p>
            <w:pPr>
              <w:jc w:val="center"/>
            </w:pPr>
            <w:r>
              <w:rPr>
                <w:rFonts w:ascii="Calibri" w:hAnsi="Calibri"/>
                <w:color w:val="282828"/>
                <w:sz w:val="16"/>
              </w:rPr>
              <w:t>0.00</w:t>
            </w:r>
          </w:p>
        </w:tc>
        <w:tc>
          <w:tcPr>
            <w:tcW w:type="dxa" w:w="1440"/>
            <w:shd w:fill="F2F5F9"/>
            <w:tcMar>
              <w:top w:w="45" w:type="dxa"/>
              <w:bottom w:w="45" w:type="dxa"/>
              <w:left w:w="65" w:type="dxa"/>
              <w:right w:w="65" w:type="dxa"/>
            </w:tcMar>
          </w:tcPr>
          <w:p>
            <w:pPr>
              <w:jc w:val="center"/>
            </w:pPr>
            <w:r>
              <w:rPr>
                <w:rFonts w:ascii="Calibri" w:hAnsi="Calibri"/>
                <w:color w:val="282828"/>
                <w:sz w:val="16"/>
              </w:rPr>
              <w:t>0.0027</w:t>
            </w:r>
          </w:p>
        </w:tc>
      </w:tr>
      <w:tr>
        <w:tc>
          <w:tcPr>
            <w:tcW w:type="dxa" w:w="1440"/>
            <w:shd w:fill="FFFFFF"/>
            <w:tcMar>
              <w:top w:w="45" w:type="dxa"/>
              <w:bottom w:w="45" w:type="dxa"/>
              <w:left w:w="65" w:type="dxa"/>
              <w:right w:w="65" w:type="dxa"/>
            </w:tcMar>
          </w:tcPr>
          <w:p>
            <w:pPr>
              <w:jc w:val="left"/>
            </w:pPr>
            <w:r>
              <w:rPr>
                <w:rFonts w:ascii="Calibri" w:hAnsi="Calibri"/>
                <w:color w:val="282828"/>
                <w:sz w:val="16"/>
              </w:rPr>
              <w:t>0.20</w:t>
            </w:r>
          </w:p>
        </w:tc>
        <w:tc>
          <w:tcPr>
            <w:tcW w:type="dxa" w:w="1728"/>
            <w:shd w:fill="FFFFFF"/>
            <w:tcMar>
              <w:top w:w="45" w:type="dxa"/>
              <w:bottom w:w="45" w:type="dxa"/>
              <w:left w:w="65" w:type="dxa"/>
              <w:right w:w="65" w:type="dxa"/>
            </w:tcMar>
          </w:tcPr>
          <w:p>
            <w:pPr>
              <w:jc w:val="center"/>
            </w:pPr>
            <w:r>
              <w:rPr>
                <w:rFonts w:ascii="Calibri" w:hAnsi="Calibri"/>
                <w:color w:val="282828"/>
                <w:sz w:val="16"/>
              </w:rPr>
              <w:t>72.00</w:t>
            </w:r>
          </w:p>
        </w:tc>
        <w:tc>
          <w:tcPr>
            <w:tcW w:type="dxa" w:w="2016"/>
            <w:shd w:fill="FFFFFF"/>
            <w:tcMar>
              <w:top w:w="45" w:type="dxa"/>
              <w:bottom w:w="45" w:type="dxa"/>
              <w:left w:w="65" w:type="dxa"/>
              <w:right w:w="65" w:type="dxa"/>
            </w:tcMar>
          </w:tcPr>
          <w:p>
            <w:pPr>
              <w:jc w:val="center"/>
            </w:pPr>
            <w:r>
              <w:rPr>
                <w:rFonts w:ascii="Calibri" w:hAnsi="Calibri"/>
                <w:color w:val="282828"/>
                <w:sz w:val="16"/>
              </w:rPr>
              <w:t>166.00</w:t>
            </w:r>
          </w:p>
        </w:tc>
        <w:tc>
          <w:tcPr>
            <w:tcW w:type="dxa" w:w="2016"/>
            <w:shd w:fill="FFFFFF"/>
            <w:tcMar>
              <w:top w:w="45" w:type="dxa"/>
              <w:bottom w:w="45" w:type="dxa"/>
              <w:left w:w="65" w:type="dxa"/>
              <w:right w:w="65" w:type="dxa"/>
            </w:tcMar>
          </w:tcPr>
          <w:p>
            <w:pPr>
              <w:jc w:val="center"/>
            </w:pPr>
            <w:r>
              <w:rPr>
                <w:rFonts w:ascii="Calibri" w:hAnsi="Calibri"/>
                <w:color w:val="282828"/>
                <w:sz w:val="16"/>
              </w:rPr>
              <w:t>0.00</w:t>
            </w:r>
          </w:p>
        </w:tc>
        <w:tc>
          <w:tcPr>
            <w:tcW w:type="dxa" w:w="2016"/>
            <w:shd w:fill="FFFFFF"/>
            <w:tcMar>
              <w:top w:w="45" w:type="dxa"/>
              <w:bottom w:w="45" w:type="dxa"/>
              <w:left w:w="65" w:type="dxa"/>
              <w:right w:w="65" w:type="dxa"/>
            </w:tcMar>
          </w:tcPr>
          <w:p>
            <w:pPr>
              <w:jc w:val="center"/>
            </w:pPr>
            <w:r>
              <w:rPr>
                <w:rFonts w:ascii="Calibri" w:hAnsi="Calibri"/>
                <w:color w:val="282828"/>
                <w:sz w:val="16"/>
              </w:rPr>
              <w:t>0.00</w:t>
            </w:r>
          </w:p>
        </w:tc>
        <w:tc>
          <w:tcPr>
            <w:tcW w:type="dxa" w:w="1440"/>
            <w:shd w:fill="FFFFFF"/>
            <w:tcMar>
              <w:top w:w="45" w:type="dxa"/>
              <w:bottom w:w="45" w:type="dxa"/>
              <w:left w:w="65" w:type="dxa"/>
              <w:right w:w="65" w:type="dxa"/>
            </w:tcMar>
          </w:tcPr>
          <w:p>
            <w:pPr>
              <w:jc w:val="center"/>
            </w:pPr>
            <w:r>
              <w:rPr>
                <w:rFonts w:ascii="Calibri" w:hAnsi="Calibri"/>
                <w:color w:val="282828"/>
                <w:sz w:val="16"/>
              </w:rPr>
              <w:t>0.0041</w:t>
            </w:r>
          </w:p>
        </w:tc>
      </w:tr>
      <w:tr>
        <w:tc>
          <w:tcPr>
            <w:tcW w:type="dxa" w:w="1440"/>
            <w:shd w:fill="F2F5F9"/>
            <w:tcMar>
              <w:top w:w="45" w:type="dxa"/>
              <w:bottom w:w="45" w:type="dxa"/>
              <w:left w:w="65" w:type="dxa"/>
              <w:right w:w="65" w:type="dxa"/>
            </w:tcMar>
          </w:tcPr>
          <w:p>
            <w:pPr>
              <w:jc w:val="left"/>
            </w:pPr>
            <w:r>
              <w:rPr>
                <w:rFonts w:ascii="Calibri" w:hAnsi="Calibri"/>
                <w:color w:val="282828"/>
                <w:sz w:val="16"/>
              </w:rPr>
              <w:t>0.10</w:t>
            </w:r>
          </w:p>
        </w:tc>
        <w:tc>
          <w:tcPr>
            <w:tcW w:type="dxa" w:w="1728"/>
            <w:shd w:fill="F2F5F9"/>
            <w:tcMar>
              <w:top w:w="45" w:type="dxa"/>
              <w:bottom w:w="45" w:type="dxa"/>
              <w:left w:w="65" w:type="dxa"/>
              <w:right w:w="65" w:type="dxa"/>
            </w:tcMar>
          </w:tcPr>
          <w:p>
            <w:pPr>
              <w:jc w:val="center"/>
            </w:pPr>
            <w:r>
              <w:rPr>
                <w:rFonts w:ascii="Calibri" w:hAnsi="Calibri"/>
                <w:color w:val="282828"/>
                <w:sz w:val="16"/>
              </w:rPr>
              <w:t>218.00</w:t>
            </w:r>
          </w:p>
        </w:tc>
        <w:tc>
          <w:tcPr>
            <w:tcW w:type="dxa" w:w="2016"/>
            <w:shd w:fill="F2F5F9"/>
            <w:tcMar>
              <w:top w:w="45" w:type="dxa"/>
              <w:bottom w:w="45" w:type="dxa"/>
              <w:left w:w="65" w:type="dxa"/>
              <w:right w:w="65" w:type="dxa"/>
            </w:tcMar>
          </w:tcPr>
          <w:p>
            <w:pPr>
              <w:jc w:val="center"/>
            </w:pPr>
            <w:r>
              <w:rPr>
                <w:rFonts w:ascii="Calibri" w:hAnsi="Calibri"/>
                <w:color w:val="282828"/>
                <w:sz w:val="16"/>
              </w:rPr>
              <w:t>1206.00</w:t>
            </w:r>
          </w:p>
        </w:tc>
        <w:tc>
          <w:tcPr>
            <w:tcW w:type="dxa" w:w="2016"/>
            <w:shd w:fill="F2F5F9"/>
            <w:tcMar>
              <w:top w:w="45" w:type="dxa"/>
              <w:bottom w:w="45" w:type="dxa"/>
              <w:left w:w="65" w:type="dxa"/>
              <w:right w:w="65" w:type="dxa"/>
            </w:tcMar>
          </w:tcPr>
          <w:p>
            <w:pPr>
              <w:jc w:val="center"/>
            </w:pPr>
            <w:r>
              <w:rPr>
                <w:rFonts w:ascii="Calibri" w:hAnsi="Calibri"/>
                <w:color w:val="282828"/>
                <w:sz w:val="16"/>
              </w:rPr>
              <w:t>2.00</w:t>
            </w:r>
          </w:p>
        </w:tc>
        <w:tc>
          <w:tcPr>
            <w:tcW w:type="dxa" w:w="2016"/>
            <w:shd w:fill="F2F5F9"/>
            <w:tcMar>
              <w:top w:w="45" w:type="dxa"/>
              <w:bottom w:w="45" w:type="dxa"/>
              <w:left w:w="65" w:type="dxa"/>
              <w:right w:w="65" w:type="dxa"/>
            </w:tcMar>
          </w:tcPr>
          <w:p>
            <w:pPr>
              <w:jc w:val="center"/>
            </w:pPr>
            <w:r>
              <w:rPr>
                <w:rFonts w:ascii="Calibri" w:hAnsi="Calibri"/>
                <w:color w:val="282828"/>
                <w:sz w:val="16"/>
              </w:rPr>
              <w:t>0.00</w:t>
            </w:r>
          </w:p>
        </w:tc>
        <w:tc>
          <w:tcPr>
            <w:tcW w:type="dxa" w:w="1440"/>
            <w:shd w:fill="F2F5F9"/>
            <w:tcMar>
              <w:top w:w="45" w:type="dxa"/>
              <w:bottom w:w="45" w:type="dxa"/>
              <w:left w:w="65" w:type="dxa"/>
              <w:right w:w="65" w:type="dxa"/>
            </w:tcMar>
          </w:tcPr>
          <w:p>
            <w:pPr>
              <w:jc w:val="center"/>
            </w:pPr>
            <w:r>
              <w:rPr>
                <w:rFonts w:ascii="Calibri" w:hAnsi="Calibri"/>
                <w:color w:val="282828"/>
                <w:sz w:val="16"/>
              </w:rPr>
              <w:t>0.02</w:t>
            </w:r>
          </w:p>
        </w:tc>
      </w:tr>
      <w:tr>
        <w:tc>
          <w:tcPr>
            <w:tcW w:type="dxa" w:w="1440"/>
            <w:shd w:fill="FFFFFF"/>
            <w:tcMar>
              <w:top w:w="45" w:type="dxa"/>
              <w:bottom w:w="45" w:type="dxa"/>
              <w:left w:w="65" w:type="dxa"/>
              <w:right w:w="65" w:type="dxa"/>
            </w:tcMar>
          </w:tcPr>
          <w:p>
            <w:pPr>
              <w:jc w:val="left"/>
            </w:pPr>
            <w:r>
              <w:rPr>
                <w:rFonts w:ascii="Calibri" w:hAnsi="Calibri"/>
                <w:color w:val="282828"/>
                <w:sz w:val="16"/>
              </w:rPr>
              <w:t>0.05</w:t>
            </w:r>
          </w:p>
        </w:tc>
        <w:tc>
          <w:tcPr>
            <w:tcW w:type="dxa" w:w="1728"/>
            <w:shd w:fill="FFFFFF"/>
            <w:tcMar>
              <w:top w:w="45" w:type="dxa"/>
              <w:bottom w:w="45" w:type="dxa"/>
              <w:left w:w="65" w:type="dxa"/>
              <w:right w:w="65" w:type="dxa"/>
            </w:tcMar>
          </w:tcPr>
          <w:p>
            <w:pPr>
              <w:jc w:val="center"/>
            </w:pPr>
            <w:r>
              <w:rPr>
                <w:rFonts w:ascii="Calibri" w:hAnsi="Calibri"/>
                <w:color w:val="282828"/>
                <w:sz w:val="16"/>
              </w:rPr>
              <w:t>611.00</w:t>
            </w:r>
          </w:p>
        </w:tc>
        <w:tc>
          <w:tcPr>
            <w:tcW w:type="dxa" w:w="2016"/>
            <w:shd w:fill="FFFFFF"/>
            <w:tcMar>
              <w:top w:w="45" w:type="dxa"/>
              <w:bottom w:w="45" w:type="dxa"/>
              <w:left w:w="65" w:type="dxa"/>
              <w:right w:w="65" w:type="dxa"/>
            </w:tcMar>
          </w:tcPr>
          <w:p>
            <w:pPr>
              <w:jc w:val="center"/>
            </w:pPr>
            <w:r>
              <w:rPr>
                <w:rFonts w:ascii="Calibri" w:hAnsi="Calibri"/>
                <w:color w:val="282828"/>
                <w:sz w:val="16"/>
              </w:rPr>
              <w:t>5836.00</w:t>
            </w:r>
          </w:p>
        </w:tc>
        <w:tc>
          <w:tcPr>
            <w:tcW w:type="dxa" w:w="2016"/>
            <w:shd w:fill="FFFFFF"/>
            <w:tcMar>
              <w:top w:w="45" w:type="dxa"/>
              <w:bottom w:w="45" w:type="dxa"/>
              <w:left w:w="65" w:type="dxa"/>
              <w:right w:w="65" w:type="dxa"/>
            </w:tcMar>
          </w:tcPr>
          <w:p>
            <w:pPr>
              <w:jc w:val="center"/>
            </w:pPr>
            <w:r>
              <w:rPr>
                <w:rFonts w:ascii="Calibri" w:hAnsi="Calibri"/>
                <w:color w:val="282828"/>
                <w:sz w:val="16"/>
              </w:rPr>
              <w:t>45.00</w:t>
            </w:r>
          </w:p>
        </w:tc>
        <w:tc>
          <w:tcPr>
            <w:tcW w:type="dxa" w:w="2016"/>
            <w:shd w:fill="FFFFFF"/>
            <w:tcMar>
              <w:top w:w="45" w:type="dxa"/>
              <w:bottom w:w="45" w:type="dxa"/>
              <w:left w:w="65" w:type="dxa"/>
              <w:right w:w="65" w:type="dxa"/>
            </w:tcMar>
          </w:tcPr>
          <w:p>
            <w:pPr>
              <w:jc w:val="center"/>
            </w:pPr>
            <w:r>
              <w:rPr>
                <w:rFonts w:ascii="Calibri" w:hAnsi="Calibri"/>
                <w:color w:val="282828"/>
                <w:sz w:val="16"/>
              </w:rPr>
              <w:t>17.00</w:t>
            </w:r>
          </w:p>
        </w:tc>
        <w:tc>
          <w:tcPr>
            <w:tcW w:type="dxa" w:w="1440"/>
            <w:shd w:fill="FFFFFF"/>
            <w:tcMar>
              <w:top w:w="45" w:type="dxa"/>
              <w:bottom w:w="45" w:type="dxa"/>
              <w:left w:w="65" w:type="dxa"/>
              <w:right w:w="65" w:type="dxa"/>
            </w:tcMar>
          </w:tcPr>
          <w:p>
            <w:pPr>
              <w:jc w:val="center"/>
            </w:pPr>
            <w:r>
              <w:rPr>
                <w:rFonts w:ascii="Calibri" w:hAnsi="Calibri"/>
                <w:color w:val="282828"/>
                <w:sz w:val="16"/>
              </w:rPr>
              <w:t>0.07</w:t>
            </w:r>
          </w:p>
        </w:tc>
      </w:tr>
    </w:tbl>
    <w:p>
      <w:pPr>
        <w:spacing w:after="60"/>
      </w:pPr>
    </w:p>
    <w:p>
      <w:pPr>
        <w:keepNext/>
        <w:spacing w:before="140" w:after="40"/>
      </w:pPr>
      <w:r>
        <w:rPr>
          <w:rFonts w:ascii="Calibri" w:hAnsi="Calibri"/>
          <w:b/>
          <w:color w:val="1F497D"/>
          <w:sz w:val="19"/>
        </w:rPr>
        <w:t>Table 6: Top Multi-Morbidity Association Rules for Type 2 Diabetes (BRFSS 2015)</w:t>
      </w:r>
    </w:p>
    <w:tbl>
      <w:tblPr>
        <w:tblW w:type="auto" w:w="0"/>
        <w:jc w:val="center"/>
        <w:tblLook w:firstColumn="1" w:firstRow="1" w:lastColumn="0" w:lastRow="0" w:noHBand="0" w:noVBand="1" w:val="04A0"/>
      </w:tblPr>
      <w:tblGrid>
        <w:gridCol w:w="2016"/>
        <w:gridCol w:w="2016"/>
        <w:gridCol w:w="2016"/>
        <w:gridCol w:w="2016"/>
        <w:gridCol w:w="2016"/>
      </w:tblGrid>
      <w:tr>
        <w:tc>
          <w:tcPr>
            <w:tcW w:type="dxa" w:w="4608"/>
            <w:shd w:fill="1F497D"/>
            <w:tcMar>
              <w:top w:w="80" w:type="dxa"/>
              <w:bottom w:w="80" w:type="dxa"/>
              <w:left w:w="80" w:type="dxa"/>
              <w:right w:w="80" w:type="dxa"/>
            </w:tcMar>
          </w:tcPr>
          <w:p>
            <w:pPr>
              <w:jc w:val="center"/>
            </w:pPr>
            <w:r>
              <w:rPr>
                <w:rFonts w:ascii="Calibri" w:hAnsi="Calibri"/>
                <w:b/>
                <w:color w:val="FFFFFF"/>
                <w:sz w:val="16"/>
              </w:rPr>
              <w:t>Antecedents Str</w:t>
            </w:r>
          </w:p>
        </w:tc>
        <w:tc>
          <w:tcPr>
            <w:tcW w:type="dxa" w:w="1728"/>
            <w:shd w:fill="1F497D"/>
            <w:tcMar>
              <w:top w:w="80" w:type="dxa"/>
              <w:bottom w:w="80" w:type="dxa"/>
              <w:left w:w="80" w:type="dxa"/>
              <w:right w:w="80" w:type="dxa"/>
            </w:tcMar>
          </w:tcPr>
          <w:p>
            <w:pPr>
              <w:jc w:val="center"/>
            </w:pPr>
            <w:r>
              <w:rPr>
                <w:rFonts w:ascii="Calibri" w:hAnsi="Calibri"/>
                <w:b/>
                <w:color w:val="FFFFFF"/>
                <w:sz w:val="16"/>
              </w:rPr>
              <w:t>Consequents Str</w:t>
            </w:r>
          </w:p>
        </w:tc>
        <w:tc>
          <w:tcPr>
            <w:tcW w:type="dxa" w:w="1152"/>
            <w:shd w:fill="1F497D"/>
            <w:tcMar>
              <w:top w:w="80" w:type="dxa"/>
              <w:bottom w:w="80" w:type="dxa"/>
              <w:left w:w="80" w:type="dxa"/>
              <w:right w:w="80" w:type="dxa"/>
            </w:tcMar>
          </w:tcPr>
          <w:p>
            <w:pPr>
              <w:jc w:val="center"/>
            </w:pPr>
            <w:r>
              <w:rPr>
                <w:rFonts w:ascii="Calibri" w:hAnsi="Calibri"/>
                <w:b/>
                <w:color w:val="FFFFFF"/>
                <w:sz w:val="16"/>
              </w:rPr>
              <w:t>Support</w:t>
            </w:r>
          </w:p>
        </w:tc>
        <w:tc>
          <w:tcPr>
            <w:tcW w:type="dxa" w:w="1152"/>
            <w:shd w:fill="1F497D"/>
            <w:tcMar>
              <w:top w:w="80" w:type="dxa"/>
              <w:bottom w:w="80" w:type="dxa"/>
              <w:left w:w="80" w:type="dxa"/>
              <w:right w:w="80" w:type="dxa"/>
            </w:tcMar>
          </w:tcPr>
          <w:p>
            <w:pPr>
              <w:jc w:val="center"/>
            </w:pPr>
            <w:r>
              <w:rPr>
                <w:rFonts w:ascii="Calibri" w:hAnsi="Calibri"/>
                <w:b/>
                <w:color w:val="FFFFFF"/>
                <w:sz w:val="16"/>
              </w:rPr>
              <w:t>Confidence</w:t>
            </w:r>
          </w:p>
        </w:tc>
        <w:tc>
          <w:tcPr>
            <w:tcW w:type="dxa" w:w="1152"/>
            <w:shd w:fill="1F497D"/>
            <w:tcMar>
              <w:top w:w="80" w:type="dxa"/>
              <w:bottom w:w="80" w:type="dxa"/>
              <w:left w:w="80" w:type="dxa"/>
              <w:right w:w="80" w:type="dxa"/>
            </w:tcMar>
          </w:tcPr>
          <w:p>
            <w:pPr>
              <w:jc w:val="center"/>
            </w:pPr>
            <w:r>
              <w:rPr>
                <w:rFonts w:ascii="Calibri" w:hAnsi="Calibri"/>
                <w:b/>
                <w:color w:val="FFFFFF"/>
                <w:sz w:val="16"/>
              </w:rPr>
              <w:t>Lift</w:t>
            </w:r>
          </w:p>
        </w:tc>
      </w:tr>
      <w:tr>
        <w:tc>
          <w:tcPr>
            <w:tcW w:type="dxa" w:w="4608"/>
            <w:shd w:fill="FFFFFF"/>
            <w:tcMar>
              <w:top w:w="45" w:type="dxa"/>
              <w:bottom w:w="45" w:type="dxa"/>
              <w:left w:w="65" w:type="dxa"/>
              <w:right w:w="65" w:type="dxa"/>
            </w:tcMar>
          </w:tcPr>
          <w:p>
            <w:pPr>
              <w:jc w:val="left"/>
            </w:pPr>
            <w:r>
              <w:rPr>
                <w:rFonts w:ascii="Calibri" w:hAnsi="Calibri"/>
                <w:color w:val="282828"/>
                <w:sz w:val="16"/>
              </w:rPr>
              <w:t>HighChol, BMI&gt;=30, Age&gt;=50</w:t>
            </w:r>
          </w:p>
        </w:tc>
        <w:tc>
          <w:tcPr>
            <w:tcW w:type="dxa" w:w="1728"/>
            <w:shd w:fill="FFFFFF"/>
            <w:tcMar>
              <w:top w:w="45" w:type="dxa"/>
              <w:bottom w:w="45" w:type="dxa"/>
              <w:left w:w="65" w:type="dxa"/>
              <w:right w:w="65" w:type="dxa"/>
            </w:tcMar>
          </w:tcPr>
          <w:p>
            <w:pPr>
              <w:jc w:val="center"/>
            </w:pPr>
            <w:r>
              <w:rPr>
                <w:rFonts w:ascii="Calibri" w:hAnsi="Calibri"/>
                <w:color w:val="282828"/>
                <w:sz w:val="16"/>
              </w:rPr>
              <w:t>Diabetes</w:t>
            </w:r>
          </w:p>
        </w:tc>
        <w:tc>
          <w:tcPr>
            <w:tcW w:type="dxa" w:w="1152"/>
            <w:shd w:fill="FFFFFF"/>
            <w:tcMar>
              <w:top w:w="45" w:type="dxa"/>
              <w:bottom w:w="45" w:type="dxa"/>
              <w:left w:w="65" w:type="dxa"/>
              <w:right w:w="65" w:type="dxa"/>
            </w:tcMar>
          </w:tcPr>
          <w:p>
            <w:pPr>
              <w:jc w:val="center"/>
            </w:pPr>
            <w:r>
              <w:rPr>
                <w:rFonts w:ascii="Calibri" w:hAnsi="Calibri"/>
                <w:color w:val="282828"/>
                <w:sz w:val="16"/>
              </w:rPr>
              <w:t>0.05</w:t>
            </w:r>
          </w:p>
        </w:tc>
        <w:tc>
          <w:tcPr>
            <w:tcW w:type="dxa" w:w="1152"/>
            <w:shd w:fill="FFFFFF"/>
            <w:tcMar>
              <w:top w:w="45" w:type="dxa"/>
              <w:bottom w:w="45" w:type="dxa"/>
              <w:left w:w="65" w:type="dxa"/>
              <w:right w:w="65" w:type="dxa"/>
            </w:tcMar>
          </w:tcPr>
          <w:p>
            <w:pPr>
              <w:jc w:val="center"/>
            </w:pPr>
            <w:r>
              <w:rPr>
                <w:rFonts w:ascii="Calibri" w:hAnsi="Calibri"/>
                <w:color w:val="282828"/>
                <w:sz w:val="16"/>
              </w:rPr>
              <w:t>0.36</w:t>
            </w:r>
          </w:p>
        </w:tc>
        <w:tc>
          <w:tcPr>
            <w:tcW w:type="dxa" w:w="1152"/>
            <w:shd w:fill="FFFFFF"/>
            <w:tcMar>
              <w:top w:w="45" w:type="dxa"/>
              <w:bottom w:w="45" w:type="dxa"/>
              <w:left w:w="65" w:type="dxa"/>
              <w:right w:w="65" w:type="dxa"/>
            </w:tcMar>
          </w:tcPr>
          <w:p>
            <w:pPr>
              <w:jc w:val="center"/>
            </w:pPr>
            <w:r>
              <w:rPr>
                <w:rFonts w:ascii="Calibri" w:hAnsi="Calibri"/>
                <w:color w:val="282828"/>
                <w:sz w:val="16"/>
              </w:rPr>
              <w:t>2.58</w:t>
            </w:r>
          </w:p>
        </w:tc>
      </w:tr>
      <w:tr>
        <w:tc>
          <w:tcPr>
            <w:tcW w:type="dxa" w:w="4608"/>
            <w:shd w:fill="F2F5F9"/>
            <w:tcMar>
              <w:top w:w="45" w:type="dxa"/>
              <w:bottom w:w="45" w:type="dxa"/>
              <w:left w:w="65" w:type="dxa"/>
              <w:right w:w="65" w:type="dxa"/>
            </w:tcMar>
          </w:tcPr>
          <w:p>
            <w:pPr>
              <w:jc w:val="left"/>
            </w:pPr>
            <w:r>
              <w:rPr>
                <w:rFonts w:ascii="Calibri" w:hAnsi="Calibri"/>
                <w:color w:val="282828"/>
                <w:sz w:val="16"/>
              </w:rPr>
              <w:t>GenHlth_PoorFair, Age&gt;=50</w:t>
            </w:r>
          </w:p>
        </w:tc>
        <w:tc>
          <w:tcPr>
            <w:tcW w:type="dxa" w:w="1728"/>
            <w:shd w:fill="F2F5F9"/>
            <w:tcMar>
              <w:top w:w="45" w:type="dxa"/>
              <w:bottom w:w="45" w:type="dxa"/>
              <w:left w:w="65" w:type="dxa"/>
              <w:right w:w="65" w:type="dxa"/>
            </w:tcMar>
          </w:tcPr>
          <w:p>
            <w:pPr>
              <w:jc w:val="center"/>
            </w:pPr>
            <w:r>
              <w:rPr>
                <w:rFonts w:ascii="Calibri" w:hAnsi="Calibri"/>
                <w:color w:val="282828"/>
                <w:sz w:val="16"/>
              </w:rPr>
              <w:t>Diabetes</w:t>
            </w:r>
          </w:p>
        </w:tc>
        <w:tc>
          <w:tcPr>
            <w:tcW w:type="dxa" w:w="1152"/>
            <w:shd w:fill="F2F5F9"/>
            <w:tcMar>
              <w:top w:w="45" w:type="dxa"/>
              <w:bottom w:w="45" w:type="dxa"/>
              <w:left w:w="65" w:type="dxa"/>
              <w:right w:w="65" w:type="dxa"/>
            </w:tcMar>
          </w:tcPr>
          <w:p>
            <w:pPr>
              <w:jc w:val="center"/>
            </w:pPr>
            <w:r>
              <w:rPr>
                <w:rFonts w:ascii="Calibri" w:hAnsi="Calibri"/>
                <w:color w:val="282828"/>
                <w:sz w:val="16"/>
              </w:rPr>
              <w:t>0.05</w:t>
            </w:r>
          </w:p>
        </w:tc>
        <w:tc>
          <w:tcPr>
            <w:tcW w:type="dxa" w:w="1152"/>
            <w:shd w:fill="F2F5F9"/>
            <w:tcMar>
              <w:top w:w="45" w:type="dxa"/>
              <w:bottom w:w="45" w:type="dxa"/>
              <w:left w:w="65" w:type="dxa"/>
              <w:right w:w="65" w:type="dxa"/>
            </w:tcMar>
          </w:tcPr>
          <w:p>
            <w:pPr>
              <w:jc w:val="center"/>
            </w:pPr>
            <w:r>
              <w:rPr>
                <w:rFonts w:ascii="Calibri" w:hAnsi="Calibri"/>
                <w:color w:val="282828"/>
                <w:sz w:val="16"/>
              </w:rPr>
              <w:t>0.36</w:t>
            </w:r>
          </w:p>
        </w:tc>
        <w:tc>
          <w:tcPr>
            <w:tcW w:type="dxa" w:w="1152"/>
            <w:shd w:fill="F2F5F9"/>
            <w:tcMar>
              <w:top w:w="45" w:type="dxa"/>
              <w:bottom w:w="45" w:type="dxa"/>
              <w:left w:w="65" w:type="dxa"/>
              <w:right w:w="65" w:type="dxa"/>
            </w:tcMar>
          </w:tcPr>
          <w:p>
            <w:pPr>
              <w:jc w:val="center"/>
            </w:pPr>
            <w:r>
              <w:rPr>
                <w:rFonts w:ascii="Calibri" w:hAnsi="Calibri"/>
                <w:color w:val="282828"/>
                <w:sz w:val="16"/>
              </w:rPr>
              <w:t>2.58</w:t>
            </w:r>
          </w:p>
        </w:tc>
      </w:tr>
      <w:tr>
        <w:tc>
          <w:tcPr>
            <w:tcW w:type="dxa" w:w="4608"/>
            <w:shd w:fill="FFFFFF"/>
            <w:tcMar>
              <w:top w:w="45" w:type="dxa"/>
              <w:bottom w:w="45" w:type="dxa"/>
              <w:left w:w="65" w:type="dxa"/>
              <w:right w:w="65" w:type="dxa"/>
            </w:tcMar>
          </w:tcPr>
          <w:p>
            <w:pPr>
              <w:jc w:val="left"/>
            </w:pPr>
            <w:r>
              <w:rPr>
                <w:rFonts w:ascii="Calibri" w:hAnsi="Calibri"/>
                <w:color w:val="282828"/>
                <w:sz w:val="16"/>
              </w:rPr>
              <w:t>BMI&gt;=30, HighBP, Age&gt;=50</w:t>
            </w:r>
          </w:p>
        </w:tc>
        <w:tc>
          <w:tcPr>
            <w:tcW w:type="dxa" w:w="1728"/>
            <w:shd w:fill="FFFFFF"/>
            <w:tcMar>
              <w:top w:w="45" w:type="dxa"/>
              <w:bottom w:w="45" w:type="dxa"/>
              <w:left w:w="65" w:type="dxa"/>
              <w:right w:w="65" w:type="dxa"/>
            </w:tcMar>
          </w:tcPr>
          <w:p>
            <w:pPr>
              <w:jc w:val="center"/>
            </w:pPr>
            <w:r>
              <w:rPr>
                <w:rFonts w:ascii="Calibri" w:hAnsi="Calibri"/>
                <w:color w:val="282828"/>
                <w:sz w:val="16"/>
              </w:rPr>
              <w:t>Diabetes</w:t>
            </w:r>
          </w:p>
        </w:tc>
        <w:tc>
          <w:tcPr>
            <w:tcW w:type="dxa" w:w="1152"/>
            <w:shd w:fill="FFFFFF"/>
            <w:tcMar>
              <w:top w:w="45" w:type="dxa"/>
              <w:bottom w:w="45" w:type="dxa"/>
              <w:left w:w="65" w:type="dxa"/>
              <w:right w:w="65" w:type="dxa"/>
            </w:tcMar>
          </w:tcPr>
          <w:p>
            <w:pPr>
              <w:jc w:val="center"/>
            </w:pPr>
            <w:r>
              <w:rPr>
                <w:rFonts w:ascii="Calibri" w:hAnsi="Calibri"/>
                <w:color w:val="282828"/>
                <w:sz w:val="16"/>
              </w:rPr>
              <w:t>0.06</w:t>
            </w:r>
          </w:p>
        </w:tc>
        <w:tc>
          <w:tcPr>
            <w:tcW w:type="dxa" w:w="1152"/>
            <w:shd w:fill="FFFFFF"/>
            <w:tcMar>
              <w:top w:w="45" w:type="dxa"/>
              <w:bottom w:w="45" w:type="dxa"/>
              <w:left w:w="65" w:type="dxa"/>
              <w:right w:w="65" w:type="dxa"/>
            </w:tcMar>
          </w:tcPr>
          <w:p>
            <w:pPr>
              <w:jc w:val="center"/>
            </w:pPr>
            <w:r>
              <w:rPr>
                <w:rFonts w:ascii="Calibri" w:hAnsi="Calibri"/>
                <w:color w:val="282828"/>
                <w:sz w:val="16"/>
              </w:rPr>
              <w:t>0.35</w:t>
            </w:r>
          </w:p>
        </w:tc>
        <w:tc>
          <w:tcPr>
            <w:tcW w:type="dxa" w:w="1152"/>
            <w:shd w:fill="FFFFFF"/>
            <w:tcMar>
              <w:top w:w="45" w:type="dxa"/>
              <w:bottom w:w="45" w:type="dxa"/>
              <w:left w:w="65" w:type="dxa"/>
              <w:right w:w="65" w:type="dxa"/>
            </w:tcMar>
          </w:tcPr>
          <w:p>
            <w:pPr>
              <w:jc w:val="center"/>
            </w:pPr>
            <w:r>
              <w:rPr>
                <w:rFonts w:ascii="Calibri" w:hAnsi="Calibri"/>
                <w:color w:val="282828"/>
                <w:sz w:val="16"/>
              </w:rPr>
              <w:t>2.52</w:t>
            </w:r>
          </w:p>
        </w:tc>
      </w:tr>
      <w:tr>
        <w:tc>
          <w:tcPr>
            <w:tcW w:type="dxa" w:w="4608"/>
            <w:shd w:fill="F2F5F9"/>
            <w:tcMar>
              <w:top w:w="45" w:type="dxa"/>
              <w:bottom w:w="45" w:type="dxa"/>
              <w:left w:w="65" w:type="dxa"/>
              <w:right w:w="65" w:type="dxa"/>
            </w:tcMar>
          </w:tcPr>
          <w:p>
            <w:pPr>
              <w:jc w:val="left"/>
            </w:pPr>
            <w:r>
              <w:rPr>
                <w:rFonts w:ascii="Calibri" w:hAnsi="Calibri"/>
                <w:color w:val="282828"/>
                <w:sz w:val="16"/>
              </w:rPr>
              <w:t>GenHlth_PoorFair</w:t>
            </w:r>
          </w:p>
        </w:tc>
        <w:tc>
          <w:tcPr>
            <w:tcW w:type="dxa" w:w="1728"/>
            <w:shd w:fill="F2F5F9"/>
            <w:tcMar>
              <w:top w:w="45" w:type="dxa"/>
              <w:bottom w:w="45" w:type="dxa"/>
              <w:left w:w="65" w:type="dxa"/>
              <w:right w:w="65" w:type="dxa"/>
            </w:tcMar>
          </w:tcPr>
          <w:p>
            <w:pPr>
              <w:jc w:val="center"/>
            </w:pPr>
            <w:r>
              <w:rPr>
                <w:rFonts w:ascii="Calibri" w:hAnsi="Calibri"/>
                <w:color w:val="282828"/>
                <w:sz w:val="16"/>
              </w:rPr>
              <w:t>Diabetes</w:t>
            </w:r>
          </w:p>
        </w:tc>
        <w:tc>
          <w:tcPr>
            <w:tcW w:type="dxa" w:w="1152"/>
            <w:shd w:fill="F2F5F9"/>
            <w:tcMar>
              <w:top w:w="45" w:type="dxa"/>
              <w:bottom w:w="45" w:type="dxa"/>
              <w:left w:w="65" w:type="dxa"/>
              <w:right w:w="65" w:type="dxa"/>
            </w:tcMar>
          </w:tcPr>
          <w:p>
            <w:pPr>
              <w:jc w:val="center"/>
            </w:pPr>
            <w:r>
              <w:rPr>
                <w:rFonts w:ascii="Calibri" w:hAnsi="Calibri"/>
                <w:color w:val="282828"/>
                <w:sz w:val="16"/>
              </w:rPr>
              <w:t>0.06</w:t>
            </w:r>
          </w:p>
        </w:tc>
        <w:tc>
          <w:tcPr>
            <w:tcW w:type="dxa" w:w="1152"/>
            <w:shd w:fill="F2F5F9"/>
            <w:tcMar>
              <w:top w:w="45" w:type="dxa"/>
              <w:bottom w:w="45" w:type="dxa"/>
              <w:left w:w="65" w:type="dxa"/>
              <w:right w:w="65" w:type="dxa"/>
            </w:tcMar>
          </w:tcPr>
          <w:p>
            <w:pPr>
              <w:jc w:val="center"/>
            </w:pPr>
            <w:r>
              <w:rPr>
                <w:rFonts w:ascii="Calibri" w:hAnsi="Calibri"/>
                <w:color w:val="282828"/>
                <w:sz w:val="16"/>
              </w:rPr>
              <w:t>0.33</w:t>
            </w:r>
          </w:p>
        </w:tc>
        <w:tc>
          <w:tcPr>
            <w:tcW w:type="dxa" w:w="1152"/>
            <w:shd w:fill="F2F5F9"/>
            <w:tcMar>
              <w:top w:w="45" w:type="dxa"/>
              <w:bottom w:w="45" w:type="dxa"/>
              <w:left w:w="65" w:type="dxa"/>
              <w:right w:w="65" w:type="dxa"/>
            </w:tcMar>
          </w:tcPr>
          <w:p>
            <w:pPr>
              <w:jc w:val="center"/>
            </w:pPr>
            <w:r>
              <w:rPr>
                <w:rFonts w:ascii="Calibri" w:hAnsi="Calibri"/>
                <w:color w:val="282828"/>
                <w:sz w:val="16"/>
              </w:rPr>
              <w:t>2.40</w:t>
            </w:r>
          </w:p>
        </w:tc>
      </w:tr>
      <w:tr>
        <w:tc>
          <w:tcPr>
            <w:tcW w:type="dxa" w:w="4608"/>
            <w:shd w:fill="FFFFFF"/>
            <w:tcMar>
              <w:top w:w="45" w:type="dxa"/>
              <w:bottom w:w="45" w:type="dxa"/>
              <w:left w:w="65" w:type="dxa"/>
              <w:right w:w="65" w:type="dxa"/>
            </w:tcMar>
          </w:tcPr>
          <w:p>
            <w:pPr>
              <w:jc w:val="left"/>
            </w:pPr>
            <w:r>
              <w:rPr>
                <w:rFonts w:ascii="Calibri" w:hAnsi="Calibri"/>
                <w:color w:val="282828"/>
                <w:sz w:val="16"/>
              </w:rPr>
              <w:t>HighChol, BMI&gt;=30</w:t>
            </w:r>
          </w:p>
        </w:tc>
        <w:tc>
          <w:tcPr>
            <w:tcW w:type="dxa" w:w="1728"/>
            <w:shd w:fill="FFFFFF"/>
            <w:tcMar>
              <w:top w:w="45" w:type="dxa"/>
              <w:bottom w:w="45" w:type="dxa"/>
              <w:left w:w="65" w:type="dxa"/>
              <w:right w:w="65" w:type="dxa"/>
            </w:tcMar>
          </w:tcPr>
          <w:p>
            <w:pPr>
              <w:jc w:val="center"/>
            </w:pPr>
            <w:r>
              <w:rPr>
                <w:rFonts w:ascii="Calibri" w:hAnsi="Calibri"/>
                <w:color w:val="282828"/>
                <w:sz w:val="16"/>
              </w:rPr>
              <w:t>Diabetes</w:t>
            </w:r>
          </w:p>
        </w:tc>
        <w:tc>
          <w:tcPr>
            <w:tcW w:type="dxa" w:w="1152"/>
            <w:shd w:fill="FFFFFF"/>
            <w:tcMar>
              <w:top w:w="45" w:type="dxa"/>
              <w:bottom w:w="45" w:type="dxa"/>
              <w:left w:w="65" w:type="dxa"/>
              <w:right w:w="65" w:type="dxa"/>
            </w:tcMar>
          </w:tcPr>
          <w:p>
            <w:pPr>
              <w:jc w:val="center"/>
            </w:pPr>
            <w:r>
              <w:rPr>
                <w:rFonts w:ascii="Calibri" w:hAnsi="Calibri"/>
                <w:color w:val="282828"/>
                <w:sz w:val="16"/>
              </w:rPr>
              <w:t>0.06</w:t>
            </w:r>
          </w:p>
        </w:tc>
        <w:tc>
          <w:tcPr>
            <w:tcW w:type="dxa" w:w="1152"/>
            <w:shd w:fill="FFFFFF"/>
            <w:tcMar>
              <w:top w:w="45" w:type="dxa"/>
              <w:bottom w:w="45" w:type="dxa"/>
              <w:left w:w="65" w:type="dxa"/>
              <w:right w:w="65" w:type="dxa"/>
            </w:tcMar>
          </w:tcPr>
          <w:p>
            <w:pPr>
              <w:jc w:val="center"/>
            </w:pPr>
            <w:r>
              <w:rPr>
                <w:rFonts w:ascii="Calibri" w:hAnsi="Calibri"/>
                <w:color w:val="282828"/>
                <w:sz w:val="16"/>
              </w:rPr>
              <w:t>0.33</w:t>
            </w:r>
          </w:p>
        </w:tc>
        <w:tc>
          <w:tcPr>
            <w:tcW w:type="dxa" w:w="1152"/>
            <w:shd w:fill="FFFFFF"/>
            <w:tcMar>
              <w:top w:w="45" w:type="dxa"/>
              <w:bottom w:w="45" w:type="dxa"/>
              <w:left w:w="65" w:type="dxa"/>
              <w:right w:w="65" w:type="dxa"/>
            </w:tcMar>
          </w:tcPr>
          <w:p>
            <w:pPr>
              <w:jc w:val="center"/>
            </w:pPr>
            <w:r>
              <w:rPr>
                <w:rFonts w:ascii="Calibri" w:hAnsi="Calibri"/>
                <w:color w:val="282828"/>
                <w:sz w:val="16"/>
              </w:rPr>
              <w:t>2.38</w:t>
            </w:r>
          </w:p>
        </w:tc>
      </w:tr>
    </w:tbl>
    <w:p>
      <w:pPr>
        <w:spacing w:after="60"/>
      </w:pPr>
    </w:p>
    <w:p>
      <w:pPr>
        <w:pStyle w:val="Heading2"/>
        <w:keepNext/>
        <w:spacing w:before="200" w:after="60"/>
      </w:pPr>
      <w:r>
        <w:rPr>
          <w:rFonts w:ascii="Calibri" w:hAnsi="Calibri"/>
          <w:b/>
          <w:color w:val="2B5C8F"/>
          <w:sz w:val="22"/>
        </w:rPr>
        <w:t>4.2 Stage 2: Unsupervised Clustering, Dimensionality Reduction &amp; Outlier Diagnostics</w:t>
      </w:r>
    </w:p>
    <w:p>
      <w:pPr>
        <w:spacing w:before="0" w:after="80" w:line="276" w:lineRule="auto"/>
      </w:pPr>
      <w:r>
        <w:rPr>
          <w:rFonts w:ascii="Calibri" w:hAnsi="Calibri"/>
          <w:color w:val="232323"/>
          <w:sz w:val="19"/>
        </w:rPr>
        <w:t>Stage 2 applied unsupervised machine learning to discover latent patient phenotypes, evaluate low-dimensional risk manifolds, and diagnose multi-morbidity crisis outliers without relying on ground truth disease labels.</w:t>
      </w:r>
    </w:p>
    <w:p>
      <w:pPr>
        <w:spacing w:before="0" w:after="80" w:line="276" w:lineRule="auto"/>
      </w:pPr>
      <w:r>
        <w:rPr>
          <w:rFonts w:ascii="Calibri" w:hAnsi="Calibri"/>
          <w:b/>
          <w:color w:val="1F497D"/>
          <w:sz w:val="19"/>
        </w:rPr>
        <w:t xml:space="preserve">Clustering Algorithm Comparison: </w:t>
      </w:r>
      <w:r>
        <w:rPr>
          <w:rFonts w:ascii="Calibri" w:hAnsi="Calibri"/>
          <w:color w:val="232323"/>
          <w:sz w:val="19"/>
        </w:rPr>
        <w:t>We compared three distinct clustering paradigms on standardized multi-risk features: (1) K-Means (centroid partitioning); (2) Hierarchical Agglomerative Clustering (Ward's minimum variance linkage); and (3) DBSCAN (density-based spatial clustering). Diagnostic evaluation across k in [2, 10] identified k=3 as the optimal global knee via within-cluster sum of squares (WCSS) and mean silhouette score. As shown in Table 7, K-Means (k=3) achieved the best clustering performance with Silhouette Score of 0.1534, Davies-Bouldin Index of 2.1061, and Calinski-Harabasz Index of 860.45. DBSCAN isolated 166 noise points but collapsed into a single massive cluster, failing to stratify continuous metabolic risk.</w:t>
      </w:r>
    </w:p>
    <w:p>
      <w:pPr>
        <w:keepNext/>
        <w:spacing w:before="140" w:after="40"/>
      </w:pPr>
      <w:r>
        <w:rPr>
          <w:rFonts w:ascii="Calibri" w:hAnsi="Calibri"/>
          <w:b/>
          <w:color w:val="1F497D"/>
          <w:sz w:val="19"/>
        </w:rPr>
        <w:t>Table 7: Unsupervised Clustering Algorithm Performance Comparison (Standardized Multi-Risk Cohort)</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3600"/>
            <w:shd w:fill="1F497D"/>
            <w:tcMar>
              <w:top w:w="80" w:type="dxa"/>
              <w:bottom w:w="80" w:type="dxa"/>
              <w:left w:w="80" w:type="dxa"/>
              <w:right w:w="80" w:type="dxa"/>
            </w:tcMar>
          </w:tcPr>
          <w:p>
            <w:pPr>
              <w:jc w:val="center"/>
            </w:pPr>
            <w:r>
              <w:rPr>
                <w:rFonts w:ascii="Calibri" w:hAnsi="Calibri"/>
                <w:b/>
                <w:color w:val="FFFFFF"/>
                <w:sz w:val="16"/>
              </w:rPr>
              <w:t>Clustering Method</w:t>
            </w:r>
          </w:p>
        </w:tc>
        <w:tc>
          <w:tcPr>
            <w:tcW w:type="dxa" w:w="1152"/>
            <w:shd w:fill="1F497D"/>
            <w:tcMar>
              <w:top w:w="80" w:type="dxa"/>
              <w:bottom w:w="80" w:type="dxa"/>
              <w:left w:w="80" w:type="dxa"/>
              <w:right w:w="80" w:type="dxa"/>
            </w:tcMar>
          </w:tcPr>
          <w:p>
            <w:pPr>
              <w:jc w:val="center"/>
            </w:pPr>
            <w:r>
              <w:rPr>
                <w:rFonts w:ascii="Calibri" w:hAnsi="Calibri"/>
                <w:b/>
                <w:color w:val="FFFFFF"/>
                <w:sz w:val="16"/>
              </w:rPr>
              <w:t>Number Of Clusters</w:t>
            </w:r>
          </w:p>
        </w:tc>
        <w:tc>
          <w:tcPr>
            <w:tcW w:type="dxa" w:w="1152"/>
            <w:shd w:fill="1F497D"/>
            <w:tcMar>
              <w:top w:w="80" w:type="dxa"/>
              <w:bottom w:w="80" w:type="dxa"/>
              <w:left w:w="80" w:type="dxa"/>
              <w:right w:w="80" w:type="dxa"/>
            </w:tcMar>
          </w:tcPr>
          <w:p>
            <w:pPr>
              <w:jc w:val="center"/>
            </w:pPr>
            <w:r>
              <w:rPr>
                <w:rFonts w:ascii="Calibri" w:hAnsi="Calibri"/>
                <w:b/>
                <w:color w:val="FFFFFF"/>
                <w:sz w:val="16"/>
              </w:rPr>
              <w:t>Noise Points Count</w:t>
            </w:r>
          </w:p>
        </w:tc>
        <w:tc>
          <w:tcPr>
            <w:tcW w:type="dxa" w:w="1296"/>
            <w:shd w:fill="1F497D"/>
            <w:tcMar>
              <w:top w:w="80" w:type="dxa"/>
              <w:bottom w:w="80" w:type="dxa"/>
              <w:left w:w="80" w:type="dxa"/>
              <w:right w:w="80" w:type="dxa"/>
            </w:tcMar>
          </w:tcPr>
          <w:p>
            <w:pPr>
              <w:jc w:val="center"/>
            </w:pPr>
            <w:r>
              <w:rPr>
                <w:rFonts w:ascii="Calibri" w:hAnsi="Calibri"/>
                <w:b/>
                <w:color w:val="FFFFFF"/>
                <w:sz w:val="16"/>
              </w:rPr>
              <w:t>Silhouette Score</w:t>
            </w:r>
          </w:p>
        </w:tc>
        <w:tc>
          <w:tcPr>
            <w:tcW w:type="dxa" w:w="1296"/>
            <w:shd w:fill="1F497D"/>
            <w:tcMar>
              <w:top w:w="80" w:type="dxa"/>
              <w:bottom w:w="80" w:type="dxa"/>
              <w:left w:w="80" w:type="dxa"/>
              <w:right w:w="80" w:type="dxa"/>
            </w:tcMar>
          </w:tcPr>
          <w:p>
            <w:pPr>
              <w:jc w:val="center"/>
            </w:pPr>
            <w:r>
              <w:rPr>
                <w:rFonts w:ascii="Calibri" w:hAnsi="Calibri"/>
                <w:b/>
                <w:color w:val="FFFFFF"/>
                <w:sz w:val="16"/>
              </w:rPr>
              <w:t>Davies Bouldin Index</w:t>
            </w:r>
          </w:p>
        </w:tc>
        <w:tc>
          <w:tcPr>
            <w:tcW w:type="dxa" w:w="1440"/>
            <w:shd w:fill="1F497D"/>
            <w:tcMar>
              <w:top w:w="80" w:type="dxa"/>
              <w:bottom w:w="80" w:type="dxa"/>
              <w:left w:w="80" w:type="dxa"/>
              <w:right w:w="80" w:type="dxa"/>
            </w:tcMar>
          </w:tcPr>
          <w:p>
            <w:pPr>
              <w:jc w:val="center"/>
            </w:pPr>
            <w:r>
              <w:rPr>
                <w:rFonts w:ascii="Calibri" w:hAnsi="Calibri"/>
                <w:b/>
                <w:color w:val="FFFFFF"/>
                <w:sz w:val="16"/>
              </w:rPr>
              <w:t>Calinski Harabasz Index</w:t>
            </w:r>
          </w:p>
        </w:tc>
        <w:tc>
          <w:tcPr>
            <w:tcW w:type="dxa" w:w="1440"/>
            <w:shd w:fill="1F497D"/>
            <w:tcMar>
              <w:top w:w="80" w:type="dxa"/>
              <w:bottom w:w="80" w:type="dxa"/>
              <w:left w:w="80" w:type="dxa"/>
              <w:right w:w="80" w:type="dxa"/>
            </w:tcMar>
          </w:tcPr>
          <w:p>
            <w:pPr>
              <w:jc w:val="center"/>
            </w:pPr>
            <w:r>
              <w:rPr>
                <w:rFonts w:ascii="Calibri" w:hAnsi="Calibri"/>
                <w:b/>
                <w:color w:val="FFFFFF"/>
                <w:sz w:val="16"/>
              </w:rPr>
              <w:t>Adjusted Rand Index Vs Kmeans</w:t>
            </w:r>
          </w:p>
        </w:tc>
      </w:tr>
      <w:tr>
        <w:tc>
          <w:tcPr>
            <w:tcW w:type="dxa" w:w="3600"/>
            <w:shd w:fill="FFFFFF"/>
            <w:tcMar>
              <w:top w:w="45" w:type="dxa"/>
              <w:bottom w:w="45" w:type="dxa"/>
              <w:left w:w="65" w:type="dxa"/>
              <w:right w:w="65" w:type="dxa"/>
            </w:tcMar>
          </w:tcPr>
          <w:p>
            <w:pPr>
              <w:jc w:val="left"/>
            </w:pPr>
            <w:r>
              <w:rPr>
                <w:rFonts w:ascii="Calibri" w:hAnsi="Calibri"/>
                <w:color w:val="282828"/>
                <w:sz w:val="16"/>
              </w:rPr>
              <w:t>K-Means (k=3)</w:t>
            </w:r>
          </w:p>
        </w:tc>
        <w:tc>
          <w:tcPr>
            <w:tcW w:type="dxa" w:w="1152"/>
            <w:shd w:fill="FFFFFF"/>
            <w:tcMar>
              <w:top w:w="45" w:type="dxa"/>
              <w:bottom w:w="45" w:type="dxa"/>
              <w:left w:w="65" w:type="dxa"/>
              <w:right w:w="65" w:type="dxa"/>
            </w:tcMar>
          </w:tcPr>
          <w:p>
            <w:pPr>
              <w:jc w:val="center"/>
            </w:pPr>
            <w:r>
              <w:rPr>
                <w:rFonts w:ascii="Calibri" w:hAnsi="Calibri"/>
                <w:color w:val="282828"/>
                <w:sz w:val="16"/>
              </w:rPr>
              <w:t>3</w:t>
            </w:r>
          </w:p>
        </w:tc>
        <w:tc>
          <w:tcPr>
            <w:tcW w:type="dxa" w:w="1152"/>
            <w:shd w:fill="FFFFFF"/>
            <w:tcMar>
              <w:top w:w="45" w:type="dxa"/>
              <w:bottom w:w="45" w:type="dxa"/>
              <w:left w:w="65" w:type="dxa"/>
              <w:right w:w="65" w:type="dxa"/>
            </w:tcMar>
          </w:tcPr>
          <w:p>
            <w:pPr>
              <w:jc w:val="center"/>
            </w:pPr>
            <w:r>
              <w:rPr>
                <w:rFonts w:ascii="Calibri" w:hAnsi="Calibri"/>
                <w:color w:val="282828"/>
                <w:sz w:val="16"/>
              </w:rPr>
              <w:t>0</w:t>
            </w:r>
          </w:p>
        </w:tc>
        <w:tc>
          <w:tcPr>
            <w:tcW w:type="dxa" w:w="1296"/>
            <w:shd w:fill="FFFFFF"/>
            <w:tcMar>
              <w:top w:w="45" w:type="dxa"/>
              <w:bottom w:w="45" w:type="dxa"/>
              <w:left w:w="65" w:type="dxa"/>
              <w:right w:w="65" w:type="dxa"/>
            </w:tcMar>
          </w:tcPr>
          <w:p>
            <w:pPr>
              <w:jc w:val="center"/>
            </w:pPr>
            <w:r>
              <w:rPr>
                <w:rFonts w:ascii="Calibri" w:hAnsi="Calibri"/>
                <w:color w:val="282828"/>
                <w:sz w:val="16"/>
              </w:rPr>
              <w:t>0.15</w:t>
            </w:r>
          </w:p>
        </w:tc>
        <w:tc>
          <w:tcPr>
            <w:tcW w:type="dxa" w:w="1296"/>
            <w:shd w:fill="FFFFFF"/>
            <w:tcMar>
              <w:top w:w="45" w:type="dxa"/>
              <w:bottom w:w="45" w:type="dxa"/>
              <w:left w:w="65" w:type="dxa"/>
              <w:right w:w="65" w:type="dxa"/>
            </w:tcMar>
          </w:tcPr>
          <w:p>
            <w:pPr>
              <w:jc w:val="center"/>
            </w:pPr>
            <w:r>
              <w:rPr>
                <w:rFonts w:ascii="Calibri" w:hAnsi="Calibri"/>
                <w:color w:val="282828"/>
                <w:sz w:val="16"/>
              </w:rPr>
              <w:t>2.11</w:t>
            </w:r>
          </w:p>
        </w:tc>
        <w:tc>
          <w:tcPr>
            <w:tcW w:type="dxa" w:w="1440"/>
            <w:shd w:fill="FFFFFF"/>
            <w:tcMar>
              <w:top w:w="45" w:type="dxa"/>
              <w:bottom w:w="45" w:type="dxa"/>
              <w:left w:w="65" w:type="dxa"/>
              <w:right w:w="65" w:type="dxa"/>
            </w:tcMar>
          </w:tcPr>
          <w:p>
            <w:pPr>
              <w:jc w:val="center"/>
            </w:pPr>
            <w:r>
              <w:rPr>
                <w:rFonts w:ascii="Calibri" w:hAnsi="Calibri"/>
                <w:color w:val="282828"/>
                <w:sz w:val="16"/>
              </w:rPr>
              <w:t>860.45</w:t>
            </w:r>
          </w:p>
        </w:tc>
        <w:tc>
          <w:tcPr>
            <w:tcW w:type="dxa" w:w="1440"/>
            <w:shd w:fill="FFFFFF"/>
            <w:tcMar>
              <w:top w:w="45" w:type="dxa"/>
              <w:bottom w:w="45" w:type="dxa"/>
              <w:left w:w="65" w:type="dxa"/>
              <w:right w:w="65" w:type="dxa"/>
            </w:tcMar>
          </w:tcPr>
          <w:p>
            <w:pPr>
              <w:jc w:val="center"/>
            </w:pPr>
            <w:r>
              <w:rPr>
                <w:rFonts w:ascii="Calibri" w:hAnsi="Calibri"/>
                <w:color w:val="282828"/>
                <w:sz w:val="16"/>
              </w:rPr>
              <w:t>1.00</w:t>
            </w:r>
          </w:p>
        </w:tc>
      </w:tr>
      <w:tr>
        <w:tc>
          <w:tcPr>
            <w:tcW w:type="dxa" w:w="3600"/>
            <w:shd w:fill="F2F5F9"/>
            <w:tcMar>
              <w:top w:w="45" w:type="dxa"/>
              <w:bottom w:w="45" w:type="dxa"/>
              <w:left w:w="65" w:type="dxa"/>
              <w:right w:w="65" w:type="dxa"/>
            </w:tcMar>
          </w:tcPr>
          <w:p>
            <w:pPr>
              <w:jc w:val="left"/>
            </w:pPr>
            <w:r>
              <w:rPr>
                <w:rFonts w:ascii="Calibri" w:hAnsi="Calibri"/>
                <w:color w:val="282828"/>
                <w:sz w:val="16"/>
              </w:rPr>
              <w:t>Hierarchical Agglomerative (Ward, k=3)</w:t>
            </w:r>
          </w:p>
        </w:tc>
        <w:tc>
          <w:tcPr>
            <w:tcW w:type="dxa" w:w="1152"/>
            <w:shd w:fill="F2F5F9"/>
            <w:tcMar>
              <w:top w:w="45" w:type="dxa"/>
              <w:bottom w:w="45" w:type="dxa"/>
              <w:left w:w="65" w:type="dxa"/>
              <w:right w:w="65" w:type="dxa"/>
            </w:tcMar>
          </w:tcPr>
          <w:p>
            <w:pPr>
              <w:jc w:val="center"/>
            </w:pPr>
            <w:r>
              <w:rPr>
                <w:rFonts w:ascii="Calibri" w:hAnsi="Calibri"/>
                <w:color w:val="282828"/>
                <w:sz w:val="16"/>
              </w:rPr>
              <w:t>3</w:t>
            </w:r>
          </w:p>
        </w:tc>
        <w:tc>
          <w:tcPr>
            <w:tcW w:type="dxa" w:w="1152"/>
            <w:shd w:fill="F2F5F9"/>
            <w:tcMar>
              <w:top w:w="45" w:type="dxa"/>
              <w:bottom w:w="45" w:type="dxa"/>
              <w:left w:w="65" w:type="dxa"/>
              <w:right w:w="65" w:type="dxa"/>
            </w:tcMar>
          </w:tcPr>
          <w:p>
            <w:pPr>
              <w:jc w:val="center"/>
            </w:pPr>
            <w:r>
              <w:rPr>
                <w:rFonts w:ascii="Calibri" w:hAnsi="Calibri"/>
                <w:color w:val="282828"/>
                <w:sz w:val="16"/>
              </w:rPr>
              <w:t>0</w:t>
            </w:r>
          </w:p>
        </w:tc>
        <w:tc>
          <w:tcPr>
            <w:tcW w:type="dxa" w:w="1296"/>
            <w:shd w:fill="F2F5F9"/>
            <w:tcMar>
              <w:top w:w="45" w:type="dxa"/>
              <w:bottom w:w="45" w:type="dxa"/>
              <w:left w:w="65" w:type="dxa"/>
              <w:right w:w="65" w:type="dxa"/>
            </w:tcMar>
          </w:tcPr>
          <w:p>
            <w:pPr>
              <w:jc w:val="center"/>
            </w:pPr>
            <w:r>
              <w:rPr>
                <w:rFonts w:ascii="Calibri" w:hAnsi="Calibri"/>
                <w:color w:val="282828"/>
                <w:sz w:val="16"/>
              </w:rPr>
              <w:t>0.12</w:t>
            </w:r>
          </w:p>
        </w:tc>
        <w:tc>
          <w:tcPr>
            <w:tcW w:type="dxa" w:w="1296"/>
            <w:shd w:fill="F2F5F9"/>
            <w:tcMar>
              <w:top w:w="45" w:type="dxa"/>
              <w:bottom w:w="45" w:type="dxa"/>
              <w:left w:w="65" w:type="dxa"/>
              <w:right w:w="65" w:type="dxa"/>
            </w:tcMar>
          </w:tcPr>
          <w:p>
            <w:pPr>
              <w:jc w:val="center"/>
            </w:pPr>
            <w:r>
              <w:rPr>
                <w:rFonts w:ascii="Calibri" w:hAnsi="Calibri"/>
                <w:color w:val="282828"/>
                <w:sz w:val="16"/>
              </w:rPr>
              <w:t>2.33</w:t>
            </w:r>
          </w:p>
        </w:tc>
        <w:tc>
          <w:tcPr>
            <w:tcW w:type="dxa" w:w="1440"/>
            <w:shd w:fill="F2F5F9"/>
            <w:tcMar>
              <w:top w:w="45" w:type="dxa"/>
              <w:bottom w:w="45" w:type="dxa"/>
              <w:left w:w="65" w:type="dxa"/>
              <w:right w:w="65" w:type="dxa"/>
            </w:tcMar>
          </w:tcPr>
          <w:p>
            <w:pPr>
              <w:jc w:val="center"/>
            </w:pPr>
            <w:r>
              <w:rPr>
                <w:rFonts w:ascii="Calibri" w:hAnsi="Calibri"/>
                <w:color w:val="282828"/>
                <w:sz w:val="16"/>
              </w:rPr>
              <w:t>691.89</w:t>
            </w:r>
          </w:p>
        </w:tc>
        <w:tc>
          <w:tcPr>
            <w:tcW w:type="dxa" w:w="1440"/>
            <w:shd w:fill="F2F5F9"/>
            <w:tcMar>
              <w:top w:w="45" w:type="dxa"/>
              <w:bottom w:w="45" w:type="dxa"/>
              <w:left w:w="65" w:type="dxa"/>
              <w:right w:w="65" w:type="dxa"/>
            </w:tcMar>
          </w:tcPr>
          <w:p>
            <w:pPr>
              <w:jc w:val="center"/>
            </w:pPr>
            <w:r>
              <w:rPr>
                <w:rFonts w:ascii="Calibri" w:hAnsi="Calibri"/>
                <w:color w:val="282828"/>
                <w:sz w:val="16"/>
              </w:rPr>
              <w:t>0.48</w:t>
            </w:r>
          </w:p>
        </w:tc>
      </w:tr>
      <w:tr>
        <w:tc>
          <w:tcPr>
            <w:tcW w:type="dxa" w:w="3600"/>
            <w:shd w:fill="FFFFFF"/>
            <w:tcMar>
              <w:top w:w="45" w:type="dxa"/>
              <w:bottom w:w="45" w:type="dxa"/>
              <w:left w:w="65" w:type="dxa"/>
              <w:right w:w="65" w:type="dxa"/>
            </w:tcMar>
          </w:tcPr>
          <w:p>
            <w:pPr>
              <w:jc w:val="left"/>
            </w:pPr>
            <w:r>
              <w:rPr>
                <w:rFonts w:ascii="Calibri" w:hAnsi="Calibri"/>
                <w:color w:val="282828"/>
                <w:sz w:val="16"/>
              </w:rPr>
              <w:t>DBSCAN (eps=2.4, minPts=5)</w:t>
            </w:r>
          </w:p>
        </w:tc>
        <w:tc>
          <w:tcPr>
            <w:tcW w:type="dxa" w:w="1152"/>
            <w:shd w:fill="FFFFFF"/>
            <w:tcMar>
              <w:top w:w="45" w:type="dxa"/>
              <w:bottom w:w="45" w:type="dxa"/>
              <w:left w:w="65" w:type="dxa"/>
              <w:right w:w="65" w:type="dxa"/>
            </w:tcMar>
          </w:tcPr>
          <w:p>
            <w:pPr>
              <w:jc w:val="center"/>
            </w:pPr>
            <w:r>
              <w:rPr>
                <w:rFonts w:ascii="Calibri" w:hAnsi="Calibri"/>
                <w:color w:val="282828"/>
                <w:sz w:val="16"/>
              </w:rPr>
              <w:t>4</w:t>
            </w:r>
          </w:p>
        </w:tc>
        <w:tc>
          <w:tcPr>
            <w:tcW w:type="dxa" w:w="1152"/>
            <w:shd w:fill="FFFFFF"/>
            <w:tcMar>
              <w:top w:w="45" w:type="dxa"/>
              <w:bottom w:w="45" w:type="dxa"/>
              <w:left w:w="65" w:type="dxa"/>
              <w:right w:w="65" w:type="dxa"/>
            </w:tcMar>
          </w:tcPr>
          <w:p>
            <w:pPr>
              <w:jc w:val="center"/>
            </w:pPr>
            <w:r>
              <w:rPr>
                <w:rFonts w:ascii="Calibri" w:hAnsi="Calibri"/>
                <w:color w:val="282828"/>
                <w:sz w:val="16"/>
              </w:rPr>
              <w:t>166</w:t>
            </w:r>
          </w:p>
        </w:tc>
        <w:tc>
          <w:tcPr>
            <w:tcW w:type="dxa" w:w="1296"/>
            <w:shd w:fill="FFFFFF"/>
            <w:tcMar>
              <w:top w:w="45" w:type="dxa"/>
              <w:bottom w:w="45" w:type="dxa"/>
              <w:left w:w="65" w:type="dxa"/>
              <w:right w:w="65" w:type="dxa"/>
            </w:tcMar>
          </w:tcPr>
          <w:p>
            <w:pPr>
              <w:jc w:val="center"/>
            </w:pPr>
            <w:r>
              <w:rPr>
                <w:rFonts w:ascii="Calibri" w:hAnsi="Calibri"/>
                <w:color w:val="282828"/>
                <w:sz w:val="16"/>
              </w:rPr>
              <w:t>0.26</w:t>
            </w:r>
          </w:p>
        </w:tc>
        <w:tc>
          <w:tcPr>
            <w:tcW w:type="dxa" w:w="1296"/>
            <w:shd w:fill="FFFFFF"/>
            <w:tcMar>
              <w:top w:w="45" w:type="dxa"/>
              <w:bottom w:w="45" w:type="dxa"/>
              <w:left w:w="65" w:type="dxa"/>
              <w:right w:w="65" w:type="dxa"/>
            </w:tcMar>
          </w:tcPr>
          <w:p>
            <w:pPr>
              <w:jc w:val="center"/>
            </w:pPr>
            <w:r>
              <w:rPr>
                <w:rFonts w:ascii="Calibri" w:hAnsi="Calibri"/>
                <w:color w:val="282828"/>
                <w:sz w:val="16"/>
              </w:rPr>
              <w:t>1.01</w:t>
            </w:r>
          </w:p>
        </w:tc>
        <w:tc>
          <w:tcPr>
            <w:tcW w:type="dxa" w:w="1440"/>
            <w:shd w:fill="FFFFFF"/>
            <w:tcMar>
              <w:top w:w="45" w:type="dxa"/>
              <w:bottom w:w="45" w:type="dxa"/>
              <w:left w:w="65" w:type="dxa"/>
              <w:right w:w="65" w:type="dxa"/>
            </w:tcMar>
          </w:tcPr>
          <w:p>
            <w:pPr>
              <w:jc w:val="center"/>
            </w:pPr>
            <w:r>
              <w:rPr>
                <w:rFonts w:ascii="Calibri" w:hAnsi="Calibri"/>
                <w:color w:val="282828"/>
                <w:sz w:val="16"/>
              </w:rPr>
              <w:t>23.91</w:t>
            </w:r>
          </w:p>
        </w:tc>
        <w:tc>
          <w:tcPr>
            <w:tcW w:type="dxa" w:w="1440"/>
            <w:shd w:fill="FFFFFF"/>
            <w:tcMar>
              <w:top w:w="45" w:type="dxa"/>
              <w:bottom w:w="45" w:type="dxa"/>
              <w:left w:w="65" w:type="dxa"/>
              <w:right w:w="65" w:type="dxa"/>
            </w:tcMar>
          </w:tcPr>
          <w:p>
            <w:pPr>
              <w:jc w:val="center"/>
            </w:pPr>
            <w:r>
              <w:rPr>
                <w:rFonts w:ascii="Calibri" w:hAnsi="Calibri"/>
                <w:color w:val="282828"/>
                <w:sz w:val="16"/>
              </w:rPr>
              <w:t>0.06</w:t>
            </w:r>
          </w:p>
        </w:tc>
      </w:tr>
    </w:tbl>
    <w:p>
      <w:pPr>
        <w:spacing w:after="60"/>
      </w:pPr>
    </w:p>
    <w:p>
      <w:pPr>
        <w:keepNext/>
        <w:spacing w:before="140" w:after="40"/>
        <w:jc w:val="center"/>
      </w:pPr>
      <w:r>
        <w:drawing>
          <wp:inline xmlns:a="http://schemas.openxmlformats.org/drawingml/2006/main" xmlns:pic="http://schemas.openxmlformats.org/drawingml/2006/picture">
            <wp:extent cx="5029200" cy="2198464"/>
            <wp:docPr id="1" name="Picture 1"/>
            <wp:cNvGraphicFramePr>
              <a:graphicFrameLocks noChangeAspect="1"/>
            </wp:cNvGraphicFramePr>
            <a:graphic>
              <a:graphicData uri="http://schemas.openxmlformats.org/drawingml/2006/picture">
                <pic:pic>
                  <pic:nvPicPr>
                    <pic:cNvPr id="0" name="fig_stage2_kmeans.png"/>
                    <pic:cNvPicPr/>
                  </pic:nvPicPr>
                  <pic:blipFill>
                    <a:blip r:embed="rId9"/>
                    <a:stretch>
                      <a:fillRect/>
                    </a:stretch>
                  </pic:blipFill>
                  <pic:spPr>
                    <a:xfrm>
                      <a:off x="0" y="0"/>
                      <a:ext cx="5029200" cy="2198464"/>
                    </a:xfrm>
                    <a:prstGeom prst="rect"/>
                  </pic:spPr>
                </pic:pic>
              </a:graphicData>
            </a:graphic>
          </wp:inline>
        </w:drawing>
      </w:r>
    </w:p>
    <w:p>
      <w:pPr>
        <w:keepNext/>
        <w:spacing w:before="40" w:after="20"/>
        <w:jc w:val="center"/>
      </w:pPr>
      <w:r>
        <w:rPr>
          <w:rFonts w:ascii="Calibri" w:hAnsi="Calibri"/>
          <w:b/>
          <w:color w:val="1F497D"/>
          <w:sz w:val="18"/>
        </w:rPr>
        <w:t>Figure 2: K-Means Within-Cluster Sum of Squares (Inertia Elbow) and Silhouette Coefficient Trajectories</w:t>
      </w:r>
    </w:p>
    <w:p>
      <w:pPr>
        <w:spacing w:before="20" w:after="100"/>
        <w:jc w:val="center"/>
      </w:pPr>
      <w:r>
        <w:rPr>
          <w:rFonts w:ascii="Calibri" w:hAnsi="Calibri"/>
          <w:b/>
          <w:color w:val="C55A11"/>
          <w:sz w:val="17"/>
        </w:rPr>
        <w:t xml:space="preserve">Key Takeaway: </w:t>
      </w:r>
      <w:r>
        <w:rPr>
          <w:rFonts w:ascii="Calibri" w:hAnsi="Calibri"/>
          <w:i/>
          <w:color w:val="3C3C3C"/>
          <w:sz w:val="17"/>
        </w:rPr>
        <w:t>The WCSS curve exhibits a sharp elbow knee at k=3 where variance reduction decelerates, aligning with the peak silhouette score of 0.1534.</w:t>
      </w:r>
    </w:p>
    <w:p>
      <w:pPr>
        <w:spacing w:before="0" w:after="80" w:line="276" w:lineRule="auto"/>
      </w:pPr>
      <w:r>
        <w:rPr>
          <w:rFonts w:ascii="Calibri" w:hAnsi="Calibri"/>
          <w:b/>
          <w:color w:val="1F497D"/>
          <w:sz w:val="19"/>
        </w:rPr>
        <w:t xml:space="preserve">Discovered Population Phenotypes: </w:t>
      </w:r>
      <w:r>
        <w:rPr>
          <w:rFonts w:ascii="Calibri" w:hAnsi="Calibri"/>
          <w:color w:val="232323"/>
          <w:sz w:val="19"/>
        </w:rPr>
        <w:t>Clinical profiling of the three K-Means clusters revealed three distinct patient phenotypes (Table 8):</w:t>
        <w:br/>
        <w:t>• Cluster 0 (46.8%): 'Low-Risk / Active Young Cohort' — Average age 49.6, BMI 26.9, hypertension rate 8.0%, physical activity 87.7%, diabetes prevalence 3.2%, heart disease prevalence 1.8%.</w:t>
        <w:br/>
        <w:t>• Cluster 1 (39.1%): 'Moderate-Risk / Overweight Metabolic' — Average age 65.7, BMI 29.5, hypertension rate 78.3%, high cholesterol 67.6%, diabetes prevalence 21.6%, heart disease prevalence 14.4%.</w:t>
        <w:br/>
        <w:t>• Cluster 2 (14.1%): 'High-Risk / Elderly Multi-Morbidity' — Average age 59.1, BMI 31.0, severe physical impairment (21.4 poor days/month), diabetes prevalence 27.0%, heart disease prevalence 23.0%.</w:t>
      </w:r>
    </w:p>
    <w:p>
      <w:pPr>
        <w:keepNext/>
        <w:spacing w:before="140" w:after="40"/>
      </w:pPr>
      <w:r>
        <w:rPr>
          <w:rFonts w:ascii="Calibri" w:hAnsi="Calibri"/>
          <w:b/>
          <w:color w:val="1F497D"/>
          <w:sz w:val="19"/>
        </w:rPr>
        <w:t>Table 8: Phenotypic Patient Risk Profiles Discovered via K-Means Clustering (N=5,000 Cohort)</w:t>
      </w:r>
    </w:p>
    <w:tbl>
      <w:tblPr>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fill="1F497D"/>
            <w:tcMar>
              <w:top w:w="80" w:type="dxa"/>
              <w:bottom w:w="80" w:type="dxa"/>
              <w:left w:w="80" w:type="dxa"/>
              <w:right w:w="80" w:type="dxa"/>
            </w:tcMar>
          </w:tcPr>
          <w:p>
            <w:pPr>
              <w:jc w:val="center"/>
            </w:pPr>
            <w:r>
              <w:rPr>
                <w:rFonts w:ascii="Calibri" w:hAnsi="Calibri"/>
                <w:b/>
                <w:color w:val="FFFFFF"/>
                <w:sz w:val="14"/>
              </w:rPr>
              <w:t>Cluster Id</w:t>
            </w:r>
          </w:p>
        </w:tc>
        <w:tc>
          <w:tcPr>
            <w:tcW w:type="dxa" w:w="720"/>
            <w:shd w:fill="1F497D"/>
            <w:tcMar>
              <w:top w:w="80" w:type="dxa"/>
              <w:bottom w:w="80" w:type="dxa"/>
              <w:left w:w="80" w:type="dxa"/>
              <w:right w:w="80" w:type="dxa"/>
            </w:tcMar>
          </w:tcPr>
          <w:p>
            <w:pPr>
              <w:jc w:val="center"/>
            </w:pPr>
            <w:r>
              <w:rPr>
                <w:rFonts w:ascii="Calibri" w:hAnsi="Calibri"/>
                <w:b/>
                <w:color w:val="FFFFFF"/>
                <w:sz w:val="14"/>
              </w:rPr>
              <w:t>Clinical Designation</w:t>
            </w:r>
          </w:p>
        </w:tc>
        <w:tc>
          <w:tcPr>
            <w:tcW w:type="dxa" w:w="720"/>
            <w:shd w:fill="1F497D"/>
            <w:tcMar>
              <w:top w:w="80" w:type="dxa"/>
              <w:bottom w:w="80" w:type="dxa"/>
              <w:left w:w="80" w:type="dxa"/>
              <w:right w:w="80" w:type="dxa"/>
            </w:tcMar>
          </w:tcPr>
          <w:p>
            <w:pPr>
              <w:jc w:val="center"/>
            </w:pPr>
            <w:r>
              <w:rPr>
                <w:rFonts w:ascii="Calibri" w:hAnsi="Calibri"/>
                <w:b/>
                <w:color w:val="FFFFFF"/>
                <w:sz w:val="14"/>
              </w:rPr>
              <w:t>Sample Size N</w:t>
            </w:r>
          </w:p>
        </w:tc>
        <w:tc>
          <w:tcPr>
            <w:tcW w:type="dxa" w:w="720"/>
            <w:shd w:fill="1F497D"/>
            <w:tcMar>
              <w:top w:w="80" w:type="dxa"/>
              <w:bottom w:w="80" w:type="dxa"/>
              <w:left w:w="80" w:type="dxa"/>
              <w:right w:w="80" w:type="dxa"/>
            </w:tcMar>
          </w:tcPr>
          <w:p>
            <w:pPr>
              <w:jc w:val="center"/>
            </w:pPr>
            <w:r>
              <w:rPr>
                <w:rFonts w:ascii="Calibri" w:hAnsi="Calibri"/>
                <w:b/>
                <w:color w:val="FFFFFF"/>
                <w:sz w:val="14"/>
              </w:rPr>
              <w:t>Percent Cohort</w:t>
            </w:r>
          </w:p>
        </w:tc>
        <w:tc>
          <w:tcPr>
            <w:tcW w:type="dxa" w:w="720"/>
            <w:shd w:fill="1F497D"/>
            <w:tcMar>
              <w:top w:w="80" w:type="dxa"/>
              <w:bottom w:w="80" w:type="dxa"/>
              <w:left w:w="80" w:type="dxa"/>
              <w:right w:w="80" w:type="dxa"/>
            </w:tcMar>
          </w:tcPr>
          <w:p>
            <w:pPr>
              <w:jc w:val="center"/>
            </w:pPr>
            <w:r>
              <w:rPr>
                <w:rFonts w:ascii="Calibri" w:hAnsi="Calibri"/>
                <w:b/>
                <w:color w:val="FFFFFF"/>
                <w:sz w:val="14"/>
              </w:rPr>
              <w:t>Avg Age Years</w:t>
            </w:r>
          </w:p>
        </w:tc>
        <w:tc>
          <w:tcPr>
            <w:tcW w:type="dxa" w:w="720"/>
            <w:shd w:fill="1F497D"/>
            <w:tcMar>
              <w:top w:w="80" w:type="dxa"/>
              <w:bottom w:w="80" w:type="dxa"/>
              <w:left w:w="80" w:type="dxa"/>
              <w:right w:w="80" w:type="dxa"/>
            </w:tcMar>
          </w:tcPr>
          <w:p>
            <w:pPr>
              <w:jc w:val="center"/>
            </w:pPr>
            <w:r>
              <w:rPr>
                <w:rFonts w:ascii="Calibri" w:hAnsi="Calibri"/>
                <w:b/>
                <w:color w:val="FFFFFF"/>
                <w:sz w:val="14"/>
              </w:rPr>
              <w:t>Avg Bmi</w:t>
            </w:r>
          </w:p>
        </w:tc>
        <w:tc>
          <w:tcPr>
            <w:tcW w:type="dxa" w:w="720"/>
            <w:shd w:fill="1F497D"/>
            <w:tcMar>
              <w:top w:w="80" w:type="dxa"/>
              <w:bottom w:w="80" w:type="dxa"/>
              <w:left w:w="80" w:type="dxa"/>
              <w:right w:w="80" w:type="dxa"/>
            </w:tcMar>
          </w:tcPr>
          <w:p>
            <w:pPr>
              <w:jc w:val="center"/>
            </w:pPr>
            <w:r>
              <w:rPr>
                <w:rFonts w:ascii="Calibri" w:hAnsi="Calibri"/>
                <w:b/>
                <w:color w:val="FFFFFF"/>
                <w:sz w:val="14"/>
              </w:rPr>
              <w:t>Hypertension Rate Pct</w:t>
            </w:r>
          </w:p>
        </w:tc>
        <w:tc>
          <w:tcPr>
            <w:tcW w:type="dxa" w:w="720"/>
            <w:shd w:fill="1F497D"/>
            <w:tcMar>
              <w:top w:w="80" w:type="dxa"/>
              <w:bottom w:w="80" w:type="dxa"/>
              <w:left w:w="80" w:type="dxa"/>
              <w:right w:w="80" w:type="dxa"/>
            </w:tcMar>
          </w:tcPr>
          <w:p>
            <w:pPr>
              <w:jc w:val="center"/>
            </w:pPr>
            <w:r>
              <w:rPr>
                <w:rFonts w:ascii="Calibri" w:hAnsi="Calibri"/>
                <w:b/>
                <w:color w:val="FFFFFF"/>
                <w:sz w:val="14"/>
              </w:rPr>
              <w:t>High Cholesterol Pct</w:t>
            </w:r>
          </w:p>
        </w:tc>
        <w:tc>
          <w:tcPr>
            <w:tcW w:type="dxa" w:w="720"/>
            <w:shd w:fill="1F497D"/>
            <w:tcMar>
              <w:top w:w="80" w:type="dxa"/>
              <w:bottom w:w="80" w:type="dxa"/>
              <w:left w:w="80" w:type="dxa"/>
              <w:right w:w="80" w:type="dxa"/>
            </w:tcMar>
          </w:tcPr>
          <w:p>
            <w:pPr>
              <w:jc w:val="center"/>
            </w:pPr>
            <w:r>
              <w:rPr>
                <w:rFonts w:ascii="Calibri" w:hAnsi="Calibri"/>
                <w:b/>
                <w:color w:val="FFFFFF"/>
                <w:sz w:val="14"/>
              </w:rPr>
              <w:t>Smoker Rate Pct</w:t>
            </w:r>
          </w:p>
        </w:tc>
        <w:tc>
          <w:tcPr>
            <w:tcW w:type="dxa" w:w="720"/>
            <w:shd w:fill="1F497D"/>
            <w:tcMar>
              <w:top w:w="80" w:type="dxa"/>
              <w:bottom w:w="80" w:type="dxa"/>
              <w:left w:w="80" w:type="dxa"/>
              <w:right w:w="80" w:type="dxa"/>
            </w:tcMar>
          </w:tcPr>
          <w:p>
            <w:pPr>
              <w:jc w:val="center"/>
            </w:pPr>
            <w:r>
              <w:rPr>
                <w:rFonts w:ascii="Calibri" w:hAnsi="Calibri"/>
                <w:b/>
                <w:color w:val="FFFFFF"/>
                <w:sz w:val="14"/>
              </w:rPr>
              <w:t>Phys Activity Pct</w:t>
            </w:r>
          </w:p>
        </w:tc>
        <w:tc>
          <w:tcPr>
            <w:tcW w:type="dxa" w:w="720"/>
            <w:shd w:fill="1F497D"/>
            <w:tcMar>
              <w:top w:w="80" w:type="dxa"/>
              <w:bottom w:w="80" w:type="dxa"/>
              <w:left w:w="80" w:type="dxa"/>
              <w:right w:w="80" w:type="dxa"/>
            </w:tcMar>
          </w:tcPr>
          <w:p>
            <w:pPr>
              <w:jc w:val="center"/>
            </w:pPr>
            <w:r>
              <w:rPr>
                <w:rFonts w:ascii="Calibri" w:hAnsi="Calibri"/>
                <w:b/>
                <w:color w:val="FFFFFF"/>
                <w:sz w:val="14"/>
              </w:rPr>
              <w:t>Avg Poor Phys Days</w:t>
            </w:r>
          </w:p>
        </w:tc>
        <w:tc>
          <w:tcPr>
            <w:tcW w:type="dxa" w:w="720"/>
            <w:shd w:fill="1F497D"/>
            <w:tcMar>
              <w:top w:w="80" w:type="dxa"/>
              <w:bottom w:w="80" w:type="dxa"/>
              <w:left w:w="80" w:type="dxa"/>
              <w:right w:w="80" w:type="dxa"/>
            </w:tcMar>
          </w:tcPr>
          <w:p>
            <w:pPr>
              <w:jc w:val="center"/>
            </w:pPr>
            <w:r>
              <w:rPr>
                <w:rFonts w:ascii="Calibri" w:hAnsi="Calibri"/>
                <w:b/>
                <w:color w:val="FFFFFF"/>
                <w:sz w:val="14"/>
              </w:rPr>
              <w:t>Avg Poor Ment Days</w:t>
            </w:r>
          </w:p>
        </w:tc>
        <w:tc>
          <w:tcPr>
            <w:tcW w:type="dxa" w:w="720"/>
            <w:shd w:fill="1F497D"/>
            <w:tcMar>
              <w:top w:w="80" w:type="dxa"/>
              <w:bottom w:w="80" w:type="dxa"/>
              <w:left w:w="80" w:type="dxa"/>
              <w:right w:w="80" w:type="dxa"/>
            </w:tcMar>
          </w:tcPr>
          <w:p>
            <w:pPr>
              <w:jc w:val="center"/>
            </w:pPr>
            <w:r>
              <w:rPr>
                <w:rFonts w:ascii="Calibri" w:hAnsi="Calibri"/>
                <w:b/>
                <w:color w:val="FFFFFF"/>
                <w:sz w:val="14"/>
              </w:rPr>
              <w:t>Diabetes Prevalence Pct</w:t>
            </w:r>
          </w:p>
        </w:tc>
        <w:tc>
          <w:tcPr>
            <w:tcW w:type="dxa" w:w="720"/>
            <w:shd w:fill="1F497D"/>
            <w:tcMar>
              <w:top w:w="80" w:type="dxa"/>
              <w:bottom w:w="80" w:type="dxa"/>
              <w:left w:w="80" w:type="dxa"/>
              <w:right w:w="80" w:type="dxa"/>
            </w:tcMar>
          </w:tcPr>
          <w:p>
            <w:pPr>
              <w:jc w:val="center"/>
            </w:pPr>
            <w:r>
              <w:rPr>
                <w:rFonts w:ascii="Calibri" w:hAnsi="Calibri"/>
                <w:b/>
                <w:color w:val="FFFFFF"/>
                <w:sz w:val="14"/>
              </w:rPr>
              <w:t>Heart Disease Pct</w:t>
            </w:r>
          </w:p>
        </w:tc>
      </w:tr>
      <w:tr>
        <w:tc>
          <w:tcPr>
            <w:tcW w:type="dxa" w:w="720"/>
            <w:shd w:fill="FFFFFF"/>
            <w:tcMar>
              <w:top w:w="45" w:type="dxa"/>
              <w:bottom w:w="45" w:type="dxa"/>
              <w:left w:w="65" w:type="dxa"/>
              <w:right w:w="65" w:type="dxa"/>
            </w:tcMar>
          </w:tcPr>
          <w:p>
            <w:pPr>
              <w:jc w:val="left"/>
            </w:pPr>
            <w:r>
              <w:rPr>
                <w:rFonts w:ascii="Calibri" w:hAnsi="Calibri"/>
                <w:color w:val="282828"/>
                <w:sz w:val="14"/>
              </w:rPr>
              <w:t>Cluster 0</w:t>
            </w:r>
          </w:p>
        </w:tc>
        <w:tc>
          <w:tcPr>
            <w:tcW w:type="dxa" w:w="720"/>
            <w:shd w:fill="FFFFFF"/>
            <w:tcMar>
              <w:top w:w="45" w:type="dxa"/>
              <w:bottom w:w="45" w:type="dxa"/>
              <w:left w:w="65" w:type="dxa"/>
              <w:right w:w="65" w:type="dxa"/>
            </w:tcMar>
          </w:tcPr>
          <w:p>
            <w:pPr>
              <w:jc w:val="left"/>
            </w:pPr>
            <w:r>
              <w:rPr>
                <w:rFonts w:ascii="Calibri" w:hAnsi="Calibri"/>
                <w:color w:val="282828"/>
                <w:sz w:val="14"/>
              </w:rPr>
              <w:t>Cluster 0: Low-Risk / Active Young Cohort</w:t>
            </w:r>
          </w:p>
        </w:tc>
        <w:tc>
          <w:tcPr>
            <w:tcW w:type="dxa" w:w="720"/>
            <w:shd w:fill="FFFFFF"/>
            <w:tcMar>
              <w:top w:w="45" w:type="dxa"/>
              <w:bottom w:w="45" w:type="dxa"/>
              <w:left w:w="65" w:type="dxa"/>
              <w:right w:w="65" w:type="dxa"/>
            </w:tcMar>
          </w:tcPr>
          <w:p>
            <w:pPr>
              <w:jc w:val="center"/>
            </w:pPr>
            <w:r>
              <w:rPr>
                <w:rFonts w:ascii="Calibri" w:hAnsi="Calibri"/>
                <w:color w:val="282828"/>
                <w:sz w:val="14"/>
              </w:rPr>
              <w:t>2339</w:t>
            </w:r>
          </w:p>
        </w:tc>
        <w:tc>
          <w:tcPr>
            <w:tcW w:type="dxa" w:w="720"/>
            <w:shd w:fill="FFFFFF"/>
            <w:tcMar>
              <w:top w:w="45" w:type="dxa"/>
              <w:bottom w:w="45" w:type="dxa"/>
              <w:left w:w="65" w:type="dxa"/>
              <w:right w:w="65" w:type="dxa"/>
            </w:tcMar>
          </w:tcPr>
          <w:p>
            <w:pPr>
              <w:jc w:val="center"/>
            </w:pPr>
            <w:r>
              <w:rPr>
                <w:rFonts w:ascii="Calibri" w:hAnsi="Calibri"/>
                <w:color w:val="282828"/>
                <w:sz w:val="14"/>
              </w:rPr>
              <w:t>46.80</w:t>
            </w:r>
          </w:p>
        </w:tc>
        <w:tc>
          <w:tcPr>
            <w:tcW w:type="dxa" w:w="720"/>
            <w:shd w:fill="FFFFFF"/>
            <w:tcMar>
              <w:top w:w="45" w:type="dxa"/>
              <w:bottom w:w="45" w:type="dxa"/>
              <w:left w:w="65" w:type="dxa"/>
              <w:right w:w="65" w:type="dxa"/>
            </w:tcMar>
          </w:tcPr>
          <w:p>
            <w:pPr>
              <w:jc w:val="center"/>
            </w:pPr>
            <w:r>
              <w:rPr>
                <w:rFonts w:ascii="Calibri" w:hAnsi="Calibri"/>
                <w:color w:val="282828"/>
                <w:sz w:val="14"/>
              </w:rPr>
              <w:t>49.60</w:t>
            </w:r>
          </w:p>
        </w:tc>
        <w:tc>
          <w:tcPr>
            <w:tcW w:type="dxa" w:w="720"/>
            <w:shd w:fill="FFFFFF"/>
            <w:tcMar>
              <w:top w:w="45" w:type="dxa"/>
              <w:bottom w:w="45" w:type="dxa"/>
              <w:left w:w="65" w:type="dxa"/>
              <w:right w:w="65" w:type="dxa"/>
            </w:tcMar>
          </w:tcPr>
          <w:p>
            <w:pPr>
              <w:jc w:val="center"/>
            </w:pPr>
            <w:r>
              <w:rPr>
                <w:rFonts w:ascii="Calibri" w:hAnsi="Calibri"/>
                <w:color w:val="282828"/>
                <w:sz w:val="14"/>
              </w:rPr>
              <w:t>26.90</w:t>
            </w:r>
          </w:p>
        </w:tc>
        <w:tc>
          <w:tcPr>
            <w:tcW w:type="dxa" w:w="720"/>
            <w:shd w:fill="FFFFFF"/>
            <w:tcMar>
              <w:top w:w="45" w:type="dxa"/>
              <w:bottom w:w="45" w:type="dxa"/>
              <w:left w:w="65" w:type="dxa"/>
              <w:right w:w="65" w:type="dxa"/>
            </w:tcMar>
          </w:tcPr>
          <w:p>
            <w:pPr>
              <w:jc w:val="center"/>
            </w:pPr>
            <w:r>
              <w:rPr>
                <w:rFonts w:ascii="Calibri" w:hAnsi="Calibri"/>
                <w:color w:val="282828"/>
                <w:sz w:val="14"/>
              </w:rPr>
              <w:t>8.00</w:t>
            </w:r>
          </w:p>
        </w:tc>
        <w:tc>
          <w:tcPr>
            <w:tcW w:type="dxa" w:w="720"/>
            <w:shd w:fill="FFFFFF"/>
            <w:tcMar>
              <w:top w:w="45" w:type="dxa"/>
              <w:bottom w:w="45" w:type="dxa"/>
              <w:left w:w="65" w:type="dxa"/>
              <w:right w:w="65" w:type="dxa"/>
            </w:tcMar>
          </w:tcPr>
          <w:p>
            <w:pPr>
              <w:jc w:val="center"/>
            </w:pPr>
            <w:r>
              <w:rPr>
                <w:rFonts w:ascii="Calibri" w:hAnsi="Calibri"/>
                <w:color w:val="282828"/>
                <w:sz w:val="14"/>
              </w:rPr>
              <w:t>18.10</w:t>
            </w:r>
          </w:p>
        </w:tc>
        <w:tc>
          <w:tcPr>
            <w:tcW w:type="dxa" w:w="720"/>
            <w:shd w:fill="FFFFFF"/>
            <w:tcMar>
              <w:top w:w="45" w:type="dxa"/>
              <w:bottom w:w="45" w:type="dxa"/>
              <w:left w:w="65" w:type="dxa"/>
              <w:right w:w="65" w:type="dxa"/>
            </w:tcMar>
          </w:tcPr>
          <w:p>
            <w:pPr>
              <w:jc w:val="center"/>
            </w:pPr>
            <w:r>
              <w:rPr>
                <w:rFonts w:ascii="Calibri" w:hAnsi="Calibri"/>
                <w:color w:val="282828"/>
                <w:sz w:val="14"/>
              </w:rPr>
              <w:t>32.00</w:t>
            </w:r>
          </w:p>
        </w:tc>
        <w:tc>
          <w:tcPr>
            <w:tcW w:type="dxa" w:w="720"/>
            <w:shd w:fill="FFFFFF"/>
            <w:tcMar>
              <w:top w:w="45" w:type="dxa"/>
              <w:bottom w:w="45" w:type="dxa"/>
              <w:left w:w="65" w:type="dxa"/>
              <w:right w:w="65" w:type="dxa"/>
            </w:tcMar>
          </w:tcPr>
          <w:p>
            <w:pPr>
              <w:jc w:val="center"/>
            </w:pPr>
            <w:r>
              <w:rPr>
                <w:rFonts w:ascii="Calibri" w:hAnsi="Calibri"/>
                <w:color w:val="282828"/>
                <w:sz w:val="14"/>
              </w:rPr>
              <w:t>87.70</w:t>
            </w:r>
          </w:p>
        </w:tc>
        <w:tc>
          <w:tcPr>
            <w:tcW w:type="dxa" w:w="720"/>
            <w:shd w:fill="FFFFFF"/>
            <w:tcMar>
              <w:top w:w="45" w:type="dxa"/>
              <w:bottom w:w="45" w:type="dxa"/>
              <w:left w:w="65" w:type="dxa"/>
              <w:right w:w="65" w:type="dxa"/>
            </w:tcMar>
          </w:tcPr>
          <w:p>
            <w:pPr>
              <w:jc w:val="center"/>
            </w:pPr>
            <w:r>
              <w:rPr>
                <w:rFonts w:ascii="Calibri" w:hAnsi="Calibri"/>
                <w:color w:val="282828"/>
                <w:sz w:val="14"/>
              </w:rPr>
              <w:t>1.10</w:t>
            </w:r>
          </w:p>
        </w:tc>
        <w:tc>
          <w:tcPr>
            <w:tcW w:type="dxa" w:w="720"/>
            <w:shd w:fill="FFFFFF"/>
            <w:tcMar>
              <w:top w:w="45" w:type="dxa"/>
              <w:bottom w:w="45" w:type="dxa"/>
              <w:left w:w="65" w:type="dxa"/>
              <w:right w:w="65" w:type="dxa"/>
            </w:tcMar>
          </w:tcPr>
          <w:p>
            <w:pPr>
              <w:jc w:val="center"/>
            </w:pPr>
            <w:r>
              <w:rPr>
                <w:rFonts w:ascii="Calibri" w:hAnsi="Calibri"/>
                <w:color w:val="282828"/>
                <w:sz w:val="14"/>
              </w:rPr>
              <w:t>1.70</w:t>
            </w:r>
          </w:p>
        </w:tc>
        <w:tc>
          <w:tcPr>
            <w:tcW w:type="dxa" w:w="720"/>
            <w:shd w:fill="FFFFFF"/>
            <w:tcMar>
              <w:top w:w="45" w:type="dxa"/>
              <w:bottom w:w="45" w:type="dxa"/>
              <w:left w:w="65" w:type="dxa"/>
              <w:right w:w="65" w:type="dxa"/>
            </w:tcMar>
          </w:tcPr>
          <w:p>
            <w:pPr>
              <w:jc w:val="center"/>
            </w:pPr>
            <w:r>
              <w:rPr>
                <w:rFonts w:ascii="Calibri" w:hAnsi="Calibri"/>
                <w:color w:val="282828"/>
                <w:sz w:val="14"/>
              </w:rPr>
              <w:t>3.20</w:t>
            </w:r>
          </w:p>
        </w:tc>
        <w:tc>
          <w:tcPr>
            <w:tcW w:type="dxa" w:w="720"/>
            <w:shd w:fill="FFFFFF"/>
            <w:tcMar>
              <w:top w:w="45" w:type="dxa"/>
              <w:bottom w:w="45" w:type="dxa"/>
              <w:left w:w="65" w:type="dxa"/>
              <w:right w:w="65" w:type="dxa"/>
            </w:tcMar>
          </w:tcPr>
          <w:p>
            <w:pPr>
              <w:jc w:val="center"/>
            </w:pPr>
            <w:r>
              <w:rPr>
                <w:rFonts w:ascii="Calibri" w:hAnsi="Calibri"/>
                <w:color w:val="282828"/>
                <w:sz w:val="14"/>
              </w:rPr>
              <w:t>1.80</w:t>
            </w:r>
          </w:p>
        </w:tc>
      </w:tr>
      <w:tr>
        <w:tc>
          <w:tcPr>
            <w:tcW w:type="dxa" w:w="720"/>
            <w:shd w:fill="F2F5F9"/>
            <w:tcMar>
              <w:top w:w="45" w:type="dxa"/>
              <w:bottom w:w="45" w:type="dxa"/>
              <w:left w:w="65" w:type="dxa"/>
              <w:right w:w="65" w:type="dxa"/>
            </w:tcMar>
          </w:tcPr>
          <w:p>
            <w:pPr>
              <w:jc w:val="left"/>
            </w:pPr>
            <w:r>
              <w:rPr>
                <w:rFonts w:ascii="Calibri" w:hAnsi="Calibri"/>
                <w:color w:val="282828"/>
                <w:sz w:val="14"/>
              </w:rPr>
              <w:t>Cluster 1</w:t>
            </w:r>
          </w:p>
        </w:tc>
        <w:tc>
          <w:tcPr>
            <w:tcW w:type="dxa" w:w="720"/>
            <w:shd w:fill="F2F5F9"/>
            <w:tcMar>
              <w:top w:w="45" w:type="dxa"/>
              <w:bottom w:w="45" w:type="dxa"/>
              <w:left w:w="65" w:type="dxa"/>
              <w:right w:w="65" w:type="dxa"/>
            </w:tcMar>
          </w:tcPr>
          <w:p>
            <w:pPr>
              <w:jc w:val="left"/>
            </w:pPr>
            <w:r>
              <w:rPr>
                <w:rFonts w:ascii="Calibri" w:hAnsi="Calibri"/>
                <w:color w:val="282828"/>
                <w:sz w:val="14"/>
              </w:rPr>
              <w:t>Cluster 1: Moderate-Risk / Overweight Metabolic</w:t>
            </w:r>
          </w:p>
        </w:tc>
        <w:tc>
          <w:tcPr>
            <w:tcW w:type="dxa" w:w="720"/>
            <w:shd w:fill="F2F5F9"/>
            <w:tcMar>
              <w:top w:w="45" w:type="dxa"/>
              <w:bottom w:w="45" w:type="dxa"/>
              <w:left w:w="65" w:type="dxa"/>
              <w:right w:w="65" w:type="dxa"/>
            </w:tcMar>
          </w:tcPr>
          <w:p>
            <w:pPr>
              <w:jc w:val="center"/>
            </w:pPr>
            <w:r>
              <w:rPr>
                <w:rFonts w:ascii="Calibri" w:hAnsi="Calibri"/>
                <w:color w:val="282828"/>
                <w:sz w:val="14"/>
              </w:rPr>
              <w:t>1956</w:t>
            </w:r>
          </w:p>
        </w:tc>
        <w:tc>
          <w:tcPr>
            <w:tcW w:type="dxa" w:w="720"/>
            <w:shd w:fill="F2F5F9"/>
            <w:tcMar>
              <w:top w:w="45" w:type="dxa"/>
              <w:bottom w:w="45" w:type="dxa"/>
              <w:left w:w="65" w:type="dxa"/>
              <w:right w:w="65" w:type="dxa"/>
            </w:tcMar>
          </w:tcPr>
          <w:p>
            <w:pPr>
              <w:jc w:val="center"/>
            </w:pPr>
            <w:r>
              <w:rPr>
                <w:rFonts w:ascii="Calibri" w:hAnsi="Calibri"/>
                <w:color w:val="282828"/>
                <w:sz w:val="14"/>
              </w:rPr>
              <w:t>39.10</w:t>
            </w:r>
          </w:p>
        </w:tc>
        <w:tc>
          <w:tcPr>
            <w:tcW w:type="dxa" w:w="720"/>
            <w:shd w:fill="F2F5F9"/>
            <w:tcMar>
              <w:top w:w="45" w:type="dxa"/>
              <w:bottom w:w="45" w:type="dxa"/>
              <w:left w:w="65" w:type="dxa"/>
              <w:right w:w="65" w:type="dxa"/>
            </w:tcMar>
          </w:tcPr>
          <w:p>
            <w:pPr>
              <w:jc w:val="center"/>
            </w:pPr>
            <w:r>
              <w:rPr>
                <w:rFonts w:ascii="Calibri" w:hAnsi="Calibri"/>
                <w:color w:val="282828"/>
                <w:sz w:val="14"/>
              </w:rPr>
              <w:t>65.70</w:t>
            </w:r>
          </w:p>
        </w:tc>
        <w:tc>
          <w:tcPr>
            <w:tcW w:type="dxa" w:w="720"/>
            <w:shd w:fill="F2F5F9"/>
            <w:tcMar>
              <w:top w:w="45" w:type="dxa"/>
              <w:bottom w:w="45" w:type="dxa"/>
              <w:left w:w="65" w:type="dxa"/>
              <w:right w:w="65" w:type="dxa"/>
            </w:tcMar>
          </w:tcPr>
          <w:p>
            <w:pPr>
              <w:jc w:val="center"/>
            </w:pPr>
            <w:r>
              <w:rPr>
                <w:rFonts w:ascii="Calibri" w:hAnsi="Calibri"/>
                <w:color w:val="282828"/>
                <w:sz w:val="14"/>
              </w:rPr>
              <w:t>29.50</w:t>
            </w:r>
          </w:p>
        </w:tc>
        <w:tc>
          <w:tcPr>
            <w:tcW w:type="dxa" w:w="720"/>
            <w:shd w:fill="F2F5F9"/>
            <w:tcMar>
              <w:top w:w="45" w:type="dxa"/>
              <w:bottom w:w="45" w:type="dxa"/>
              <w:left w:w="65" w:type="dxa"/>
              <w:right w:w="65" w:type="dxa"/>
            </w:tcMar>
          </w:tcPr>
          <w:p>
            <w:pPr>
              <w:jc w:val="center"/>
            </w:pPr>
            <w:r>
              <w:rPr>
                <w:rFonts w:ascii="Calibri" w:hAnsi="Calibri"/>
                <w:color w:val="282828"/>
                <w:sz w:val="14"/>
              </w:rPr>
              <w:t>78.30</w:t>
            </w:r>
          </w:p>
        </w:tc>
        <w:tc>
          <w:tcPr>
            <w:tcW w:type="dxa" w:w="720"/>
            <w:shd w:fill="F2F5F9"/>
            <w:tcMar>
              <w:top w:w="45" w:type="dxa"/>
              <w:bottom w:w="45" w:type="dxa"/>
              <w:left w:w="65" w:type="dxa"/>
              <w:right w:w="65" w:type="dxa"/>
            </w:tcMar>
          </w:tcPr>
          <w:p>
            <w:pPr>
              <w:jc w:val="center"/>
            </w:pPr>
            <w:r>
              <w:rPr>
                <w:rFonts w:ascii="Calibri" w:hAnsi="Calibri"/>
                <w:color w:val="282828"/>
                <w:sz w:val="14"/>
              </w:rPr>
              <w:t>67.60</w:t>
            </w:r>
          </w:p>
        </w:tc>
        <w:tc>
          <w:tcPr>
            <w:tcW w:type="dxa" w:w="720"/>
            <w:shd w:fill="F2F5F9"/>
            <w:tcMar>
              <w:top w:w="45" w:type="dxa"/>
              <w:bottom w:w="45" w:type="dxa"/>
              <w:left w:w="65" w:type="dxa"/>
              <w:right w:w="65" w:type="dxa"/>
            </w:tcMar>
          </w:tcPr>
          <w:p>
            <w:pPr>
              <w:jc w:val="center"/>
            </w:pPr>
            <w:r>
              <w:rPr>
                <w:rFonts w:ascii="Calibri" w:hAnsi="Calibri"/>
                <w:color w:val="282828"/>
                <w:sz w:val="14"/>
              </w:rPr>
              <w:t>54.70</w:t>
            </w:r>
          </w:p>
        </w:tc>
        <w:tc>
          <w:tcPr>
            <w:tcW w:type="dxa" w:w="720"/>
            <w:shd w:fill="F2F5F9"/>
            <w:tcMar>
              <w:top w:w="45" w:type="dxa"/>
              <w:bottom w:w="45" w:type="dxa"/>
              <w:left w:w="65" w:type="dxa"/>
              <w:right w:w="65" w:type="dxa"/>
            </w:tcMar>
          </w:tcPr>
          <w:p>
            <w:pPr>
              <w:jc w:val="center"/>
            </w:pPr>
            <w:r>
              <w:rPr>
                <w:rFonts w:ascii="Calibri" w:hAnsi="Calibri"/>
                <w:color w:val="282828"/>
                <w:sz w:val="14"/>
              </w:rPr>
              <w:t>68.80</w:t>
            </w:r>
          </w:p>
        </w:tc>
        <w:tc>
          <w:tcPr>
            <w:tcW w:type="dxa" w:w="720"/>
            <w:shd w:fill="F2F5F9"/>
            <w:tcMar>
              <w:top w:w="45" w:type="dxa"/>
              <w:bottom w:w="45" w:type="dxa"/>
              <w:left w:w="65" w:type="dxa"/>
              <w:right w:w="65" w:type="dxa"/>
            </w:tcMar>
          </w:tcPr>
          <w:p>
            <w:pPr>
              <w:jc w:val="center"/>
            </w:pPr>
            <w:r>
              <w:rPr>
                <w:rFonts w:ascii="Calibri" w:hAnsi="Calibri"/>
                <w:color w:val="282828"/>
                <w:sz w:val="14"/>
              </w:rPr>
              <w:t>1.50</w:t>
            </w:r>
          </w:p>
        </w:tc>
        <w:tc>
          <w:tcPr>
            <w:tcW w:type="dxa" w:w="720"/>
            <w:shd w:fill="F2F5F9"/>
            <w:tcMar>
              <w:top w:w="45" w:type="dxa"/>
              <w:bottom w:w="45" w:type="dxa"/>
              <w:left w:w="65" w:type="dxa"/>
              <w:right w:w="65" w:type="dxa"/>
            </w:tcMar>
          </w:tcPr>
          <w:p>
            <w:pPr>
              <w:jc w:val="center"/>
            </w:pPr>
            <w:r>
              <w:rPr>
                <w:rFonts w:ascii="Calibri" w:hAnsi="Calibri"/>
                <w:color w:val="282828"/>
                <w:sz w:val="14"/>
              </w:rPr>
              <w:t>1.10</w:t>
            </w:r>
          </w:p>
        </w:tc>
        <w:tc>
          <w:tcPr>
            <w:tcW w:type="dxa" w:w="720"/>
            <w:shd w:fill="F2F5F9"/>
            <w:tcMar>
              <w:top w:w="45" w:type="dxa"/>
              <w:bottom w:w="45" w:type="dxa"/>
              <w:left w:w="65" w:type="dxa"/>
              <w:right w:w="65" w:type="dxa"/>
            </w:tcMar>
          </w:tcPr>
          <w:p>
            <w:pPr>
              <w:jc w:val="center"/>
            </w:pPr>
            <w:r>
              <w:rPr>
                <w:rFonts w:ascii="Calibri" w:hAnsi="Calibri"/>
                <w:color w:val="282828"/>
                <w:sz w:val="14"/>
              </w:rPr>
              <w:t>21.60</w:t>
            </w:r>
          </w:p>
        </w:tc>
        <w:tc>
          <w:tcPr>
            <w:tcW w:type="dxa" w:w="720"/>
            <w:shd w:fill="F2F5F9"/>
            <w:tcMar>
              <w:top w:w="45" w:type="dxa"/>
              <w:bottom w:w="45" w:type="dxa"/>
              <w:left w:w="65" w:type="dxa"/>
              <w:right w:w="65" w:type="dxa"/>
            </w:tcMar>
          </w:tcPr>
          <w:p>
            <w:pPr>
              <w:jc w:val="center"/>
            </w:pPr>
            <w:r>
              <w:rPr>
                <w:rFonts w:ascii="Calibri" w:hAnsi="Calibri"/>
                <w:color w:val="282828"/>
                <w:sz w:val="14"/>
              </w:rPr>
              <w:t>14.40</w:t>
            </w:r>
          </w:p>
        </w:tc>
      </w:tr>
      <w:tr>
        <w:tc>
          <w:tcPr>
            <w:tcW w:type="dxa" w:w="720"/>
            <w:shd w:fill="FFFFFF"/>
            <w:tcMar>
              <w:top w:w="45" w:type="dxa"/>
              <w:bottom w:w="45" w:type="dxa"/>
              <w:left w:w="65" w:type="dxa"/>
              <w:right w:w="65" w:type="dxa"/>
            </w:tcMar>
          </w:tcPr>
          <w:p>
            <w:pPr>
              <w:jc w:val="left"/>
            </w:pPr>
            <w:r>
              <w:rPr>
                <w:rFonts w:ascii="Calibri" w:hAnsi="Calibri"/>
                <w:color w:val="282828"/>
                <w:sz w:val="14"/>
              </w:rPr>
              <w:t>Cluster 2</w:t>
            </w:r>
          </w:p>
        </w:tc>
        <w:tc>
          <w:tcPr>
            <w:tcW w:type="dxa" w:w="720"/>
            <w:shd w:fill="FFFFFF"/>
            <w:tcMar>
              <w:top w:w="45" w:type="dxa"/>
              <w:bottom w:w="45" w:type="dxa"/>
              <w:left w:w="65" w:type="dxa"/>
              <w:right w:w="65" w:type="dxa"/>
            </w:tcMar>
          </w:tcPr>
          <w:p>
            <w:pPr>
              <w:jc w:val="left"/>
            </w:pPr>
            <w:r>
              <w:rPr>
                <w:rFonts w:ascii="Calibri" w:hAnsi="Calibri"/>
                <w:color w:val="282828"/>
                <w:sz w:val="14"/>
              </w:rPr>
              <w:t>Cluster 2: High-Risk / Elderly Multi-Morbidity</w:t>
            </w:r>
          </w:p>
        </w:tc>
        <w:tc>
          <w:tcPr>
            <w:tcW w:type="dxa" w:w="720"/>
            <w:shd w:fill="FFFFFF"/>
            <w:tcMar>
              <w:top w:w="45" w:type="dxa"/>
              <w:bottom w:w="45" w:type="dxa"/>
              <w:left w:w="65" w:type="dxa"/>
              <w:right w:w="65" w:type="dxa"/>
            </w:tcMar>
          </w:tcPr>
          <w:p>
            <w:pPr>
              <w:jc w:val="center"/>
            </w:pPr>
            <w:r>
              <w:rPr>
                <w:rFonts w:ascii="Calibri" w:hAnsi="Calibri"/>
                <w:color w:val="282828"/>
                <w:sz w:val="14"/>
              </w:rPr>
              <w:t>705</w:t>
            </w:r>
          </w:p>
        </w:tc>
        <w:tc>
          <w:tcPr>
            <w:tcW w:type="dxa" w:w="720"/>
            <w:shd w:fill="FFFFFF"/>
            <w:tcMar>
              <w:top w:w="45" w:type="dxa"/>
              <w:bottom w:w="45" w:type="dxa"/>
              <w:left w:w="65" w:type="dxa"/>
              <w:right w:w="65" w:type="dxa"/>
            </w:tcMar>
          </w:tcPr>
          <w:p>
            <w:pPr>
              <w:jc w:val="center"/>
            </w:pPr>
            <w:r>
              <w:rPr>
                <w:rFonts w:ascii="Calibri" w:hAnsi="Calibri"/>
                <w:color w:val="282828"/>
                <w:sz w:val="14"/>
              </w:rPr>
              <w:t>14.10</w:t>
            </w:r>
          </w:p>
        </w:tc>
        <w:tc>
          <w:tcPr>
            <w:tcW w:type="dxa" w:w="720"/>
            <w:shd w:fill="FFFFFF"/>
            <w:tcMar>
              <w:top w:w="45" w:type="dxa"/>
              <w:bottom w:w="45" w:type="dxa"/>
              <w:left w:w="65" w:type="dxa"/>
              <w:right w:w="65" w:type="dxa"/>
            </w:tcMar>
          </w:tcPr>
          <w:p>
            <w:pPr>
              <w:jc w:val="center"/>
            </w:pPr>
            <w:r>
              <w:rPr>
                <w:rFonts w:ascii="Calibri" w:hAnsi="Calibri"/>
                <w:color w:val="282828"/>
                <w:sz w:val="14"/>
              </w:rPr>
              <w:t>59.10</w:t>
            </w:r>
          </w:p>
        </w:tc>
        <w:tc>
          <w:tcPr>
            <w:tcW w:type="dxa" w:w="720"/>
            <w:shd w:fill="FFFFFF"/>
            <w:tcMar>
              <w:top w:w="45" w:type="dxa"/>
              <w:bottom w:w="45" w:type="dxa"/>
              <w:left w:w="65" w:type="dxa"/>
              <w:right w:w="65" w:type="dxa"/>
            </w:tcMar>
          </w:tcPr>
          <w:p>
            <w:pPr>
              <w:jc w:val="center"/>
            </w:pPr>
            <w:r>
              <w:rPr>
                <w:rFonts w:ascii="Calibri" w:hAnsi="Calibri"/>
                <w:color w:val="282828"/>
                <w:sz w:val="14"/>
              </w:rPr>
              <w:t>31.00</w:t>
            </w:r>
          </w:p>
        </w:tc>
        <w:tc>
          <w:tcPr>
            <w:tcW w:type="dxa" w:w="720"/>
            <w:shd w:fill="FFFFFF"/>
            <w:tcMar>
              <w:top w:w="45" w:type="dxa"/>
              <w:bottom w:w="45" w:type="dxa"/>
              <w:left w:w="65" w:type="dxa"/>
              <w:right w:w="65" w:type="dxa"/>
            </w:tcMar>
          </w:tcPr>
          <w:p>
            <w:pPr>
              <w:jc w:val="center"/>
            </w:pPr>
            <w:r>
              <w:rPr>
                <w:rFonts w:ascii="Calibri" w:hAnsi="Calibri"/>
                <w:color w:val="282828"/>
                <w:sz w:val="14"/>
              </w:rPr>
              <w:t>62.60</w:t>
            </w:r>
          </w:p>
        </w:tc>
        <w:tc>
          <w:tcPr>
            <w:tcW w:type="dxa" w:w="720"/>
            <w:shd w:fill="FFFFFF"/>
            <w:tcMar>
              <w:top w:w="45" w:type="dxa"/>
              <w:bottom w:w="45" w:type="dxa"/>
              <w:left w:w="65" w:type="dxa"/>
              <w:right w:w="65" w:type="dxa"/>
            </w:tcMar>
          </w:tcPr>
          <w:p>
            <w:pPr>
              <w:jc w:val="center"/>
            </w:pPr>
            <w:r>
              <w:rPr>
                <w:rFonts w:ascii="Calibri" w:hAnsi="Calibri"/>
                <w:color w:val="282828"/>
                <w:sz w:val="14"/>
              </w:rPr>
              <w:t>53.00</w:t>
            </w:r>
          </w:p>
        </w:tc>
        <w:tc>
          <w:tcPr>
            <w:tcW w:type="dxa" w:w="720"/>
            <w:shd w:fill="FFFFFF"/>
            <w:tcMar>
              <w:top w:w="45" w:type="dxa"/>
              <w:bottom w:w="45" w:type="dxa"/>
              <w:left w:w="65" w:type="dxa"/>
              <w:right w:w="65" w:type="dxa"/>
            </w:tcMar>
          </w:tcPr>
          <w:p>
            <w:pPr>
              <w:jc w:val="center"/>
            </w:pPr>
            <w:r>
              <w:rPr>
                <w:rFonts w:ascii="Calibri" w:hAnsi="Calibri"/>
                <w:color w:val="282828"/>
                <w:sz w:val="14"/>
              </w:rPr>
              <w:t>59.90</w:t>
            </w:r>
          </w:p>
        </w:tc>
        <w:tc>
          <w:tcPr>
            <w:tcW w:type="dxa" w:w="720"/>
            <w:shd w:fill="FFFFFF"/>
            <w:tcMar>
              <w:top w:w="45" w:type="dxa"/>
              <w:bottom w:w="45" w:type="dxa"/>
              <w:left w:w="65" w:type="dxa"/>
              <w:right w:w="65" w:type="dxa"/>
            </w:tcMar>
          </w:tcPr>
          <w:p>
            <w:pPr>
              <w:jc w:val="center"/>
            </w:pPr>
            <w:r>
              <w:rPr>
                <w:rFonts w:ascii="Calibri" w:hAnsi="Calibri"/>
                <w:color w:val="282828"/>
                <w:sz w:val="14"/>
              </w:rPr>
              <w:t>50.50</w:t>
            </w:r>
          </w:p>
        </w:tc>
        <w:tc>
          <w:tcPr>
            <w:tcW w:type="dxa" w:w="720"/>
            <w:shd w:fill="FFFFFF"/>
            <w:tcMar>
              <w:top w:w="45" w:type="dxa"/>
              <w:bottom w:w="45" w:type="dxa"/>
              <w:left w:w="65" w:type="dxa"/>
              <w:right w:w="65" w:type="dxa"/>
            </w:tcMar>
          </w:tcPr>
          <w:p>
            <w:pPr>
              <w:jc w:val="center"/>
            </w:pPr>
            <w:r>
              <w:rPr>
                <w:rFonts w:ascii="Calibri" w:hAnsi="Calibri"/>
                <w:color w:val="282828"/>
                <w:sz w:val="14"/>
              </w:rPr>
              <w:t>21.40</w:t>
            </w:r>
          </w:p>
        </w:tc>
        <w:tc>
          <w:tcPr>
            <w:tcW w:type="dxa" w:w="720"/>
            <w:shd w:fill="FFFFFF"/>
            <w:tcMar>
              <w:top w:w="45" w:type="dxa"/>
              <w:bottom w:w="45" w:type="dxa"/>
              <w:left w:w="65" w:type="dxa"/>
              <w:right w:w="65" w:type="dxa"/>
            </w:tcMar>
          </w:tcPr>
          <w:p>
            <w:pPr>
              <w:jc w:val="center"/>
            </w:pPr>
            <w:r>
              <w:rPr>
                <w:rFonts w:ascii="Calibri" w:hAnsi="Calibri"/>
                <w:color w:val="282828"/>
                <w:sz w:val="14"/>
              </w:rPr>
              <w:t>13.00</w:t>
            </w:r>
          </w:p>
        </w:tc>
        <w:tc>
          <w:tcPr>
            <w:tcW w:type="dxa" w:w="720"/>
            <w:shd w:fill="FFFFFF"/>
            <w:tcMar>
              <w:top w:w="45" w:type="dxa"/>
              <w:bottom w:w="45" w:type="dxa"/>
              <w:left w:w="65" w:type="dxa"/>
              <w:right w:w="65" w:type="dxa"/>
            </w:tcMar>
          </w:tcPr>
          <w:p>
            <w:pPr>
              <w:jc w:val="center"/>
            </w:pPr>
            <w:r>
              <w:rPr>
                <w:rFonts w:ascii="Calibri" w:hAnsi="Calibri"/>
                <w:color w:val="282828"/>
                <w:sz w:val="14"/>
              </w:rPr>
              <w:t>27.00</w:t>
            </w:r>
          </w:p>
        </w:tc>
        <w:tc>
          <w:tcPr>
            <w:tcW w:type="dxa" w:w="720"/>
            <w:shd w:fill="FFFFFF"/>
            <w:tcMar>
              <w:top w:w="45" w:type="dxa"/>
              <w:bottom w:w="45" w:type="dxa"/>
              <w:left w:w="65" w:type="dxa"/>
              <w:right w:w="65" w:type="dxa"/>
            </w:tcMar>
          </w:tcPr>
          <w:p>
            <w:pPr>
              <w:jc w:val="center"/>
            </w:pPr>
            <w:r>
              <w:rPr>
                <w:rFonts w:ascii="Calibri" w:hAnsi="Calibri"/>
                <w:color w:val="282828"/>
                <w:sz w:val="14"/>
              </w:rPr>
              <w:t>23.00</w:t>
            </w:r>
          </w:p>
        </w:tc>
      </w:tr>
    </w:tbl>
    <w:p>
      <w:pPr>
        <w:spacing w:after="60"/>
      </w:pPr>
    </w:p>
    <w:p>
      <w:pPr>
        <w:keepNext/>
        <w:spacing w:before="140" w:after="40"/>
        <w:jc w:val="center"/>
      </w:pPr>
      <w:r>
        <w:drawing>
          <wp:inline xmlns:a="http://schemas.openxmlformats.org/drawingml/2006/main" xmlns:pic="http://schemas.openxmlformats.org/drawingml/2006/picture">
            <wp:extent cx="5029200" cy="4032314"/>
            <wp:docPr id="2" name="Picture 2"/>
            <wp:cNvGraphicFramePr>
              <a:graphicFrameLocks noChangeAspect="1"/>
            </wp:cNvGraphicFramePr>
            <a:graphic>
              <a:graphicData uri="http://schemas.openxmlformats.org/drawingml/2006/picture">
                <pic:pic>
                  <pic:nvPicPr>
                    <pic:cNvPr id="0" name="fig_stage2_clusters.png"/>
                    <pic:cNvPicPr/>
                  </pic:nvPicPr>
                  <pic:blipFill>
                    <a:blip r:embed="rId10"/>
                    <a:stretch>
                      <a:fillRect/>
                    </a:stretch>
                  </pic:blipFill>
                  <pic:spPr>
                    <a:xfrm>
                      <a:off x="0" y="0"/>
                      <a:ext cx="5029200" cy="4032314"/>
                    </a:xfrm>
                    <a:prstGeom prst="rect"/>
                  </pic:spPr>
                </pic:pic>
              </a:graphicData>
            </a:graphic>
          </wp:inline>
        </w:drawing>
      </w:r>
    </w:p>
    <w:p>
      <w:pPr>
        <w:keepNext/>
        <w:spacing w:before="40" w:after="20"/>
        <w:jc w:val="center"/>
      </w:pPr>
      <w:r>
        <w:rPr>
          <w:rFonts w:ascii="Calibri" w:hAnsi="Calibri"/>
          <w:b/>
          <w:color w:val="1F497D"/>
          <w:sz w:val="18"/>
        </w:rPr>
        <w:t>Figure 3: Unsupervised Patient Phenotypes Projected onto 2D PCA and t-SNE Manifolds</w:t>
      </w:r>
    </w:p>
    <w:p>
      <w:pPr>
        <w:spacing w:before="20" w:after="100"/>
        <w:jc w:val="center"/>
      </w:pPr>
      <w:r>
        <w:rPr>
          <w:rFonts w:ascii="Calibri" w:hAnsi="Calibri"/>
          <w:b/>
          <w:color w:val="C55A11"/>
          <w:sz w:val="17"/>
        </w:rPr>
        <w:t xml:space="preserve">Key Takeaway: </w:t>
      </w:r>
      <w:r>
        <w:rPr>
          <w:rFonts w:ascii="Calibri" w:hAnsi="Calibri"/>
          <w:i/>
          <w:color w:val="3C3C3C"/>
          <w:sz w:val="17"/>
        </w:rPr>
        <w:t>The three discovered patient phenotypes form well-separated topological strata corresponding directly to progressive cardiometabolic risk.</w:t>
      </w:r>
    </w:p>
    <w:p>
      <w:pPr>
        <w:spacing w:before="0" w:after="80" w:line="276" w:lineRule="auto"/>
      </w:pPr>
      <w:r>
        <w:rPr>
          <w:rFonts w:ascii="Calibri" w:hAnsi="Calibri"/>
          <w:b/>
          <w:color w:val="1F497D"/>
          <w:sz w:val="19"/>
        </w:rPr>
        <w:t xml:space="preserve">Dimensionality Reduction (PCA &amp; t-SNE): </w:t>
      </w:r>
      <w:r>
        <w:rPr>
          <w:rFonts w:ascii="Calibri" w:hAnsi="Calibri"/>
          <w:color w:val="232323"/>
          <w:sz w:val="19"/>
        </w:rPr>
        <w:t>Principal Component Analysis demonstrated that the top 6 principal components capture 74.0% of total cohort variance. Factor loadings showed PC1 captures physical health impairment and general health burden, while PC2 captures chronological age and chronic vascular conditions (high blood pressure and cholesterol). t-SNE non-linear projection unrolled local manifold clusters, corroborating phenotypic separation.</w:t>
      </w:r>
    </w:p>
    <w:p>
      <w:pPr>
        <w:keepNext/>
        <w:spacing w:before="140" w:after="40"/>
        <w:jc w:val="center"/>
      </w:pPr>
      <w:r>
        <w:drawing>
          <wp:inline xmlns:a="http://schemas.openxmlformats.org/drawingml/2006/main" xmlns:pic="http://schemas.openxmlformats.org/drawingml/2006/picture">
            <wp:extent cx="5029200" cy="2253445"/>
            <wp:docPr id="3" name="Picture 3"/>
            <wp:cNvGraphicFramePr>
              <a:graphicFrameLocks noChangeAspect="1"/>
            </wp:cNvGraphicFramePr>
            <a:graphic>
              <a:graphicData uri="http://schemas.openxmlformats.org/drawingml/2006/picture">
                <pic:pic>
                  <pic:nvPicPr>
                    <pic:cNvPr id="0" name="fig_stage2_pca.png"/>
                    <pic:cNvPicPr/>
                  </pic:nvPicPr>
                  <pic:blipFill>
                    <a:blip r:embed="rId11"/>
                    <a:stretch>
                      <a:fillRect/>
                    </a:stretch>
                  </pic:blipFill>
                  <pic:spPr>
                    <a:xfrm>
                      <a:off x="0" y="0"/>
                      <a:ext cx="5029200" cy="2253445"/>
                    </a:xfrm>
                    <a:prstGeom prst="rect"/>
                  </pic:spPr>
                </pic:pic>
              </a:graphicData>
            </a:graphic>
          </wp:inline>
        </w:drawing>
      </w:r>
    </w:p>
    <w:p>
      <w:pPr>
        <w:keepNext/>
        <w:spacing w:before="40" w:after="20"/>
        <w:jc w:val="center"/>
      </w:pPr>
      <w:r>
        <w:rPr>
          <w:rFonts w:ascii="Calibri" w:hAnsi="Calibri"/>
          <w:b/>
          <w:color w:val="1F497D"/>
          <w:sz w:val="18"/>
        </w:rPr>
        <w:t>Figure 4: PCA Scree Plot of Eigenvalue Variance and Top Principal Component Factor Loadings</w:t>
      </w:r>
    </w:p>
    <w:p>
      <w:pPr>
        <w:spacing w:before="20" w:after="100"/>
        <w:jc w:val="center"/>
      </w:pPr>
      <w:r>
        <w:rPr>
          <w:rFonts w:ascii="Calibri" w:hAnsi="Calibri"/>
          <w:b/>
          <w:color w:val="C55A11"/>
          <w:sz w:val="17"/>
        </w:rPr>
        <w:t xml:space="preserve">Key Takeaway: </w:t>
      </w:r>
      <w:r>
        <w:rPr>
          <w:rFonts w:ascii="Calibri" w:hAnsi="Calibri"/>
          <w:i/>
          <w:color w:val="3C3C3C"/>
          <w:sz w:val="17"/>
        </w:rPr>
        <w:t>Six principal components capture 74.0% of cohort variance, separating physical health impairment (PC1) from chronological age and lipids (PC2).</w:t>
      </w:r>
    </w:p>
    <w:p>
      <w:pPr>
        <w:spacing w:before="0" w:after="80" w:line="276" w:lineRule="auto"/>
      </w:pPr>
      <w:r>
        <w:rPr>
          <w:rFonts w:ascii="Calibri" w:hAnsi="Calibri"/>
          <w:b/>
          <w:color w:val="1F497D"/>
          <w:sz w:val="19"/>
        </w:rPr>
        <w:t xml:space="preserve">Outlier Detection &amp; Crisis Diagnosis: </w:t>
      </w:r>
      <w:r>
        <w:rPr>
          <w:rFonts w:ascii="Calibri" w:hAnsi="Calibri"/>
          <w:color w:val="232323"/>
          <w:sz w:val="19"/>
        </w:rPr>
        <w:t>Isolation Forest (contamination = 3.5%) flagged 175 multi-crisis outlier patients. Clinical auditing confirmed that these individuals did not represent data errors, but rather patients in acute multi-morbidity crises (averaging 24.9 poor physical health days/month, 58.3% hypertension, 29.7% diabetes, and 25.1% heart disease). Removing these leverage points contracted cluster centroids toward realistic population medians without distorting underlying manifold geometry.</w:t>
      </w:r>
    </w:p>
    <w:p>
      <w:pPr>
        <w:keepNext/>
        <w:spacing w:before="140" w:after="40"/>
        <w:jc w:val="center"/>
      </w:pPr>
      <w:r>
        <w:drawing>
          <wp:inline xmlns:a="http://schemas.openxmlformats.org/drawingml/2006/main" xmlns:pic="http://schemas.openxmlformats.org/drawingml/2006/picture">
            <wp:extent cx="5029200" cy="3965446"/>
            <wp:docPr id="4" name="Picture 4"/>
            <wp:cNvGraphicFramePr>
              <a:graphicFrameLocks noChangeAspect="1"/>
            </wp:cNvGraphicFramePr>
            <a:graphic>
              <a:graphicData uri="http://schemas.openxmlformats.org/drawingml/2006/picture">
                <pic:pic>
                  <pic:nvPicPr>
                    <pic:cNvPr id="0" name="fig_stage2_outliers.png"/>
                    <pic:cNvPicPr/>
                  </pic:nvPicPr>
                  <pic:blipFill>
                    <a:blip r:embed="rId12"/>
                    <a:stretch>
                      <a:fillRect/>
                    </a:stretch>
                  </pic:blipFill>
                  <pic:spPr>
                    <a:xfrm>
                      <a:off x="0" y="0"/>
                      <a:ext cx="5029200" cy="3965446"/>
                    </a:xfrm>
                    <a:prstGeom prst="rect"/>
                  </pic:spPr>
                </pic:pic>
              </a:graphicData>
            </a:graphic>
          </wp:inline>
        </w:drawing>
      </w:r>
    </w:p>
    <w:p>
      <w:pPr>
        <w:keepNext/>
        <w:spacing w:before="40" w:after="20"/>
        <w:jc w:val="center"/>
      </w:pPr>
      <w:r>
        <w:rPr>
          <w:rFonts w:ascii="Calibri" w:hAnsi="Calibri"/>
          <w:b/>
          <w:color w:val="1F497D"/>
          <w:sz w:val="18"/>
        </w:rPr>
        <w:t>Figure 5: Isolation Forest Outlier Projections and Distribution Dispersions Across Health Markers</w:t>
      </w:r>
    </w:p>
    <w:p>
      <w:pPr>
        <w:spacing w:before="20" w:after="100"/>
        <w:jc w:val="center"/>
      </w:pPr>
      <w:r>
        <w:rPr>
          <w:rFonts w:ascii="Calibri" w:hAnsi="Calibri"/>
          <w:b/>
          <w:color w:val="C55A11"/>
          <w:sz w:val="17"/>
        </w:rPr>
        <w:t xml:space="preserve">Key Takeaway: </w:t>
      </w:r>
      <w:r>
        <w:rPr>
          <w:rFonts w:ascii="Calibri" w:hAnsi="Calibri"/>
          <w:i/>
          <w:color w:val="3C3C3C"/>
          <w:sz w:val="17"/>
        </w:rPr>
        <w:t>Outliers represent genuine multi-morbidity crisis cases characterized by severe chronic physical impairment rather than data recording errors.</w:t>
      </w:r>
    </w:p>
    <w:p>
      <w:pPr>
        <w:pStyle w:val="Heading2"/>
        <w:keepNext/>
        <w:spacing w:before="200" w:after="60"/>
      </w:pPr>
      <w:r>
        <w:rPr>
          <w:rFonts w:ascii="Calibri" w:hAnsi="Calibri"/>
          <w:b/>
          <w:color w:val="2B5C8F"/>
          <w:sz w:val="22"/>
        </w:rPr>
        <w:t>4.3 Stage 3: Supervised Modeling, Calibration, Risk Stratification &amp; Validation</w:t>
      </w:r>
    </w:p>
    <w:p>
      <w:pPr>
        <w:spacing w:before="0" w:after="80" w:line="276" w:lineRule="auto"/>
      </w:pPr>
      <w:r>
        <w:rPr>
          <w:rFonts w:ascii="Calibri" w:hAnsi="Calibri"/>
          <w:color w:val="232323"/>
          <w:sz w:val="19"/>
        </w:rPr>
        <w:t>Stage 3 leveraged the verified features and architectural separation established in Stages 1 and 2 to build the final predictive risk system. The workflow implemented strict anti-leakage governance, hyperparameter tuning on training sets only, Platt probability calibration, sensitivity-constrained threshold tuning, and 3-tier risk calibration.</w:t>
      </w:r>
    </w:p>
    <w:p>
      <w:pPr>
        <w:spacing w:before="0" w:after="80" w:line="276" w:lineRule="auto"/>
      </w:pPr>
      <w:r>
        <w:rPr>
          <w:rFonts w:ascii="Calibri" w:hAnsi="Calibri"/>
          <w:b/>
          <w:color w:val="1F497D"/>
          <w:sz w:val="19"/>
        </w:rPr>
        <w:t xml:space="preserve">Phase 0 Governance: </w:t>
      </w:r>
      <w:r>
        <w:rPr>
          <w:rFonts w:ascii="Calibri" w:hAnsi="Calibri"/>
          <w:color w:val="232323"/>
          <w:sz w:val="19"/>
        </w:rPr>
        <w:t>Anti-Leakage Rules &amp; Split Design:</w:t>
      </w:r>
    </w:p>
    <w:p>
      <w:pPr>
        <w:spacing w:before="0" w:after="80" w:line="276" w:lineRule="auto"/>
      </w:pPr>
      <w:r>
        <w:rPr>
          <w:rFonts w:ascii="Calibri" w:hAnsi="Calibri"/>
          <w:color w:val="232323"/>
          <w:sz w:val="19"/>
        </w:rPr>
        <w:t>1. Leakage Prohibitions: In Track A, the operational feature high_glucose was banned from modeling because it was derived from the self-reported diabetes outcome in BRFSS. Target columns (Diabetes_binary, HeartDiseaseorAttack, Outcome, condition) were strictly isolated.</w:t>
        <w:br/>
        <w:t>2. Train/Test Partitions: Stratified 80/20 train/test splits were created with fixed seeds (seed=42). Zero row overlap was audited and confirmed (0 overlapping records between train and test sets across all datasets).</w:t>
        <w:br/>
        <w:t>3. Cross-Validation: All model tuning (GridSearchCV, 5-fold Stratified CV, scoring='roc_auc') was performed strictly on training data.</w:t>
      </w:r>
    </w:p>
    <w:p>
      <w:pPr>
        <w:keepNext/>
        <w:spacing w:before="140" w:after="40"/>
        <w:jc w:val="center"/>
      </w:pPr>
      <w:r>
        <w:drawing>
          <wp:inline xmlns:a="http://schemas.openxmlformats.org/drawingml/2006/main" xmlns:pic="http://schemas.openxmlformats.org/drawingml/2006/picture">
            <wp:extent cx="5029200" cy="2858322"/>
            <wp:docPr id="5" name="Picture 5"/>
            <wp:cNvGraphicFramePr>
              <a:graphicFrameLocks noChangeAspect="1"/>
            </wp:cNvGraphicFramePr>
            <a:graphic>
              <a:graphicData uri="http://schemas.openxmlformats.org/drawingml/2006/picture">
                <pic:pic>
                  <pic:nvPicPr>
                    <pic:cNvPr id="0" name="fig_stage_flow.png"/>
                    <pic:cNvPicPr/>
                  </pic:nvPicPr>
                  <pic:blipFill>
                    <a:blip r:embed="rId13"/>
                    <a:stretch>
                      <a:fillRect/>
                    </a:stretch>
                  </pic:blipFill>
                  <pic:spPr>
                    <a:xfrm>
                      <a:off x="0" y="0"/>
                      <a:ext cx="5029200" cy="2858322"/>
                    </a:xfrm>
                    <a:prstGeom prst="rect"/>
                  </pic:spPr>
                </pic:pic>
              </a:graphicData>
            </a:graphic>
          </wp:inline>
        </w:drawing>
      </w:r>
    </w:p>
    <w:p>
      <w:pPr>
        <w:keepNext/>
        <w:spacing w:before="40" w:after="20"/>
        <w:jc w:val="center"/>
      </w:pPr>
      <w:r>
        <w:rPr>
          <w:rFonts w:ascii="Calibri" w:hAnsi="Calibri"/>
          <w:b/>
          <w:color w:val="1F497D"/>
          <w:sz w:val="18"/>
        </w:rPr>
        <w:t>Figure 1: End-to-End System Architecture: Multi-Stage Journey from Raw Health Data to Calibrated Triage</w:t>
      </w:r>
    </w:p>
    <w:p>
      <w:pPr>
        <w:spacing w:before="20" w:after="100"/>
        <w:jc w:val="center"/>
      </w:pPr>
      <w:r>
        <w:rPr>
          <w:rFonts w:ascii="Calibri" w:hAnsi="Calibri"/>
          <w:b/>
          <w:color w:val="C55A11"/>
          <w:sz w:val="17"/>
        </w:rPr>
        <w:t xml:space="preserve">Key Takeaway: </w:t>
      </w:r>
      <w:r>
        <w:rPr>
          <w:rFonts w:ascii="Calibri" w:hAnsi="Calibri"/>
          <w:i/>
          <w:color w:val="3C3C3C"/>
          <w:sz w:val="17"/>
        </w:rPr>
        <w:t>The end-to-end pipeline connects data auditing, unsupervised phenotypic discovery, dual-track supervised modeling, calibration, and SHAP explainability into a unified decision support tool.</w:t>
      </w:r>
    </w:p>
    <w:p>
      <w:pPr>
        <w:pStyle w:val="Heading1"/>
        <w:keepNext/>
        <w:spacing w:before="280" w:after="80"/>
      </w:pPr>
      <w:r>
        <w:rPr>
          <w:rFonts w:ascii="Calibri" w:hAnsi="Calibri"/>
          <w:b/>
          <w:color w:val="1F497D"/>
          <w:sz w:val="27"/>
        </w:rPr>
        <w:t>5. Approaches Compared</w:t>
      </w:r>
    </w:p>
    <w:p>
      <w:pPr>
        <w:spacing w:before="0" w:after="80" w:line="276" w:lineRule="auto"/>
      </w:pPr>
      <w:r>
        <w:rPr>
          <w:rFonts w:ascii="Calibri" w:hAnsi="Calibri"/>
          <w:color w:val="232323"/>
          <w:sz w:val="19"/>
        </w:rPr>
        <w:t>To establish high clinical reliability, we rigorously compared alternative preprocessing strategies, unsupervised configurations, and supervised model families. This section provides an objective comparison of all tried approaches.</w:t>
      </w:r>
    </w:p>
    <w:p>
      <w:pPr>
        <w:pStyle w:val="Heading2"/>
        <w:keepNext/>
        <w:spacing w:before="200" w:after="60"/>
      </w:pPr>
      <w:r>
        <w:rPr>
          <w:rFonts w:ascii="Calibri" w:hAnsi="Calibri"/>
          <w:b/>
          <w:color w:val="2B5C8F"/>
          <w:sz w:val="22"/>
        </w:rPr>
        <w:t>5.1 Preprocessing and Imbalance Approaches</w:t>
      </w:r>
    </w:p>
    <w:p>
      <w:pPr>
        <w:spacing w:before="0" w:after="80" w:line="276" w:lineRule="auto"/>
      </w:pPr>
      <w:r>
        <w:rPr>
          <w:rFonts w:ascii="Calibri" w:hAnsi="Calibri"/>
          <w:color w:val="232323"/>
          <w:sz w:val="19"/>
        </w:rPr>
        <w:t>• Class Imbalance Handling: The population survey (Track A) exhibits substantial class imbalance (13.9% diabetes, 9.4% heart disease). We evaluated algorithmic cost-sensitive weighting (class_weight='balanced') inside scikit-learn estimators. Synthetic Minority Over-sampling Technique (SMOTE) was *considered, not run* because synthetic oversampling in high-dimensional mixed binary/categorical spaces creates unrealistic interpolated patient phenotypes, distorts probability calibration, and risks data contamination across cross-validation folds.</w:t>
        <w:br/>
        <w:t>• Feature Scaling: Evaluated StandardScaler vs. MinMaxScaler within scikit-learn Pipelines. StandardScaler was selected because it preserves Euclidean distances to true outliers and avoids compressing bounded binary survey responses.</w:t>
        <w:br/>
        <w:t>• Missing Value Imputation: SimpleImputer with median strategy was integrated directly inside pipelines for Track B clinical features, ensuring no information leakage from test sets.</w:t>
      </w:r>
    </w:p>
    <w:p>
      <w:pPr>
        <w:pStyle w:val="Heading2"/>
        <w:keepNext/>
        <w:spacing w:before="200" w:after="60"/>
      </w:pPr>
      <w:r>
        <w:rPr>
          <w:rFonts w:ascii="Calibri" w:hAnsi="Calibri"/>
          <w:b/>
          <w:color w:val="2B5C8F"/>
          <w:sz w:val="22"/>
        </w:rPr>
        <w:t>5.2 Unsupervised Approaches Comparison</w:t>
      </w:r>
    </w:p>
    <w:p>
      <w:pPr>
        <w:spacing w:before="0" w:after="80" w:line="276" w:lineRule="auto"/>
      </w:pPr>
      <w:r>
        <w:rPr>
          <w:rFonts w:ascii="Calibri" w:hAnsi="Calibri"/>
          <w:color w:val="232323"/>
          <w:sz w:val="19"/>
        </w:rPr>
        <w:t>Table 9 compares dimensionality reduction strategies and their impact on cluster separation metrics. Moving from the raw 11-dimensional space to a 6-component PCA space improved the silhouette coefficient from 0.1534 to 0.2046 while lowering Davies-Bouldin index from 2.1061 to 1.7054, confirming that pruning collinear survey noise sharpens phenotypic cluster boundaries.</w:t>
      </w:r>
    </w:p>
    <w:p>
      <w:pPr>
        <w:keepNext/>
        <w:spacing w:before="140" w:after="40"/>
      </w:pPr>
      <w:r>
        <w:rPr>
          <w:rFonts w:ascii="Calibri" w:hAnsi="Calibri"/>
          <w:b/>
          <w:color w:val="1F497D"/>
          <w:sz w:val="19"/>
        </w:rPr>
        <w:t>Table 9: Comparison of Feature Spaces and Dimensionality Reduction Impact on Clustering Quality</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97D"/>
            <w:tcMar>
              <w:top w:w="80" w:type="dxa"/>
              <w:bottom w:w="80" w:type="dxa"/>
              <w:left w:w="80" w:type="dxa"/>
              <w:right w:w="80" w:type="dxa"/>
            </w:tcMar>
          </w:tcPr>
          <w:p>
            <w:pPr>
              <w:jc w:val="center"/>
            </w:pPr>
            <w:r>
              <w:rPr>
                <w:rFonts w:ascii="Calibri" w:hAnsi="Calibri"/>
                <w:b/>
                <w:color w:val="FFFFFF"/>
                <w:sz w:val="15"/>
              </w:rPr>
              <w:t>Feature Space</w:t>
            </w:r>
          </w:p>
        </w:tc>
        <w:tc>
          <w:tcPr>
            <w:tcW w:type="dxa" w:w="1440"/>
            <w:shd w:fill="1F497D"/>
            <w:tcMar>
              <w:top w:w="80" w:type="dxa"/>
              <w:bottom w:w="80" w:type="dxa"/>
              <w:left w:w="80" w:type="dxa"/>
              <w:right w:w="80" w:type="dxa"/>
            </w:tcMar>
          </w:tcPr>
          <w:p>
            <w:pPr>
              <w:jc w:val="center"/>
            </w:pPr>
            <w:r>
              <w:rPr>
                <w:rFonts w:ascii="Calibri" w:hAnsi="Calibri"/>
                <w:b/>
                <w:color w:val="FFFFFF"/>
                <w:sz w:val="15"/>
              </w:rPr>
              <w:t>Dimensions Retained</w:t>
            </w:r>
          </w:p>
        </w:tc>
        <w:tc>
          <w:tcPr>
            <w:tcW w:type="dxa" w:w="1440"/>
            <w:shd w:fill="1F497D"/>
            <w:tcMar>
              <w:top w:w="80" w:type="dxa"/>
              <w:bottom w:w="80" w:type="dxa"/>
              <w:left w:w="80" w:type="dxa"/>
              <w:right w:w="80" w:type="dxa"/>
            </w:tcMar>
          </w:tcPr>
          <w:p>
            <w:pPr>
              <w:jc w:val="center"/>
            </w:pPr>
            <w:r>
              <w:rPr>
                <w:rFonts w:ascii="Calibri" w:hAnsi="Calibri"/>
                <w:b/>
                <w:color w:val="FFFFFF"/>
                <w:sz w:val="15"/>
              </w:rPr>
              <w:t>Variance Retained Pct</w:t>
            </w:r>
          </w:p>
        </w:tc>
        <w:tc>
          <w:tcPr>
            <w:tcW w:type="dxa" w:w="1440"/>
            <w:shd w:fill="1F497D"/>
            <w:tcMar>
              <w:top w:w="80" w:type="dxa"/>
              <w:bottom w:w="80" w:type="dxa"/>
              <w:left w:w="80" w:type="dxa"/>
              <w:right w:w="80" w:type="dxa"/>
            </w:tcMar>
          </w:tcPr>
          <w:p>
            <w:pPr>
              <w:jc w:val="center"/>
            </w:pPr>
            <w:r>
              <w:rPr>
                <w:rFonts w:ascii="Calibri" w:hAnsi="Calibri"/>
                <w:b/>
                <w:color w:val="FFFFFF"/>
                <w:sz w:val="15"/>
              </w:rPr>
              <w:t>Silhouette Score</w:t>
            </w:r>
          </w:p>
        </w:tc>
        <w:tc>
          <w:tcPr>
            <w:tcW w:type="dxa" w:w="1440"/>
            <w:shd w:fill="1F497D"/>
            <w:tcMar>
              <w:top w:w="80" w:type="dxa"/>
              <w:bottom w:w="80" w:type="dxa"/>
              <w:left w:w="80" w:type="dxa"/>
              <w:right w:w="80" w:type="dxa"/>
            </w:tcMar>
          </w:tcPr>
          <w:p>
            <w:pPr>
              <w:jc w:val="center"/>
            </w:pPr>
            <w:r>
              <w:rPr>
                <w:rFonts w:ascii="Calibri" w:hAnsi="Calibri"/>
                <w:b/>
                <w:color w:val="FFFFFF"/>
                <w:sz w:val="15"/>
              </w:rPr>
              <w:t>Davies Bouldin Index</w:t>
            </w:r>
          </w:p>
        </w:tc>
        <w:tc>
          <w:tcPr>
            <w:tcW w:type="dxa" w:w="1440"/>
            <w:shd w:fill="1F497D"/>
            <w:tcMar>
              <w:top w:w="80" w:type="dxa"/>
              <w:bottom w:w="80" w:type="dxa"/>
              <w:left w:w="80" w:type="dxa"/>
              <w:right w:w="80" w:type="dxa"/>
            </w:tcMar>
          </w:tcPr>
          <w:p>
            <w:pPr>
              <w:jc w:val="center"/>
            </w:pPr>
            <w:r>
              <w:rPr>
                <w:rFonts w:ascii="Calibri" w:hAnsi="Calibri"/>
                <w:b/>
                <w:color w:val="FFFFFF"/>
                <w:sz w:val="15"/>
              </w:rPr>
              <w:t>Adjusted Rand Index Vs Original</w:t>
            </w:r>
          </w:p>
        </w:tc>
        <w:tc>
          <w:tcPr>
            <w:tcW w:type="dxa" w:w="1440"/>
            <w:shd w:fill="1F497D"/>
            <w:tcMar>
              <w:top w:w="80" w:type="dxa"/>
              <w:bottom w:w="80" w:type="dxa"/>
              <w:left w:w="80" w:type="dxa"/>
              <w:right w:w="80" w:type="dxa"/>
            </w:tcMar>
          </w:tcPr>
          <w:p>
            <w:pPr>
              <w:jc w:val="center"/>
            </w:pPr>
            <w:r>
              <w:rPr>
                <w:rFonts w:ascii="Calibri" w:hAnsi="Calibri"/>
                <w:b/>
                <w:color w:val="FFFFFF"/>
                <w:sz w:val="15"/>
              </w:rPr>
              <w:t>Separation Assessment</w:t>
            </w:r>
          </w:p>
        </w:tc>
      </w:tr>
      <w:tr>
        <w:tc>
          <w:tcPr>
            <w:tcW w:type="dxa" w:w="1440"/>
            <w:shd w:fill="FFFFFF"/>
            <w:tcMar>
              <w:top w:w="45" w:type="dxa"/>
              <w:bottom w:w="45" w:type="dxa"/>
              <w:left w:w="65" w:type="dxa"/>
              <w:right w:w="65" w:type="dxa"/>
            </w:tcMar>
          </w:tcPr>
          <w:p>
            <w:pPr>
              <w:jc w:val="left"/>
            </w:pPr>
            <w:r>
              <w:rPr>
                <w:rFonts w:ascii="Calibri" w:hAnsi="Calibri"/>
                <w:color w:val="282828"/>
                <w:sz w:val="15"/>
              </w:rPr>
              <w:t>Original Full Features (11 Dimensions)</w:t>
            </w:r>
          </w:p>
        </w:tc>
        <w:tc>
          <w:tcPr>
            <w:tcW w:type="dxa" w:w="1440"/>
            <w:shd w:fill="FFFFFF"/>
            <w:tcMar>
              <w:top w:w="45" w:type="dxa"/>
              <w:bottom w:w="45" w:type="dxa"/>
              <w:left w:w="65" w:type="dxa"/>
              <w:right w:w="65" w:type="dxa"/>
            </w:tcMar>
          </w:tcPr>
          <w:p>
            <w:pPr>
              <w:jc w:val="center"/>
            </w:pPr>
            <w:r>
              <w:rPr>
                <w:rFonts w:ascii="Calibri" w:hAnsi="Calibri"/>
                <w:color w:val="282828"/>
                <w:sz w:val="15"/>
              </w:rPr>
              <w:t>11</w:t>
            </w:r>
          </w:p>
        </w:tc>
        <w:tc>
          <w:tcPr>
            <w:tcW w:type="dxa" w:w="1440"/>
            <w:shd w:fill="FFFFFF"/>
            <w:tcMar>
              <w:top w:w="45" w:type="dxa"/>
              <w:bottom w:w="45" w:type="dxa"/>
              <w:left w:w="65" w:type="dxa"/>
              <w:right w:w="65" w:type="dxa"/>
            </w:tcMar>
          </w:tcPr>
          <w:p>
            <w:pPr>
              <w:jc w:val="center"/>
            </w:pPr>
            <w:r>
              <w:rPr>
                <w:rFonts w:ascii="Calibri" w:hAnsi="Calibri"/>
                <w:color w:val="282828"/>
                <w:sz w:val="15"/>
              </w:rPr>
              <w:t>100.00</w:t>
            </w:r>
          </w:p>
        </w:tc>
        <w:tc>
          <w:tcPr>
            <w:tcW w:type="dxa" w:w="1440"/>
            <w:shd w:fill="FFFFFF"/>
            <w:tcMar>
              <w:top w:w="45" w:type="dxa"/>
              <w:bottom w:w="45" w:type="dxa"/>
              <w:left w:w="65" w:type="dxa"/>
              <w:right w:w="65" w:type="dxa"/>
            </w:tcMar>
          </w:tcPr>
          <w:p>
            <w:pPr>
              <w:jc w:val="center"/>
            </w:pPr>
            <w:r>
              <w:rPr>
                <w:rFonts w:ascii="Calibri" w:hAnsi="Calibri"/>
                <w:color w:val="282828"/>
                <w:sz w:val="15"/>
              </w:rPr>
              <w:t>0.15</w:t>
            </w:r>
          </w:p>
        </w:tc>
        <w:tc>
          <w:tcPr>
            <w:tcW w:type="dxa" w:w="1440"/>
            <w:shd w:fill="FFFFFF"/>
            <w:tcMar>
              <w:top w:w="45" w:type="dxa"/>
              <w:bottom w:w="45" w:type="dxa"/>
              <w:left w:w="65" w:type="dxa"/>
              <w:right w:w="65" w:type="dxa"/>
            </w:tcMar>
          </w:tcPr>
          <w:p>
            <w:pPr>
              <w:jc w:val="center"/>
            </w:pPr>
            <w:r>
              <w:rPr>
                <w:rFonts w:ascii="Calibri" w:hAnsi="Calibri"/>
                <w:color w:val="282828"/>
                <w:sz w:val="15"/>
              </w:rPr>
              <w:t>2.11</w:t>
            </w:r>
          </w:p>
        </w:tc>
        <w:tc>
          <w:tcPr>
            <w:tcW w:type="dxa" w:w="1440"/>
            <w:shd w:fill="FFFFFF"/>
            <w:tcMar>
              <w:top w:w="45" w:type="dxa"/>
              <w:bottom w:w="45" w:type="dxa"/>
              <w:left w:w="65" w:type="dxa"/>
              <w:right w:w="65" w:type="dxa"/>
            </w:tcMar>
          </w:tcPr>
          <w:p>
            <w:pPr>
              <w:jc w:val="center"/>
            </w:pPr>
            <w:r>
              <w:rPr>
                <w:rFonts w:ascii="Calibri" w:hAnsi="Calibri"/>
                <w:color w:val="282828"/>
                <w:sz w:val="15"/>
              </w:rPr>
              <w:t>1.00</w:t>
            </w:r>
          </w:p>
        </w:tc>
        <w:tc>
          <w:tcPr>
            <w:tcW w:type="dxa" w:w="1440"/>
            <w:shd w:fill="FFFFFF"/>
            <w:tcMar>
              <w:top w:w="45" w:type="dxa"/>
              <w:bottom w:w="45" w:type="dxa"/>
              <w:left w:w="65" w:type="dxa"/>
              <w:right w:w="65" w:type="dxa"/>
            </w:tcMar>
          </w:tcPr>
          <w:p>
            <w:pPr>
              <w:jc w:val="left"/>
            </w:pPr>
            <w:r>
              <w:rPr>
                <w:rFonts w:ascii="Calibri" w:hAnsi="Calibri"/>
                <w:color w:val="282828"/>
                <w:sz w:val="15"/>
              </w:rPr>
              <w:t>Baseline high-dimensional clustering; subject to noise and Euclidean dilution across 11 features.</w:t>
            </w:r>
          </w:p>
        </w:tc>
      </w:tr>
      <w:tr>
        <w:tc>
          <w:tcPr>
            <w:tcW w:type="dxa" w:w="1440"/>
            <w:shd w:fill="F2F5F9"/>
            <w:tcMar>
              <w:top w:w="45" w:type="dxa"/>
              <w:bottom w:w="45" w:type="dxa"/>
              <w:left w:w="65" w:type="dxa"/>
              <w:right w:w="65" w:type="dxa"/>
            </w:tcMar>
          </w:tcPr>
          <w:p>
            <w:pPr>
              <w:jc w:val="left"/>
            </w:pPr>
            <w:r>
              <w:rPr>
                <w:rFonts w:ascii="Calibri" w:hAnsi="Calibri"/>
                <w:color w:val="282828"/>
                <w:sz w:val="15"/>
              </w:rPr>
              <w:t>PCA Reduced Space (6 Principal Components)</w:t>
            </w:r>
          </w:p>
        </w:tc>
        <w:tc>
          <w:tcPr>
            <w:tcW w:type="dxa" w:w="1440"/>
            <w:shd w:fill="F2F5F9"/>
            <w:tcMar>
              <w:top w:w="45" w:type="dxa"/>
              <w:bottom w:w="45" w:type="dxa"/>
              <w:left w:w="65" w:type="dxa"/>
              <w:right w:w="65" w:type="dxa"/>
            </w:tcMar>
          </w:tcPr>
          <w:p>
            <w:pPr>
              <w:jc w:val="center"/>
            </w:pPr>
            <w:r>
              <w:rPr>
                <w:rFonts w:ascii="Calibri" w:hAnsi="Calibri"/>
                <w:color w:val="282828"/>
                <w:sz w:val="15"/>
              </w:rPr>
              <w:t>6</w:t>
            </w:r>
          </w:p>
        </w:tc>
        <w:tc>
          <w:tcPr>
            <w:tcW w:type="dxa" w:w="1440"/>
            <w:shd w:fill="F2F5F9"/>
            <w:tcMar>
              <w:top w:w="45" w:type="dxa"/>
              <w:bottom w:w="45" w:type="dxa"/>
              <w:left w:w="65" w:type="dxa"/>
              <w:right w:w="65" w:type="dxa"/>
            </w:tcMar>
          </w:tcPr>
          <w:p>
            <w:pPr>
              <w:jc w:val="center"/>
            </w:pPr>
            <w:r>
              <w:rPr>
                <w:rFonts w:ascii="Calibri" w:hAnsi="Calibri"/>
                <w:color w:val="282828"/>
                <w:sz w:val="15"/>
              </w:rPr>
              <w:t>73.98</w:t>
            </w:r>
          </w:p>
        </w:tc>
        <w:tc>
          <w:tcPr>
            <w:tcW w:type="dxa" w:w="1440"/>
            <w:shd w:fill="F2F5F9"/>
            <w:tcMar>
              <w:top w:w="45" w:type="dxa"/>
              <w:bottom w:w="45" w:type="dxa"/>
              <w:left w:w="65" w:type="dxa"/>
              <w:right w:w="65" w:type="dxa"/>
            </w:tcMar>
          </w:tcPr>
          <w:p>
            <w:pPr>
              <w:jc w:val="center"/>
            </w:pPr>
            <w:r>
              <w:rPr>
                <w:rFonts w:ascii="Calibri" w:hAnsi="Calibri"/>
                <w:color w:val="282828"/>
                <w:sz w:val="15"/>
              </w:rPr>
              <w:t>0.20</w:t>
            </w:r>
          </w:p>
        </w:tc>
        <w:tc>
          <w:tcPr>
            <w:tcW w:type="dxa" w:w="1440"/>
            <w:shd w:fill="F2F5F9"/>
            <w:tcMar>
              <w:top w:w="45" w:type="dxa"/>
              <w:bottom w:w="45" w:type="dxa"/>
              <w:left w:w="65" w:type="dxa"/>
              <w:right w:w="65" w:type="dxa"/>
            </w:tcMar>
          </w:tcPr>
          <w:p>
            <w:pPr>
              <w:jc w:val="center"/>
            </w:pPr>
            <w:r>
              <w:rPr>
                <w:rFonts w:ascii="Calibri" w:hAnsi="Calibri"/>
                <w:color w:val="282828"/>
                <w:sz w:val="15"/>
              </w:rPr>
              <w:t>1.71</w:t>
            </w:r>
          </w:p>
        </w:tc>
        <w:tc>
          <w:tcPr>
            <w:tcW w:type="dxa" w:w="1440"/>
            <w:shd w:fill="F2F5F9"/>
            <w:tcMar>
              <w:top w:w="45" w:type="dxa"/>
              <w:bottom w:w="45" w:type="dxa"/>
              <w:left w:w="65" w:type="dxa"/>
              <w:right w:w="65" w:type="dxa"/>
            </w:tcMar>
          </w:tcPr>
          <w:p>
            <w:pPr>
              <w:jc w:val="center"/>
            </w:pPr>
            <w:r>
              <w:rPr>
                <w:rFonts w:ascii="Calibri" w:hAnsi="Calibri"/>
                <w:color w:val="282828"/>
                <w:sz w:val="15"/>
              </w:rPr>
              <w:t>0.90</w:t>
            </w:r>
          </w:p>
        </w:tc>
        <w:tc>
          <w:tcPr>
            <w:tcW w:type="dxa" w:w="1440"/>
            <w:shd w:fill="F2F5F9"/>
            <w:tcMar>
              <w:top w:w="45" w:type="dxa"/>
              <w:bottom w:w="45" w:type="dxa"/>
              <w:left w:w="65" w:type="dxa"/>
              <w:right w:w="65" w:type="dxa"/>
            </w:tcMar>
          </w:tcPr>
          <w:p>
            <w:pPr>
              <w:jc w:val="left"/>
            </w:pPr>
            <w:r>
              <w:rPr>
                <w:rFonts w:ascii="Calibri" w:hAnsi="Calibri"/>
                <w:color w:val="282828"/>
                <w:sz w:val="15"/>
              </w:rPr>
              <w:t>Improved silhouette (+33.4%) and lower Davies-Bouldin (-19.0%); preserves 74.0% variance while eliminating collinear noise.</w:t>
            </w:r>
          </w:p>
        </w:tc>
      </w:tr>
      <w:tr>
        <w:tc>
          <w:tcPr>
            <w:tcW w:type="dxa" w:w="1440"/>
            <w:shd w:fill="FFFFFF"/>
            <w:tcMar>
              <w:top w:w="45" w:type="dxa"/>
              <w:bottom w:w="45" w:type="dxa"/>
              <w:left w:w="65" w:type="dxa"/>
              <w:right w:w="65" w:type="dxa"/>
            </w:tcMar>
          </w:tcPr>
          <w:p>
            <w:pPr>
              <w:jc w:val="left"/>
            </w:pPr>
            <w:r>
              <w:rPr>
                <w:rFonts w:ascii="Calibri" w:hAnsi="Calibri"/>
                <w:color w:val="282828"/>
                <w:sz w:val="15"/>
              </w:rPr>
              <w:t>PCA 2D Projection (PC1 and PC2)</w:t>
            </w:r>
          </w:p>
        </w:tc>
        <w:tc>
          <w:tcPr>
            <w:tcW w:type="dxa" w:w="1440"/>
            <w:shd w:fill="FFFFFF"/>
            <w:tcMar>
              <w:top w:w="45" w:type="dxa"/>
              <w:bottom w:w="45" w:type="dxa"/>
              <w:left w:w="65" w:type="dxa"/>
              <w:right w:w="65" w:type="dxa"/>
            </w:tcMar>
          </w:tcPr>
          <w:p>
            <w:pPr>
              <w:jc w:val="center"/>
            </w:pPr>
            <w:r>
              <w:rPr>
                <w:rFonts w:ascii="Calibri" w:hAnsi="Calibri"/>
                <w:color w:val="282828"/>
                <w:sz w:val="15"/>
              </w:rPr>
              <w:t>2</w:t>
            </w:r>
          </w:p>
        </w:tc>
        <w:tc>
          <w:tcPr>
            <w:tcW w:type="dxa" w:w="1440"/>
            <w:shd w:fill="FFFFFF"/>
            <w:tcMar>
              <w:top w:w="45" w:type="dxa"/>
              <w:bottom w:w="45" w:type="dxa"/>
              <w:left w:w="65" w:type="dxa"/>
              <w:right w:w="65" w:type="dxa"/>
            </w:tcMar>
          </w:tcPr>
          <w:p>
            <w:pPr>
              <w:jc w:val="center"/>
            </w:pPr>
            <w:r>
              <w:rPr>
                <w:rFonts w:ascii="Calibri" w:hAnsi="Calibri"/>
                <w:color w:val="282828"/>
                <w:sz w:val="15"/>
              </w:rPr>
              <w:t>38.69</w:t>
            </w:r>
          </w:p>
        </w:tc>
        <w:tc>
          <w:tcPr>
            <w:tcW w:type="dxa" w:w="1440"/>
            <w:shd w:fill="FFFFFF"/>
            <w:tcMar>
              <w:top w:w="45" w:type="dxa"/>
              <w:bottom w:w="45" w:type="dxa"/>
              <w:left w:w="65" w:type="dxa"/>
              <w:right w:w="65" w:type="dxa"/>
            </w:tcMar>
          </w:tcPr>
          <w:p>
            <w:pPr>
              <w:jc w:val="center"/>
            </w:pPr>
            <w:r>
              <w:rPr>
                <w:rFonts w:ascii="Calibri" w:hAnsi="Calibri"/>
                <w:color w:val="282828"/>
                <w:sz w:val="15"/>
              </w:rPr>
              <w:t>0.41</w:t>
            </w:r>
          </w:p>
        </w:tc>
        <w:tc>
          <w:tcPr>
            <w:tcW w:type="dxa" w:w="1440"/>
            <w:shd w:fill="FFFFFF"/>
            <w:tcMar>
              <w:top w:w="45" w:type="dxa"/>
              <w:bottom w:w="45" w:type="dxa"/>
              <w:left w:w="65" w:type="dxa"/>
              <w:right w:w="65" w:type="dxa"/>
            </w:tcMar>
          </w:tcPr>
          <w:p>
            <w:pPr>
              <w:jc w:val="center"/>
            </w:pPr>
            <w:r>
              <w:rPr>
                <w:rFonts w:ascii="Calibri" w:hAnsi="Calibri"/>
                <w:color w:val="282828"/>
                <w:sz w:val="15"/>
              </w:rPr>
              <w:t>0.86</w:t>
            </w:r>
          </w:p>
        </w:tc>
        <w:tc>
          <w:tcPr>
            <w:tcW w:type="dxa" w:w="1440"/>
            <w:shd w:fill="FFFFFF"/>
            <w:tcMar>
              <w:top w:w="45" w:type="dxa"/>
              <w:bottom w:w="45" w:type="dxa"/>
              <w:left w:w="65" w:type="dxa"/>
              <w:right w:w="65" w:type="dxa"/>
            </w:tcMar>
          </w:tcPr>
          <w:p>
            <w:pPr>
              <w:jc w:val="center"/>
            </w:pPr>
            <w:r>
              <w:rPr>
                <w:rFonts w:ascii="Calibri" w:hAnsi="Calibri"/>
                <w:color w:val="282828"/>
                <w:sz w:val="15"/>
              </w:rPr>
              <w:t>0.80</w:t>
            </w:r>
          </w:p>
        </w:tc>
        <w:tc>
          <w:tcPr>
            <w:tcW w:type="dxa" w:w="1440"/>
            <w:shd w:fill="FFFFFF"/>
            <w:tcMar>
              <w:top w:w="45" w:type="dxa"/>
              <w:bottom w:w="45" w:type="dxa"/>
              <w:left w:w="65" w:type="dxa"/>
              <w:right w:w="65" w:type="dxa"/>
            </w:tcMar>
          </w:tcPr>
          <w:p>
            <w:pPr>
              <w:jc w:val="left"/>
            </w:pPr>
            <w:r>
              <w:rPr>
                <w:rFonts w:ascii="Calibri" w:hAnsi="Calibri"/>
                <w:color w:val="282828"/>
                <w:sz w:val="15"/>
              </w:rPr>
              <w:t>Highest silhouette (0.4050) and lowest Davies-Bouldin (0.8625); sharp visual clusters, but omits 61.3% of orthogonal variance.</w:t>
            </w:r>
          </w:p>
        </w:tc>
      </w:tr>
      <w:tr>
        <w:tc>
          <w:tcPr>
            <w:tcW w:type="dxa" w:w="1440"/>
            <w:shd w:fill="F2F5F9"/>
            <w:tcMar>
              <w:top w:w="45" w:type="dxa"/>
              <w:bottom w:w="45" w:type="dxa"/>
              <w:left w:w="65" w:type="dxa"/>
              <w:right w:w="65" w:type="dxa"/>
            </w:tcMar>
          </w:tcPr>
          <w:p>
            <w:pPr>
              <w:jc w:val="left"/>
            </w:pPr>
            <w:r>
              <w:rPr>
                <w:rFonts w:ascii="Calibri" w:hAnsi="Calibri"/>
                <w:color w:val="282828"/>
                <w:sz w:val="15"/>
              </w:rPr>
              <w:t>t-SNE 2D Manifold Space</w:t>
            </w:r>
          </w:p>
        </w:tc>
        <w:tc>
          <w:tcPr>
            <w:tcW w:type="dxa" w:w="1440"/>
            <w:shd w:fill="F2F5F9"/>
            <w:tcMar>
              <w:top w:w="45" w:type="dxa"/>
              <w:bottom w:w="45" w:type="dxa"/>
              <w:left w:w="65" w:type="dxa"/>
              <w:right w:w="65" w:type="dxa"/>
            </w:tcMar>
          </w:tcPr>
          <w:p>
            <w:pPr>
              <w:jc w:val="center"/>
            </w:pPr>
            <w:r>
              <w:rPr>
                <w:rFonts w:ascii="Calibri" w:hAnsi="Calibri"/>
                <w:color w:val="282828"/>
                <w:sz w:val="15"/>
              </w:rPr>
              <w:t>2</w:t>
            </w:r>
          </w:p>
        </w:tc>
        <w:tc>
          <w:tcPr>
            <w:tcW w:type="dxa" w:w="1440"/>
            <w:shd w:fill="F2F5F9"/>
            <w:tcMar>
              <w:top w:w="45" w:type="dxa"/>
              <w:bottom w:w="45" w:type="dxa"/>
              <w:left w:w="65" w:type="dxa"/>
              <w:right w:w="65" w:type="dxa"/>
            </w:tcMar>
          </w:tcPr>
          <w:p>
            <w:pPr>
              <w:jc w:val="center"/>
            </w:pPr>
            <w:r>
              <w:rPr>
                <w:rFonts w:ascii="Calibri" w:hAnsi="Calibri"/>
                <w:color w:val="282828"/>
                <w:sz w:val="15"/>
              </w:rPr>
              <w:t>N/A</w:t>
            </w:r>
          </w:p>
        </w:tc>
        <w:tc>
          <w:tcPr>
            <w:tcW w:type="dxa" w:w="1440"/>
            <w:shd w:fill="F2F5F9"/>
            <w:tcMar>
              <w:top w:w="45" w:type="dxa"/>
              <w:bottom w:w="45" w:type="dxa"/>
              <w:left w:w="65" w:type="dxa"/>
              <w:right w:w="65" w:type="dxa"/>
            </w:tcMar>
          </w:tcPr>
          <w:p>
            <w:pPr>
              <w:jc w:val="center"/>
            </w:pPr>
            <w:r>
              <w:rPr>
                <w:rFonts w:ascii="Calibri" w:hAnsi="Calibri"/>
                <w:color w:val="282828"/>
                <w:sz w:val="15"/>
              </w:rPr>
              <w:t>0.41</w:t>
            </w:r>
          </w:p>
        </w:tc>
        <w:tc>
          <w:tcPr>
            <w:tcW w:type="dxa" w:w="1440"/>
            <w:shd w:fill="F2F5F9"/>
            <w:tcMar>
              <w:top w:w="45" w:type="dxa"/>
              <w:bottom w:w="45" w:type="dxa"/>
              <w:left w:w="65" w:type="dxa"/>
              <w:right w:w="65" w:type="dxa"/>
            </w:tcMar>
          </w:tcPr>
          <w:p>
            <w:pPr>
              <w:jc w:val="center"/>
            </w:pPr>
            <w:r>
              <w:rPr>
                <w:rFonts w:ascii="Calibri" w:hAnsi="Calibri"/>
                <w:color w:val="282828"/>
                <w:sz w:val="15"/>
              </w:rPr>
              <w:t>0.82</w:t>
            </w:r>
          </w:p>
        </w:tc>
        <w:tc>
          <w:tcPr>
            <w:tcW w:type="dxa" w:w="1440"/>
            <w:shd w:fill="F2F5F9"/>
            <w:tcMar>
              <w:top w:w="45" w:type="dxa"/>
              <w:bottom w:w="45" w:type="dxa"/>
              <w:left w:w="65" w:type="dxa"/>
              <w:right w:w="65" w:type="dxa"/>
            </w:tcMar>
          </w:tcPr>
          <w:p>
            <w:pPr>
              <w:jc w:val="center"/>
            </w:pPr>
            <w:r>
              <w:rPr>
                <w:rFonts w:ascii="Calibri" w:hAnsi="Calibri"/>
                <w:color w:val="282828"/>
                <w:sz w:val="15"/>
              </w:rPr>
              <w:t>0.11</w:t>
            </w:r>
          </w:p>
        </w:tc>
        <w:tc>
          <w:tcPr>
            <w:tcW w:type="dxa" w:w="1440"/>
            <w:shd w:fill="F2F5F9"/>
            <w:tcMar>
              <w:top w:w="45" w:type="dxa"/>
              <w:bottom w:w="45" w:type="dxa"/>
              <w:left w:w="65" w:type="dxa"/>
              <w:right w:w="65" w:type="dxa"/>
            </w:tcMar>
          </w:tcPr>
          <w:p>
            <w:pPr>
              <w:jc w:val="left"/>
            </w:pPr>
            <w:r>
              <w:rPr>
                <w:rFonts w:ascii="Calibri" w:hAnsi="Calibri"/>
                <w:color w:val="282828"/>
                <w:sz w:val="15"/>
              </w:rPr>
              <w:t>Non-linear manifold unrolls local clusters (Silhouette 0.4070); modest ARI (0.11) reflects local vs global objective difference.</w:t>
            </w:r>
          </w:p>
        </w:tc>
      </w:tr>
    </w:tbl>
    <w:p>
      <w:pPr>
        <w:spacing w:after="60"/>
      </w:pPr>
    </w:p>
    <w:p>
      <w:pPr>
        <w:pStyle w:val="Heading2"/>
        <w:keepNext/>
        <w:spacing w:before="200" w:after="60"/>
      </w:pPr>
      <w:r>
        <w:rPr>
          <w:rFonts w:ascii="Calibri" w:hAnsi="Calibri"/>
          <w:b/>
          <w:color w:val="2B5C8F"/>
          <w:sz w:val="22"/>
        </w:rPr>
        <w:t>5.3 Supervised Models Benchmark (All 12 Models)</w:t>
      </w:r>
    </w:p>
    <w:p>
      <w:pPr>
        <w:spacing w:before="0" w:after="80" w:line="276" w:lineRule="auto"/>
      </w:pPr>
      <w:r>
        <w:rPr>
          <w:rFonts w:ascii="Calibri" w:hAnsi="Calibri"/>
          <w:color w:val="232323"/>
          <w:sz w:val="19"/>
        </w:rPr>
        <w:t>We trained and evaluated three distinct classifier families across both diseases and tracks: (1) Logistic Regression (L2 regularized, calibrated); (2) Decision Tree (depth-constrained, calibrated); and (3) Random Forest (ensemble of 100 trees, calibrated). Table 10 presents the real, computed test-set metrics across all 12 pipelines alongside 1,000-resample bootstrap 95% confidence intervals.</w:t>
      </w:r>
    </w:p>
    <w:p>
      <w:pPr>
        <w:keepNext/>
        <w:spacing w:before="140" w:after="40"/>
      </w:pPr>
      <w:r>
        <w:rPr>
          <w:rFonts w:ascii="Calibri" w:hAnsi="Calibri"/>
          <w:b/>
          <w:color w:val="1F497D"/>
          <w:sz w:val="19"/>
        </w:rPr>
        <w:t>Table 10: Comprehensive Supervised Model Benchmark Across All 12 Pipelines (Held-Out Test Sets)</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52"/>
            <w:shd w:fill="1F497D"/>
            <w:tcMar>
              <w:top w:w="80" w:type="dxa"/>
              <w:bottom w:w="80" w:type="dxa"/>
              <w:left w:w="80" w:type="dxa"/>
              <w:right w:w="80" w:type="dxa"/>
            </w:tcMar>
          </w:tcPr>
          <w:p>
            <w:pPr>
              <w:jc w:val="center"/>
            </w:pPr>
            <w:r>
              <w:rPr>
                <w:rFonts w:ascii="Calibri" w:hAnsi="Calibri"/>
                <w:b/>
                <w:color w:val="FFFFFF"/>
                <w:sz w:val="16"/>
              </w:rPr>
              <w:t>Track</w:t>
            </w:r>
          </w:p>
        </w:tc>
        <w:tc>
          <w:tcPr>
            <w:tcW w:type="dxa" w:w="1152"/>
            <w:shd w:fill="1F497D"/>
            <w:tcMar>
              <w:top w:w="80" w:type="dxa"/>
              <w:bottom w:w="80" w:type="dxa"/>
              <w:left w:w="80" w:type="dxa"/>
              <w:right w:w="80" w:type="dxa"/>
            </w:tcMar>
          </w:tcPr>
          <w:p>
            <w:pPr>
              <w:jc w:val="center"/>
            </w:pPr>
            <w:r>
              <w:rPr>
                <w:rFonts w:ascii="Calibri" w:hAnsi="Calibri"/>
                <w:b/>
                <w:color w:val="FFFFFF"/>
                <w:sz w:val="16"/>
              </w:rPr>
              <w:t>Disease</w:t>
            </w:r>
          </w:p>
        </w:tc>
        <w:tc>
          <w:tcPr>
            <w:tcW w:type="dxa" w:w="2016"/>
            <w:shd w:fill="1F497D"/>
            <w:tcMar>
              <w:top w:w="80" w:type="dxa"/>
              <w:bottom w:w="80" w:type="dxa"/>
              <w:left w:w="80" w:type="dxa"/>
              <w:right w:w="80" w:type="dxa"/>
            </w:tcMar>
          </w:tcPr>
          <w:p>
            <w:pPr>
              <w:jc w:val="center"/>
            </w:pPr>
            <w:r>
              <w:rPr>
                <w:rFonts w:ascii="Calibri" w:hAnsi="Calibri"/>
                <w:b/>
                <w:color w:val="FFFFFF"/>
                <w:sz w:val="16"/>
              </w:rPr>
              <w:t>Model</w:t>
            </w:r>
          </w:p>
        </w:tc>
        <w:tc>
          <w:tcPr>
            <w:tcW w:type="dxa" w:w="1152"/>
            <w:shd w:fill="1F497D"/>
            <w:tcMar>
              <w:top w:w="80" w:type="dxa"/>
              <w:bottom w:w="80" w:type="dxa"/>
              <w:left w:w="80" w:type="dxa"/>
              <w:right w:w="80" w:type="dxa"/>
            </w:tcMar>
          </w:tcPr>
          <w:p>
            <w:pPr>
              <w:jc w:val="center"/>
            </w:pPr>
            <w:r>
              <w:rPr>
                <w:rFonts w:ascii="Calibri" w:hAnsi="Calibri"/>
                <w:b/>
                <w:color w:val="FFFFFF"/>
                <w:sz w:val="16"/>
              </w:rPr>
              <w:t>Test Roc Auc</w:t>
            </w:r>
          </w:p>
        </w:tc>
        <w:tc>
          <w:tcPr>
            <w:tcW w:type="dxa" w:w="1152"/>
            <w:shd w:fill="1F497D"/>
            <w:tcMar>
              <w:top w:w="80" w:type="dxa"/>
              <w:bottom w:w="80" w:type="dxa"/>
              <w:left w:w="80" w:type="dxa"/>
              <w:right w:w="80" w:type="dxa"/>
            </w:tcMar>
          </w:tcPr>
          <w:p>
            <w:pPr>
              <w:jc w:val="center"/>
            </w:pPr>
            <w:r>
              <w:rPr>
                <w:rFonts w:ascii="Calibri" w:hAnsi="Calibri"/>
                <w:b/>
                <w:color w:val="FFFFFF"/>
                <w:sz w:val="16"/>
              </w:rPr>
              <w:t>Test Pr Auc</w:t>
            </w:r>
          </w:p>
        </w:tc>
        <w:tc>
          <w:tcPr>
            <w:tcW w:type="dxa" w:w="1152"/>
            <w:shd w:fill="1F497D"/>
            <w:tcMar>
              <w:top w:w="80" w:type="dxa"/>
              <w:bottom w:w="80" w:type="dxa"/>
              <w:left w:w="80" w:type="dxa"/>
              <w:right w:w="80" w:type="dxa"/>
            </w:tcMar>
          </w:tcPr>
          <w:p>
            <w:pPr>
              <w:jc w:val="center"/>
            </w:pPr>
            <w:r>
              <w:rPr>
                <w:rFonts w:ascii="Calibri" w:hAnsi="Calibri"/>
                <w:b/>
                <w:color w:val="FFFFFF"/>
                <w:sz w:val="16"/>
              </w:rPr>
              <w:t>Test Recall</w:t>
            </w:r>
          </w:p>
        </w:tc>
        <w:tc>
          <w:tcPr>
            <w:tcW w:type="dxa" w:w="1152"/>
            <w:shd w:fill="1F497D"/>
            <w:tcMar>
              <w:top w:w="80" w:type="dxa"/>
              <w:bottom w:w="80" w:type="dxa"/>
              <w:left w:w="80" w:type="dxa"/>
              <w:right w:w="80" w:type="dxa"/>
            </w:tcMar>
          </w:tcPr>
          <w:p>
            <w:pPr>
              <w:jc w:val="center"/>
            </w:pPr>
            <w:r>
              <w:rPr>
                <w:rFonts w:ascii="Calibri" w:hAnsi="Calibri"/>
                <w:b/>
                <w:color w:val="FFFFFF"/>
                <w:sz w:val="16"/>
              </w:rPr>
              <w:t>Test Precision</w:t>
            </w:r>
          </w:p>
        </w:tc>
        <w:tc>
          <w:tcPr>
            <w:tcW w:type="dxa" w:w="1152"/>
            <w:shd w:fill="1F497D"/>
            <w:tcMar>
              <w:top w:w="80" w:type="dxa"/>
              <w:bottom w:w="80" w:type="dxa"/>
              <w:left w:w="80" w:type="dxa"/>
              <w:right w:w="80" w:type="dxa"/>
            </w:tcMar>
          </w:tcPr>
          <w:p>
            <w:pPr>
              <w:jc w:val="center"/>
            </w:pPr>
            <w:r>
              <w:rPr>
                <w:rFonts w:ascii="Calibri" w:hAnsi="Calibri"/>
                <w:b/>
                <w:color w:val="FFFFFF"/>
                <w:sz w:val="16"/>
              </w:rPr>
              <w:t>Test F1</w:t>
            </w:r>
          </w:p>
        </w:tc>
        <w:tc>
          <w:tcPr>
            <w:tcW w:type="dxa" w:w="1152"/>
            <w:shd w:fill="1F497D"/>
            <w:tcMar>
              <w:top w:w="80" w:type="dxa"/>
              <w:bottom w:w="80" w:type="dxa"/>
              <w:left w:w="80" w:type="dxa"/>
              <w:right w:w="80" w:type="dxa"/>
            </w:tcMar>
          </w:tcPr>
          <w:p>
            <w:pPr>
              <w:jc w:val="center"/>
            </w:pPr>
            <w:r>
              <w:rPr>
                <w:rFonts w:ascii="Calibri" w:hAnsi="Calibri"/>
                <w:b/>
                <w:color w:val="FFFFFF"/>
                <w:sz w:val="16"/>
              </w:rPr>
              <w:t>Chosen Threshold</w:t>
            </w:r>
          </w:p>
        </w:tc>
      </w:tr>
      <w:tr>
        <w:tc>
          <w:tcPr>
            <w:tcW w:type="dxa" w:w="1152"/>
            <w:shd w:fill="FFFFFF"/>
            <w:tcMar>
              <w:top w:w="45" w:type="dxa"/>
              <w:bottom w:w="45" w:type="dxa"/>
              <w:left w:w="65" w:type="dxa"/>
              <w:right w:w="65" w:type="dxa"/>
            </w:tcMar>
          </w:tcPr>
          <w:p>
            <w:pPr>
              <w:jc w:val="left"/>
            </w:pPr>
            <w:r>
              <w:rPr>
                <w:rFonts w:ascii="Calibri" w:hAnsi="Calibri"/>
                <w:color w:val="282828"/>
                <w:sz w:val="16"/>
              </w:rPr>
              <w:t>track_a</w:t>
            </w:r>
          </w:p>
        </w:tc>
        <w:tc>
          <w:tcPr>
            <w:tcW w:type="dxa" w:w="1152"/>
            <w:shd w:fill="FFFFFF"/>
            <w:tcMar>
              <w:top w:w="45" w:type="dxa"/>
              <w:bottom w:w="45" w:type="dxa"/>
              <w:left w:w="65" w:type="dxa"/>
              <w:right w:w="65" w:type="dxa"/>
            </w:tcMar>
          </w:tcPr>
          <w:p>
            <w:pPr>
              <w:jc w:val="center"/>
            </w:pPr>
            <w:r>
              <w:rPr>
                <w:rFonts w:ascii="Calibri" w:hAnsi="Calibri"/>
                <w:color w:val="282828"/>
                <w:sz w:val="16"/>
              </w:rPr>
              <w:t>diabetes</w:t>
            </w:r>
          </w:p>
        </w:tc>
        <w:tc>
          <w:tcPr>
            <w:tcW w:type="dxa" w:w="2016"/>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1152"/>
            <w:shd w:fill="FFFFFF"/>
            <w:tcMar>
              <w:top w:w="45" w:type="dxa"/>
              <w:bottom w:w="45" w:type="dxa"/>
              <w:left w:w="65" w:type="dxa"/>
              <w:right w:w="65" w:type="dxa"/>
            </w:tcMar>
          </w:tcPr>
          <w:p>
            <w:pPr>
              <w:jc w:val="center"/>
            </w:pPr>
            <w:r>
              <w:rPr>
                <w:rFonts w:ascii="Calibri" w:hAnsi="Calibri"/>
                <w:color w:val="282828"/>
                <w:sz w:val="16"/>
              </w:rPr>
              <w:t>0.82</w:t>
            </w:r>
          </w:p>
        </w:tc>
        <w:tc>
          <w:tcPr>
            <w:tcW w:type="dxa" w:w="1152"/>
            <w:shd w:fill="FFFFFF"/>
            <w:tcMar>
              <w:top w:w="45" w:type="dxa"/>
              <w:bottom w:w="45" w:type="dxa"/>
              <w:left w:w="65" w:type="dxa"/>
              <w:right w:w="65" w:type="dxa"/>
            </w:tcMar>
          </w:tcPr>
          <w:p>
            <w:pPr>
              <w:jc w:val="center"/>
            </w:pPr>
            <w:r>
              <w:rPr>
                <w:rFonts w:ascii="Calibri" w:hAnsi="Calibri"/>
                <w:color w:val="282828"/>
                <w:sz w:val="16"/>
              </w:rPr>
              <w:t>0.39</w:t>
            </w:r>
          </w:p>
        </w:tc>
        <w:tc>
          <w:tcPr>
            <w:tcW w:type="dxa" w:w="1152"/>
            <w:shd w:fill="FFFFFF"/>
            <w:tcMar>
              <w:top w:w="45" w:type="dxa"/>
              <w:bottom w:w="45" w:type="dxa"/>
              <w:left w:w="65" w:type="dxa"/>
              <w:right w:w="65" w:type="dxa"/>
            </w:tcMar>
          </w:tcPr>
          <w:p>
            <w:pPr>
              <w:jc w:val="center"/>
            </w:pPr>
            <w:r>
              <w:rPr>
                <w:rFonts w:ascii="Calibri" w:hAnsi="Calibri"/>
                <w:color w:val="282828"/>
                <w:sz w:val="16"/>
              </w:rPr>
              <w:t>0.75</w:t>
            </w:r>
          </w:p>
        </w:tc>
        <w:tc>
          <w:tcPr>
            <w:tcW w:type="dxa" w:w="1152"/>
            <w:shd w:fill="FFFFFF"/>
            <w:tcMar>
              <w:top w:w="45" w:type="dxa"/>
              <w:bottom w:w="45" w:type="dxa"/>
              <w:left w:w="65" w:type="dxa"/>
              <w:right w:w="65" w:type="dxa"/>
            </w:tcMar>
          </w:tcPr>
          <w:p>
            <w:pPr>
              <w:jc w:val="center"/>
            </w:pPr>
            <w:r>
              <w:rPr>
                <w:rFonts w:ascii="Calibri" w:hAnsi="Calibri"/>
                <w:color w:val="282828"/>
                <w:sz w:val="16"/>
              </w:rPr>
              <w:t>0.31</w:t>
            </w:r>
          </w:p>
        </w:tc>
        <w:tc>
          <w:tcPr>
            <w:tcW w:type="dxa" w:w="1152"/>
            <w:shd w:fill="FFFFFF"/>
            <w:tcMar>
              <w:top w:w="45" w:type="dxa"/>
              <w:bottom w:w="45" w:type="dxa"/>
              <w:left w:w="65" w:type="dxa"/>
              <w:right w:w="65" w:type="dxa"/>
            </w:tcMar>
          </w:tcPr>
          <w:p>
            <w:pPr>
              <w:jc w:val="center"/>
            </w:pPr>
            <w:r>
              <w:rPr>
                <w:rFonts w:ascii="Calibri" w:hAnsi="Calibri"/>
                <w:color w:val="282828"/>
                <w:sz w:val="16"/>
              </w:rPr>
              <w:t>0.44</w:t>
            </w:r>
          </w:p>
        </w:tc>
        <w:tc>
          <w:tcPr>
            <w:tcW w:type="dxa" w:w="1152"/>
            <w:shd w:fill="FFFFFF"/>
            <w:tcMar>
              <w:top w:w="45" w:type="dxa"/>
              <w:bottom w:w="45" w:type="dxa"/>
              <w:left w:w="65" w:type="dxa"/>
              <w:right w:w="65" w:type="dxa"/>
            </w:tcMar>
          </w:tcPr>
          <w:p>
            <w:pPr>
              <w:jc w:val="center"/>
            </w:pPr>
            <w:r>
              <w:rPr>
                <w:rFonts w:ascii="Calibri" w:hAnsi="Calibri"/>
                <w:color w:val="282828"/>
                <w:sz w:val="16"/>
              </w:rPr>
              <w:t>0.15</w:t>
            </w:r>
          </w:p>
        </w:tc>
      </w:tr>
      <w:tr>
        <w:tc>
          <w:tcPr>
            <w:tcW w:type="dxa" w:w="1152"/>
            <w:shd w:fill="F2F5F9"/>
            <w:tcMar>
              <w:top w:w="45" w:type="dxa"/>
              <w:bottom w:w="45" w:type="dxa"/>
              <w:left w:w="65" w:type="dxa"/>
              <w:right w:w="65" w:type="dxa"/>
            </w:tcMar>
          </w:tcPr>
          <w:p>
            <w:pPr>
              <w:jc w:val="left"/>
            </w:pPr>
            <w:r>
              <w:rPr>
                <w:rFonts w:ascii="Calibri" w:hAnsi="Calibri"/>
                <w:color w:val="282828"/>
                <w:sz w:val="16"/>
              </w:rPr>
              <w:t>track_a</w:t>
            </w:r>
          </w:p>
        </w:tc>
        <w:tc>
          <w:tcPr>
            <w:tcW w:type="dxa" w:w="1152"/>
            <w:shd w:fill="F2F5F9"/>
            <w:tcMar>
              <w:top w:w="45" w:type="dxa"/>
              <w:bottom w:w="45" w:type="dxa"/>
              <w:left w:w="65" w:type="dxa"/>
              <w:right w:w="65" w:type="dxa"/>
            </w:tcMar>
          </w:tcPr>
          <w:p>
            <w:pPr>
              <w:jc w:val="center"/>
            </w:pPr>
            <w:r>
              <w:rPr>
                <w:rFonts w:ascii="Calibri" w:hAnsi="Calibri"/>
                <w:color w:val="282828"/>
                <w:sz w:val="16"/>
              </w:rPr>
              <w:t>diabetes</w:t>
            </w:r>
          </w:p>
        </w:tc>
        <w:tc>
          <w:tcPr>
            <w:tcW w:type="dxa" w:w="2016"/>
            <w:shd w:fill="F2F5F9"/>
            <w:tcMar>
              <w:top w:w="45" w:type="dxa"/>
              <w:bottom w:w="45" w:type="dxa"/>
              <w:left w:w="65" w:type="dxa"/>
              <w:right w:w="65" w:type="dxa"/>
            </w:tcMar>
          </w:tcPr>
          <w:p>
            <w:pPr>
              <w:jc w:val="center"/>
            </w:pPr>
            <w:r>
              <w:rPr>
                <w:rFonts w:ascii="Calibri" w:hAnsi="Calibri"/>
                <w:color w:val="282828"/>
                <w:sz w:val="16"/>
              </w:rPr>
              <w:t>decision_tree</w:t>
            </w:r>
          </w:p>
        </w:tc>
        <w:tc>
          <w:tcPr>
            <w:tcW w:type="dxa" w:w="1152"/>
            <w:shd w:fill="F2F5F9"/>
            <w:tcMar>
              <w:top w:w="45" w:type="dxa"/>
              <w:bottom w:w="45" w:type="dxa"/>
              <w:left w:w="65" w:type="dxa"/>
              <w:right w:w="65" w:type="dxa"/>
            </w:tcMar>
          </w:tcPr>
          <w:p>
            <w:pPr>
              <w:jc w:val="center"/>
            </w:pPr>
            <w:r>
              <w:rPr>
                <w:rFonts w:ascii="Calibri" w:hAnsi="Calibri"/>
                <w:color w:val="282828"/>
                <w:sz w:val="16"/>
              </w:rPr>
              <w:t>0.82</w:t>
            </w:r>
          </w:p>
        </w:tc>
        <w:tc>
          <w:tcPr>
            <w:tcW w:type="dxa" w:w="1152"/>
            <w:shd w:fill="F2F5F9"/>
            <w:tcMar>
              <w:top w:w="45" w:type="dxa"/>
              <w:bottom w:w="45" w:type="dxa"/>
              <w:left w:w="65" w:type="dxa"/>
              <w:right w:w="65" w:type="dxa"/>
            </w:tcMar>
          </w:tcPr>
          <w:p>
            <w:pPr>
              <w:jc w:val="center"/>
            </w:pPr>
            <w:r>
              <w:rPr>
                <w:rFonts w:ascii="Calibri" w:hAnsi="Calibri"/>
                <w:color w:val="282828"/>
                <w:sz w:val="16"/>
              </w:rPr>
              <w:t>0.40</w:t>
            </w:r>
          </w:p>
        </w:tc>
        <w:tc>
          <w:tcPr>
            <w:tcW w:type="dxa" w:w="1152"/>
            <w:shd w:fill="F2F5F9"/>
            <w:tcMar>
              <w:top w:w="45" w:type="dxa"/>
              <w:bottom w:w="45" w:type="dxa"/>
              <w:left w:w="65" w:type="dxa"/>
              <w:right w:w="65" w:type="dxa"/>
            </w:tcMar>
          </w:tcPr>
          <w:p>
            <w:pPr>
              <w:jc w:val="center"/>
            </w:pPr>
            <w:r>
              <w:rPr>
                <w:rFonts w:ascii="Calibri" w:hAnsi="Calibri"/>
                <w:color w:val="282828"/>
                <w:sz w:val="16"/>
              </w:rPr>
              <w:t>0.74</w:t>
            </w:r>
          </w:p>
        </w:tc>
        <w:tc>
          <w:tcPr>
            <w:tcW w:type="dxa" w:w="1152"/>
            <w:shd w:fill="F2F5F9"/>
            <w:tcMar>
              <w:top w:w="45" w:type="dxa"/>
              <w:bottom w:w="45" w:type="dxa"/>
              <w:left w:w="65" w:type="dxa"/>
              <w:right w:w="65" w:type="dxa"/>
            </w:tcMar>
          </w:tcPr>
          <w:p>
            <w:pPr>
              <w:jc w:val="center"/>
            </w:pPr>
            <w:r>
              <w:rPr>
                <w:rFonts w:ascii="Calibri" w:hAnsi="Calibri"/>
                <w:color w:val="282828"/>
                <w:sz w:val="16"/>
              </w:rPr>
              <w:t>0.31</w:t>
            </w:r>
          </w:p>
        </w:tc>
        <w:tc>
          <w:tcPr>
            <w:tcW w:type="dxa" w:w="1152"/>
            <w:shd w:fill="F2F5F9"/>
            <w:tcMar>
              <w:top w:w="45" w:type="dxa"/>
              <w:bottom w:w="45" w:type="dxa"/>
              <w:left w:w="65" w:type="dxa"/>
              <w:right w:w="65" w:type="dxa"/>
            </w:tcMar>
          </w:tcPr>
          <w:p>
            <w:pPr>
              <w:jc w:val="center"/>
            </w:pPr>
            <w:r>
              <w:rPr>
                <w:rFonts w:ascii="Calibri" w:hAnsi="Calibri"/>
                <w:color w:val="282828"/>
                <w:sz w:val="16"/>
              </w:rPr>
              <w:t>0.44</w:t>
            </w:r>
          </w:p>
        </w:tc>
        <w:tc>
          <w:tcPr>
            <w:tcW w:type="dxa" w:w="1152"/>
            <w:shd w:fill="F2F5F9"/>
            <w:tcMar>
              <w:top w:w="45" w:type="dxa"/>
              <w:bottom w:w="45" w:type="dxa"/>
              <w:left w:w="65" w:type="dxa"/>
              <w:right w:w="65" w:type="dxa"/>
            </w:tcMar>
          </w:tcPr>
          <w:p>
            <w:pPr>
              <w:jc w:val="center"/>
            </w:pPr>
            <w:r>
              <w:rPr>
                <w:rFonts w:ascii="Calibri" w:hAnsi="Calibri"/>
                <w:color w:val="282828"/>
                <w:sz w:val="16"/>
              </w:rPr>
              <w:t>0.16</w:t>
            </w:r>
          </w:p>
        </w:tc>
      </w:tr>
      <w:tr>
        <w:tc>
          <w:tcPr>
            <w:tcW w:type="dxa" w:w="1152"/>
            <w:shd w:fill="FFFFFF"/>
            <w:tcMar>
              <w:top w:w="45" w:type="dxa"/>
              <w:bottom w:w="45" w:type="dxa"/>
              <w:left w:w="65" w:type="dxa"/>
              <w:right w:w="65" w:type="dxa"/>
            </w:tcMar>
          </w:tcPr>
          <w:p>
            <w:pPr>
              <w:jc w:val="left"/>
            </w:pPr>
            <w:r>
              <w:rPr>
                <w:rFonts w:ascii="Calibri" w:hAnsi="Calibri"/>
                <w:color w:val="282828"/>
                <w:sz w:val="16"/>
              </w:rPr>
              <w:t>track_a</w:t>
            </w:r>
          </w:p>
        </w:tc>
        <w:tc>
          <w:tcPr>
            <w:tcW w:type="dxa" w:w="1152"/>
            <w:shd w:fill="FFFFFF"/>
            <w:tcMar>
              <w:top w:w="45" w:type="dxa"/>
              <w:bottom w:w="45" w:type="dxa"/>
              <w:left w:w="65" w:type="dxa"/>
              <w:right w:w="65" w:type="dxa"/>
            </w:tcMar>
          </w:tcPr>
          <w:p>
            <w:pPr>
              <w:jc w:val="center"/>
            </w:pPr>
            <w:r>
              <w:rPr>
                <w:rFonts w:ascii="Calibri" w:hAnsi="Calibri"/>
                <w:color w:val="282828"/>
                <w:sz w:val="16"/>
              </w:rPr>
              <w:t>diabetes</w:t>
            </w:r>
          </w:p>
        </w:tc>
        <w:tc>
          <w:tcPr>
            <w:tcW w:type="dxa" w:w="2016"/>
            <w:shd w:fill="FFFFFF"/>
            <w:tcMar>
              <w:top w:w="45" w:type="dxa"/>
              <w:bottom w:w="45" w:type="dxa"/>
              <w:left w:w="65" w:type="dxa"/>
              <w:right w:w="65" w:type="dxa"/>
            </w:tcMar>
          </w:tcPr>
          <w:p>
            <w:pPr>
              <w:jc w:val="center"/>
            </w:pPr>
            <w:r>
              <w:rPr>
                <w:rFonts w:ascii="Calibri" w:hAnsi="Calibri"/>
                <w:color w:val="282828"/>
                <w:sz w:val="16"/>
              </w:rPr>
              <w:t>random_forest</w:t>
            </w:r>
          </w:p>
        </w:tc>
        <w:tc>
          <w:tcPr>
            <w:tcW w:type="dxa" w:w="1152"/>
            <w:shd w:fill="FFFFFF"/>
            <w:tcMar>
              <w:top w:w="45" w:type="dxa"/>
              <w:bottom w:w="45" w:type="dxa"/>
              <w:left w:w="65" w:type="dxa"/>
              <w:right w:w="65" w:type="dxa"/>
            </w:tcMar>
          </w:tcPr>
          <w:p>
            <w:pPr>
              <w:jc w:val="center"/>
            </w:pPr>
            <w:r>
              <w:rPr>
                <w:rFonts w:ascii="Calibri" w:hAnsi="Calibri"/>
                <w:color w:val="282828"/>
                <w:sz w:val="16"/>
              </w:rPr>
              <w:t>0.82</w:t>
            </w:r>
          </w:p>
        </w:tc>
        <w:tc>
          <w:tcPr>
            <w:tcW w:type="dxa" w:w="1152"/>
            <w:shd w:fill="FFFFFF"/>
            <w:tcMar>
              <w:top w:w="45" w:type="dxa"/>
              <w:bottom w:w="45" w:type="dxa"/>
              <w:left w:w="65" w:type="dxa"/>
              <w:right w:w="65" w:type="dxa"/>
            </w:tcMar>
          </w:tcPr>
          <w:p>
            <w:pPr>
              <w:jc w:val="center"/>
            </w:pPr>
            <w:r>
              <w:rPr>
                <w:rFonts w:ascii="Calibri" w:hAnsi="Calibri"/>
                <w:color w:val="282828"/>
                <w:sz w:val="16"/>
              </w:rPr>
              <w:t>0.41</w:t>
            </w:r>
          </w:p>
        </w:tc>
        <w:tc>
          <w:tcPr>
            <w:tcW w:type="dxa" w:w="1152"/>
            <w:shd w:fill="FFFFFF"/>
            <w:tcMar>
              <w:top w:w="45" w:type="dxa"/>
              <w:bottom w:w="45" w:type="dxa"/>
              <w:left w:w="65" w:type="dxa"/>
              <w:right w:w="65" w:type="dxa"/>
            </w:tcMar>
          </w:tcPr>
          <w:p>
            <w:pPr>
              <w:jc w:val="center"/>
            </w:pPr>
            <w:r>
              <w:rPr>
                <w:rFonts w:ascii="Calibri" w:hAnsi="Calibri"/>
                <w:color w:val="282828"/>
                <w:sz w:val="16"/>
              </w:rPr>
              <w:t>0.72</w:t>
            </w:r>
          </w:p>
        </w:tc>
        <w:tc>
          <w:tcPr>
            <w:tcW w:type="dxa" w:w="1152"/>
            <w:shd w:fill="FFFFFF"/>
            <w:tcMar>
              <w:top w:w="45" w:type="dxa"/>
              <w:bottom w:w="45" w:type="dxa"/>
              <w:left w:w="65" w:type="dxa"/>
              <w:right w:w="65" w:type="dxa"/>
            </w:tcMar>
          </w:tcPr>
          <w:p>
            <w:pPr>
              <w:jc w:val="center"/>
            </w:pPr>
            <w:r>
              <w:rPr>
                <w:rFonts w:ascii="Calibri" w:hAnsi="Calibri"/>
                <w:color w:val="282828"/>
                <w:sz w:val="16"/>
              </w:rPr>
              <w:t>0.33</w:t>
            </w:r>
          </w:p>
        </w:tc>
        <w:tc>
          <w:tcPr>
            <w:tcW w:type="dxa" w:w="1152"/>
            <w:shd w:fill="FFFFFF"/>
            <w:tcMar>
              <w:top w:w="45" w:type="dxa"/>
              <w:bottom w:w="45" w:type="dxa"/>
              <w:left w:w="65" w:type="dxa"/>
              <w:right w:w="65" w:type="dxa"/>
            </w:tcMar>
          </w:tcPr>
          <w:p>
            <w:pPr>
              <w:jc w:val="center"/>
            </w:pPr>
            <w:r>
              <w:rPr>
                <w:rFonts w:ascii="Calibri" w:hAnsi="Calibri"/>
                <w:color w:val="282828"/>
                <w:sz w:val="16"/>
              </w:rPr>
              <w:t>0.46</w:t>
            </w:r>
          </w:p>
        </w:tc>
        <w:tc>
          <w:tcPr>
            <w:tcW w:type="dxa" w:w="1152"/>
            <w:shd w:fill="FFFFFF"/>
            <w:tcMar>
              <w:top w:w="45" w:type="dxa"/>
              <w:bottom w:w="45" w:type="dxa"/>
              <w:left w:w="65" w:type="dxa"/>
              <w:right w:w="65" w:type="dxa"/>
            </w:tcMar>
          </w:tcPr>
          <w:p>
            <w:pPr>
              <w:jc w:val="center"/>
            </w:pPr>
            <w:r>
              <w:rPr>
                <w:rFonts w:ascii="Calibri" w:hAnsi="Calibri"/>
                <w:color w:val="282828"/>
                <w:sz w:val="16"/>
              </w:rPr>
              <w:t>0.17</w:t>
            </w:r>
          </w:p>
        </w:tc>
      </w:tr>
      <w:tr>
        <w:tc>
          <w:tcPr>
            <w:tcW w:type="dxa" w:w="1152"/>
            <w:shd w:fill="F2F5F9"/>
            <w:tcMar>
              <w:top w:w="45" w:type="dxa"/>
              <w:bottom w:w="45" w:type="dxa"/>
              <w:left w:w="65" w:type="dxa"/>
              <w:right w:w="65" w:type="dxa"/>
            </w:tcMar>
          </w:tcPr>
          <w:p>
            <w:pPr>
              <w:jc w:val="left"/>
            </w:pPr>
            <w:r>
              <w:rPr>
                <w:rFonts w:ascii="Calibri" w:hAnsi="Calibri"/>
                <w:color w:val="282828"/>
                <w:sz w:val="16"/>
              </w:rPr>
              <w:t>track_a</w:t>
            </w:r>
          </w:p>
        </w:tc>
        <w:tc>
          <w:tcPr>
            <w:tcW w:type="dxa" w:w="1152"/>
            <w:shd w:fill="F2F5F9"/>
            <w:tcMar>
              <w:top w:w="45" w:type="dxa"/>
              <w:bottom w:w="45" w:type="dxa"/>
              <w:left w:w="65" w:type="dxa"/>
              <w:right w:w="65" w:type="dxa"/>
            </w:tcMar>
          </w:tcPr>
          <w:p>
            <w:pPr>
              <w:jc w:val="center"/>
            </w:pPr>
            <w:r>
              <w:rPr>
                <w:rFonts w:ascii="Calibri" w:hAnsi="Calibri"/>
                <w:color w:val="282828"/>
                <w:sz w:val="16"/>
              </w:rPr>
              <w:t>heart</w:t>
            </w:r>
          </w:p>
        </w:tc>
        <w:tc>
          <w:tcPr>
            <w:tcW w:type="dxa" w:w="2016"/>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1152"/>
            <w:shd w:fill="F2F5F9"/>
            <w:tcMar>
              <w:top w:w="45" w:type="dxa"/>
              <w:bottom w:w="45" w:type="dxa"/>
              <w:left w:w="65" w:type="dxa"/>
              <w:right w:w="65" w:type="dxa"/>
            </w:tcMar>
          </w:tcPr>
          <w:p>
            <w:pPr>
              <w:jc w:val="center"/>
            </w:pPr>
            <w:r>
              <w:rPr>
                <w:rFonts w:ascii="Calibri" w:hAnsi="Calibri"/>
                <w:color w:val="282828"/>
                <w:sz w:val="16"/>
              </w:rPr>
              <w:t>0.85</w:t>
            </w:r>
          </w:p>
        </w:tc>
        <w:tc>
          <w:tcPr>
            <w:tcW w:type="dxa" w:w="1152"/>
            <w:shd w:fill="F2F5F9"/>
            <w:tcMar>
              <w:top w:w="45" w:type="dxa"/>
              <w:bottom w:w="45" w:type="dxa"/>
              <w:left w:w="65" w:type="dxa"/>
              <w:right w:w="65" w:type="dxa"/>
            </w:tcMar>
          </w:tcPr>
          <w:p>
            <w:pPr>
              <w:jc w:val="center"/>
            </w:pPr>
            <w:r>
              <w:rPr>
                <w:rFonts w:ascii="Calibri" w:hAnsi="Calibri"/>
                <w:color w:val="282828"/>
                <w:sz w:val="16"/>
              </w:rPr>
              <w:t>0.36</w:t>
            </w:r>
          </w:p>
        </w:tc>
        <w:tc>
          <w:tcPr>
            <w:tcW w:type="dxa" w:w="1152"/>
            <w:shd w:fill="F2F5F9"/>
            <w:tcMar>
              <w:top w:w="45" w:type="dxa"/>
              <w:bottom w:w="45" w:type="dxa"/>
              <w:left w:w="65" w:type="dxa"/>
              <w:right w:w="65" w:type="dxa"/>
            </w:tcMar>
          </w:tcPr>
          <w:p>
            <w:pPr>
              <w:jc w:val="center"/>
            </w:pPr>
            <w:r>
              <w:rPr>
                <w:rFonts w:ascii="Calibri" w:hAnsi="Calibri"/>
                <w:color w:val="282828"/>
                <w:sz w:val="16"/>
              </w:rPr>
              <w:t>0.76</w:t>
            </w:r>
          </w:p>
        </w:tc>
        <w:tc>
          <w:tcPr>
            <w:tcW w:type="dxa" w:w="1152"/>
            <w:shd w:fill="F2F5F9"/>
            <w:tcMar>
              <w:top w:w="45" w:type="dxa"/>
              <w:bottom w:w="45" w:type="dxa"/>
              <w:left w:w="65" w:type="dxa"/>
              <w:right w:w="65" w:type="dxa"/>
            </w:tcMar>
          </w:tcPr>
          <w:p>
            <w:pPr>
              <w:jc w:val="center"/>
            </w:pPr>
            <w:r>
              <w:rPr>
                <w:rFonts w:ascii="Calibri" w:hAnsi="Calibri"/>
                <w:color w:val="282828"/>
                <w:sz w:val="16"/>
              </w:rPr>
              <w:t>0.26</w:t>
            </w:r>
          </w:p>
        </w:tc>
        <w:tc>
          <w:tcPr>
            <w:tcW w:type="dxa" w:w="1152"/>
            <w:shd w:fill="F2F5F9"/>
            <w:tcMar>
              <w:top w:w="45" w:type="dxa"/>
              <w:bottom w:w="45" w:type="dxa"/>
              <w:left w:w="65" w:type="dxa"/>
              <w:right w:w="65" w:type="dxa"/>
            </w:tcMar>
          </w:tcPr>
          <w:p>
            <w:pPr>
              <w:jc w:val="center"/>
            </w:pPr>
            <w:r>
              <w:rPr>
                <w:rFonts w:ascii="Calibri" w:hAnsi="Calibri"/>
                <w:color w:val="282828"/>
                <w:sz w:val="16"/>
              </w:rPr>
              <w:t>0.39</w:t>
            </w:r>
          </w:p>
        </w:tc>
        <w:tc>
          <w:tcPr>
            <w:tcW w:type="dxa" w:w="1152"/>
            <w:shd w:fill="F2F5F9"/>
            <w:tcMar>
              <w:top w:w="45" w:type="dxa"/>
              <w:bottom w:w="45" w:type="dxa"/>
              <w:left w:w="65" w:type="dxa"/>
              <w:right w:w="65" w:type="dxa"/>
            </w:tcMar>
          </w:tcPr>
          <w:p>
            <w:pPr>
              <w:jc w:val="center"/>
            </w:pPr>
            <w:r>
              <w:rPr>
                <w:rFonts w:ascii="Calibri" w:hAnsi="Calibri"/>
                <w:color w:val="282828"/>
                <w:sz w:val="16"/>
              </w:rPr>
              <w:t>0.11</w:t>
            </w:r>
          </w:p>
        </w:tc>
      </w:tr>
      <w:tr>
        <w:tc>
          <w:tcPr>
            <w:tcW w:type="dxa" w:w="1152"/>
            <w:shd w:fill="FFFFFF"/>
            <w:tcMar>
              <w:top w:w="45" w:type="dxa"/>
              <w:bottom w:w="45" w:type="dxa"/>
              <w:left w:w="65" w:type="dxa"/>
              <w:right w:w="65" w:type="dxa"/>
            </w:tcMar>
          </w:tcPr>
          <w:p>
            <w:pPr>
              <w:jc w:val="left"/>
            </w:pPr>
            <w:r>
              <w:rPr>
                <w:rFonts w:ascii="Calibri" w:hAnsi="Calibri"/>
                <w:color w:val="282828"/>
                <w:sz w:val="16"/>
              </w:rPr>
              <w:t>track_a</w:t>
            </w:r>
          </w:p>
        </w:tc>
        <w:tc>
          <w:tcPr>
            <w:tcW w:type="dxa" w:w="1152"/>
            <w:shd w:fill="FFFFFF"/>
            <w:tcMar>
              <w:top w:w="45" w:type="dxa"/>
              <w:bottom w:w="45" w:type="dxa"/>
              <w:left w:w="65" w:type="dxa"/>
              <w:right w:w="65" w:type="dxa"/>
            </w:tcMar>
          </w:tcPr>
          <w:p>
            <w:pPr>
              <w:jc w:val="center"/>
            </w:pPr>
            <w:r>
              <w:rPr>
                <w:rFonts w:ascii="Calibri" w:hAnsi="Calibri"/>
                <w:color w:val="282828"/>
                <w:sz w:val="16"/>
              </w:rPr>
              <w:t>heart</w:t>
            </w:r>
          </w:p>
        </w:tc>
        <w:tc>
          <w:tcPr>
            <w:tcW w:type="dxa" w:w="2016"/>
            <w:shd w:fill="FFFFFF"/>
            <w:tcMar>
              <w:top w:w="45" w:type="dxa"/>
              <w:bottom w:w="45" w:type="dxa"/>
              <w:left w:w="65" w:type="dxa"/>
              <w:right w:w="65" w:type="dxa"/>
            </w:tcMar>
          </w:tcPr>
          <w:p>
            <w:pPr>
              <w:jc w:val="center"/>
            </w:pPr>
            <w:r>
              <w:rPr>
                <w:rFonts w:ascii="Calibri" w:hAnsi="Calibri"/>
                <w:color w:val="282828"/>
                <w:sz w:val="16"/>
              </w:rPr>
              <w:t>decision_tree</w:t>
            </w:r>
          </w:p>
        </w:tc>
        <w:tc>
          <w:tcPr>
            <w:tcW w:type="dxa" w:w="1152"/>
            <w:shd w:fill="FFFFFF"/>
            <w:tcMar>
              <w:top w:w="45" w:type="dxa"/>
              <w:bottom w:w="45" w:type="dxa"/>
              <w:left w:w="65" w:type="dxa"/>
              <w:right w:w="65" w:type="dxa"/>
            </w:tcMar>
          </w:tcPr>
          <w:p>
            <w:pPr>
              <w:jc w:val="center"/>
            </w:pPr>
            <w:r>
              <w:rPr>
                <w:rFonts w:ascii="Calibri" w:hAnsi="Calibri"/>
                <w:color w:val="282828"/>
                <w:sz w:val="16"/>
              </w:rPr>
              <w:t>0.84</w:t>
            </w:r>
          </w:p>
        </w:tc>
        <w:tc>
          <w:tcPr>
            <w:tcW w:type="dxa" w:w="1152"/>
            <w:shd w:fill="FFFFFF"/>
            <w:tcMar>
              <w:top w:w="45" w:type="dxa"/>
              <w:bottom w:w="45" w:type="dxa"/>
              <w:left w:w="65" w:type="dxa"/>
              <w:right w:w="65" w:type="dxa"/>
            </w:tcMar>
          </w:tcPr>
          <w:p>
            <w:pPr>
              <w:jc w:val="center"/>
            </w:pPr>
            <w:r>
              <w:rPr>
                <w:rFonts w:ascii="Calibri" w:hAnsi="Calibri"/>
                <w:color w:val="282828"/>
                <w:sz w:val="16"/>
              </w:rPr>
              <w:t>0.35</w:t>
            </w:r>
          </w:p>
        </w:tc>
        <w:tc>
          <w:tcPr>
            <w:tcW w:type="dxa" w:w="1152"/>
            <w:shd w:fill="FFFFFF"/>
            <w:tcMar>
              <w:top w:w="45" w:type="dxa"/>
              <w:bottom w:w="45" w:type="dxa"/>
              <w:left w:w="65" w:type="dxa"/>
              <w:right w:w="65" w:type="dxa"/>
            </w:tcMar>
          </w:tcPr>
          <w:p>
            <w:pPr>
              <w:jc w:val="center"/>
            </w:pPr>
            <w:r>
              <w:rPr>
                <w:rFonts w:ascii="Calibri" w:hAnsi="Calibri"/>
                <w:color w:val="282828"/>
                <w:sz w:val="16"/>
              </w:rPr>
              <w:t>0.73</w:t>
            </w:r>
          </w:p>
        </w:tc>
        <w:tc>
          <w:tcPr>
            <w:tcW w:type="dxa" w:w="1152"/>
            <w:shd w:fill="FFFFFF"/>
            <w:tcMar>
              <w:top w:w="45" w:type="dxa"/>
              <w:bottom w:w="45" w:type="dxa"/>
              <w:left w:w="65" w:type="dxa"/>
              <w:right w:w="65" w:type="dxa"/>
            </w:tcMar>
          </w:tcPr>
          <w:p>
            <w:pPr>
              <w:jc w:val="center"/>
            </w:pPr>
            <w:r>
              <w:rPr>
                <w:rFonts w:ascii="Calibri" w:hAnsi="Calibri"/>
                <w:color w:val="282828"/>
                <w:sz w:val="16"/>
              </w:rPr>
              <w:t>0.26</w:t>
            </w:r>
          </w:p>
        </w:tc>
        <w:tc>
          <w:tcPr>
            <w:tcW w:type="dxa" w:w="1152"/>
            <w:shd w:fill="FFFFFF"/>
            <w:tcMar>
              <w:top w:w="45" w:type="dxa"/>
              <w:bottom w:w="45" w:type="dxa"/>
              <w:left w:w="65" w:type="dxa"/>
              <w:right w:w="65" w:type="dxa"/>
            </w:tcMar>
          </w:tcPr>
          <w:p>
            <w:pPr>
              <w:jc w:val="center"/>
            </w:pPr>
            <w:r>
              <w:rPr>
                <w:rFonts w:ascii="Calibri" w:hAnsi="Calibri"/>
                <w:color w:val="282828"/>
                <w:sz w:val="16"/>
              </w:rPr>
              <w:t>0.39</w:t>
            </w:r>
          </w:p>
        </w:tc>
        <w:tc>
          <w:tcPr>
            <w:tcW w:type="dxa" w:w="1152"/>
            <w:shd w:fill="FFFFFF"/>
            <w:tcMar>
              <w:top w:w="45" w:type="dxa"/>
              <w:bottom w:w="45" w:type="dxa"/>
              <w:left w:w="65" w:type="dxa"/>
              <w:right w:w="65" w:type="dxa"/>
            </w:tcMar>
          </w:tcPr>
          <w:p>
            <w:pPr>
              <w:jc w:val="center"/>
            </w:pPr>
            <w:r>
              <w:rPr>
                <w:rFonts w:ascii="Calibri" w:hAnsi="Calibri"/>
                <w:color w:val="282828"/>
                <w:sz w:val="16"/>
              </w:rPr>
              <w:t>0.14</w:t>
            </w:r>
          </w:p>
        </w:tc>
      </w:tr>
      <w:tr>
        <w:tc>
          <w:tcPr>
            <w:tcW w:type="dxa" w:w="1152"/>
            <w:shd w:fill="F2F5F9"/>
            <w:tcMar>
              <w:top w:w="45" w:type="dxa"/>
              <w:bottom w:w="45" w:type="dxa"/>
              <w:left w:w="65" w:type="dxa"/>
              <w:right w:w="65" w:type="dxa"/>
            </w:tcMar>
          </w:tcPr>
          <w:p>
            <w:pPr>
              <w:jc w:val="left"/>
            </w:pPr>
            <w:r>
              <w:rPr>
                <w:rFonts w:ascii="Calibri" w:hAnsi="Calibri"/>
                <w:color w:val="282828"/>
                <w:sz w:val="16"/>
              </w:rPr>
              <w:t>track_a</w:t>
            </w:r>
          </w:p>
        </w:tc>
        <w:tc>
          <w:tcPr>
            <w:tcW w:type="dxa" w:w="1152"/>
            <w:shd w:fill="F2F5F9"/>
            <w:tcMar>
              <w:top w:w="45" w:type="dxa"/>
              <w:bottom w:w="45" w:type="dxa"/>
              <w:left w:w="65" w:type="dxa"/>
              <w:right w:w="65" w:type="dxa"/>
            </w:tcMar>
          </w:tcPr>
          <w:p>
            <w:pPr>
              <w:jc w:val="center"/>
            </w:pPr>
            <w:r>
              <w:rPr>
                <w:rFonts w:ascii="Calibri" w:hAnsi="Calibri"/>
                <w:color w:val="282828"/>
                <w:sz w:val="16"/>
              </w:rPr>
              <w:t>heart</w:t>
            </w:r>
          </w:p>
        </w:tc>
        <w:tc>
          <w:tcPr>
            <w:tcW w:type="dxa" w:w="2016"/>
            <w:shd w:fill="F2F5F9"/>
            <w:tcMar>
              <w:top w:w="45" w:type="dxa"/>
              <w:bottom w:w="45" w:type="dxa"/>
              <w:left w:w="65" w:type="dxa"/>
              <w:right w:w="65" w:type="dxa"/>
            </w:tcMar>
          </w:tcPr>
          <w:p>
            <w:pPr>
              <w:jc w:val="center"/>
            </w:pPr>
            <w:r>
              <w:rPr>
                <w:rFonts w:ascii="Calibri" w:hAnsi="Calibri"/>
                <w:color w:val="282828"/>
                <w:sz w:val="16"/>
              </w:rPr>
              <w:t>random_forest</w:t>
            </w:r>
          </w:p>
        </w:tc>
        <w:tc>
          <w:tcPr>
            <w:tcW w:type="dxa" w:w="1152"/>
            <w:shd w:fill="F2F5F9"/>
            <w:tcMar>
              <w:top w:w="45" w:type="dxa"/>
              <w:bottom w:w="45" w:type="dxa"/>
              <w:left w:w="65" w:type="dxa"/>
              <w:right w:w="65" w:type="dxa"/>
            </w:tcMar>
          </w:tcPr>
          <w:p>
            <w:pPr>
              <w:jc w:val="center"/>
            </w:pPr>
            <w:r>
              <w:rPr>
                <w:rFonts w:ascii="Calibri" w:hAnsi="Calibri"/>
                <w:color w:val="282828"/>
                <w:sz w:val="16"/>
              </w:rPr>
              <w:t>0.85</w:t>
            </w:r>
          </w:p>
        </w:tc>
        <w:tc>
          <w:tcPr>
            <w:tcW w:type="dxa" w:w="1152"/>
            <w:shd w:fill="F2F5F9"/>
            <w:tcMar>
              <w:top w:w="45" w:type="dxa"/>
              <w:bottom w:w="45" w:type="dxa"/>
              <w:left w:w="65" w:type="dxa"/>
              <w:right w:w="65" w:type="dxa"/>
            </w:tcMar>
          </w:tcPr>
          <w:p>
            <w:pPr>
              <w:jc w:val="center"/>
            </w:pPr>
            <w:r>
              <w:rPr>
                <w:rFonts w:ascii="Calibri" w:hAnsi="Calibri"/>
                <w:color w:val="282828"/>
                <w:sz w:val="16"/>
              </w:rPr>
              <w:t>0.36</w:t>
            </w:r>
          </w:p>
        </w:tc>
        <w:tc>
          <w:tcPr>
            <w:tcW w:type="dxa" w:w="1152"/>
            <w:shd w:fill="F2F5F9"/>
            <w:tcMar>
              <w:top w:w="45" w:type="dxa"/>
              <w:bottom w:w="45" w:type="dxa"/>
              <w:left w:w="65" w:type="dxa"/>
              <w:right w:w="65" w:type="dxa"/>
            </w:tcMar>
          </w:tcPr>
          <w:p>
            <w:pPr>
              <w:jc w:val="center"/>
            </w:pPr>
            <w:r>
              <w:rPr>
                <w:rFonts w:ascii="Calibri" w:hAnsi="Calibri"/>
                <w:color w:val="282828"/>
                <w:sz w:val="16"/>
              </w:rPr>
              <w:t>0.72</w:t>
            </w:r>
          </w:p>
        </w:tc>
        <w:tc>
          <w:tcPr>
            <w:tcW w:type="dxa" w:w="1152"/>
            <w:shd w:fill="F2F5F9"/>
            <w:tcMar>
              <w:top w:w="45" w:type="dxa"/>
              <w:bottom w:w="45" w:type="dxa"/>
              <w:left w:w="65" w:type="dxa"/>
              <w:right w:w="65" w:type="dxa"/>
            </w:tcMar>
          </w:tcPr>
          <w:p>
            <w:pPr>
              <w:jc w:val="center"/>
            </w:pPr>
            <w:r>
              <w:rPr>
                <w:rFonts w:ascii="Calibri" w:hAnsi="Calibri"/>
                <w:color w:val="282828"/>
                <w:sz w:val="16"/>
              </w:rPr>
              <w:t>0.28</w:t>
            </w:r>
          </w:p>
        </w:tc>
        <w:tc>
          <w:tcPr>
            <w:tcW w:type="dxa" w:w="1152"/>
            <w:shd w:fill="F2F5F9"/>
            <w:tcMar>
              <w:top w:w="45" w:type="dxa"/>
              <w:bottom w:w="45" w:type="dxa"/>
              <w:left w:w="65" w:type="dxa"/>
              <w:right w:w="65" w:type="dxa"/>
            </w:tcMar>
          </w:tcPr>
          <w:p>
            <w:pPr>
              <w:jc w:val="center"/>
            </w:pPr>
            <w:r>
              <w:rPr>
                <w:rFonts w:ascii="Calibri" w:hAnsi="Calibri"/>
                <w:color w:val="282828"/>
                <w:sz w:val="16"/>
              </w:rPr>
              <w:t>0.40</w:t>
            </w:r>
          </w:p>
        </w:tc>
        <w:tc>
          <w:tcPr>
            <w:tcW w:type="dxa" w:w="1152"/>
            <w:shd w:fill="F2F5F9"/>
            <w:tcMar>
              <w:top w:w="45" w:type="dxa"/>
              <w:bottom w:w="45" w:type="dxa"/>
              <w:left w:w="65" w:type="dxa"/>
              <w:right w:w="65" w:type="dxa"/>
            </w:tcMar>
          </w:tcPr>
          <w:p>
            <w:pPr>
              <w:jc w:val="center"/>
            </w:pPr>
            <w:r>
              <w:rPr>
                <w:rFonts w:ascii="Calibri" w:hAnsi="Calibri"/>
                <w:color w:val="282828"/>
                <w:sz w:val="16"/>
              </w:rPr>
              <w:t>0.14</w:t>
            </w:r>
          </w:p>
        </w:tc>
      </w:tr>
      <w:tr>
        <w:tc>
          <w:tcPr>
            <w:tcW w:type="dxa" w:w="1152"/>
            <w:shd w:fill="FFFFFF"/>
            <w:tcMar>
              <w:top w:w="45" w:type="dxa"/>
              <w:bottom w:w="45" w:type="dxa"/>
              <w:left w:w="65" w:type="dxa"/>
              <w:right w:w="65" w:type="dxa"/>
            </w:tcMar>
          </w:tcPr>
          <w:p>
            <w:pPr>
              <w:jc w:val="left"/>
            </w:pPr>
            <w:r>
              <w:rPr>
                <w:rFonts w:ascii="Calibri" w:hAnsi="Calibri"/>
                <w:color w:val="282828"/>
                <w:sz w:val="16"/>
              </w:rPr>
              <w:t>track_b</w:t>
            </w:r>
          </w:p>
        </w:tc>
        <w:tc>
          <w:tcPr>
            <w:tcW w:type="dxa" w:w="1152"/>
            <w:shd w:fill="FFFFFF"/>
            <w:tcMar>
              <w:top w:w="45" w:type="dxa"/>
              <w:bottom w:w="45" w:type="dxa"/>
              <w:left w:w="65" w:type="dxa"/>
              <w:right w:w="65" w:type="dxa"/>
            </w:tcMar>
          </w:tcPr>
          <w:p>
            <w:pPr>
              <w:jc w:val="center"/>
            </w:pPr>
            <w:r>
              <w:rPr>
                <w:rFonts w:ascii="Calibri" w:hAnsi="Calibri"/>
                <w:color w:val="282828"/>
                <w:sz w:val="16"/>
              </w:rPr>
              <w:t>diabetes</w:t>
            </w:r>
          </w:p>
        </w:tc>
        <w:tc>
          <w:tcPr>
            <w:tcW w:type="dxa" w:w="2016"/>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1152"/>
            <w:shd w:fill="FFFFFF"/>
            <w:tcMar>
              <w:top w:w="45" w:type="dxa"/>
              <w:bottom w:w="45" w:type="dxa"/>
              <w:left w:w="65" w:type="dxa"/>
              <w:right w:w="65" w:type="dxa"/>
            </w:tcMar>
          </w:tcPr>
          <w:p>
            <w:pPr>
              <w:jc w:val="center"/>
            </w:pPr>
            <w:r>
              <w:rPr>
                <w:rFonts w:ascii="Calibri" w:hAnsi="Calibri"/>
                <w:color w:val="282828"/>
                <w:sz w:val="16"/>
              </w:rPr>
              <w:t>0.81</w:t>
            </w:r>
          </w:p>
        </w:tc>
        <w:tc>
          <w:tcPr>
            <w:tcW w:type="dxa" w:w="1152"/>
            <w:shd w:fill="FFFFFF"/>
            <w:tcMar>
              <w:top w:w="45" w:type="dxa"/>
              <w:bottom w:w="45" w:type="dxa"/>
              <w:left w:w="65" w:type="dxa"/>
              <w:right w:w="65" w:type="dxa"/>
            </w:tcMar>
          </w:tcPr>
          <w:p>
            <w:pPr>
              <w:jc w:val="center"/>
            </w:pPr>
            <w:r>
              <w:rPr>
                <w:rFonts w:ascii="Calibri" w:hAnsi="Calibri"/>
                <w:color w:val="282828"/>
                <w:sz w:val="16"/>
              </w:rPr>
              <w:t>0.66</w:t>
            </w:r>
          </w:p>
        </w:tc>
        <w:tc>
          <w:tcPr>
            <w:tcW w:type="dxa" w:w="1152"/>
            <w:shd w:fill="FFFFFF"/>
            <w:tcMar>
              <w:top w:w="45" w:type="dxa"/>
              <w:bottom w:w="45" w:type="dxa"/>
              <w:left w:w="65" w:type="dxa"/>
              <w:right w:w="65" w:type="dxa"/>
            </w:tcMar>
          </w:tcPr>
          <w:p>
            <w:pPr>
              <w:jc w:val="center"/>
            </w:pPr>
            <w:r>
              <w:rPr>
                <w:rFonts w:ascii="Calibri" w:hAnsi="Calibri"/>
                <w:color w:val="282828"/>
                <w:sz w:val="16"/>
              </w:rPr>
              <w:t>0.74</w:t>
            </w:r>
          </w:p>
        </w:tc>
        <w:tc>
          <w:tcPr>
            <w:tcW w:type="dxa" w:w="1152"/>
            <w:shd w:fill="FFFFFF"/>
            <w:tcMar>
              <w:top w:w="45" w:type="dxa"/>
              <w:bottom w:w="45" w:type="dxa"/>
              <w:left w:w="65" w:type="dxa"/>
              <w:right w:w="65" w:type="dxa"/>
            </w:tcMar>
          </w:tcPr>
          <w:p>
            <w:pPr>
              <w:jc w:val="center"/>
            </w:pPr>
            <w:r>
              <w:rPr>
                <w:rFonts w:ascii="Calibri" w:hAnsi="Calibri"/>
                <w:color w:val="282828"/>
                <w:sz w:val="16"/>
              </w:rPr>
              <w:t>0.57</w:t>
            </w:r>
          </w:p>
        </w:tc>
        <w:tc>
          <w:tcPr>
            <w:tcW w:type="dxa" w:w="1152"/>
            <w:shd w:fill="FFFFFF"/>
            <w:tcMar>
              <w:top w:w="45" w:type="dxa"/>
              <w:bottom w:w="45" w:type="dxa"/>
              <w:left w:w="65" w:type="dxa"/>
              <w:right w:w="65" w:type="dxa"/>
            </w:tcMar>
          </w:tcPr>
          <w:p>
            <w:pPr>
              <w:jc w:val="center"/>
            </w:pPr>
            <w:r>
              <w:rPr>
                <w:rFonts w:ascii="Calibri" w:hAnsi="Calibri"/>
                <w:color w:val="282828"/>
                <w:sz w:val="16"/>
              </w:rPr>
              <w:t>0.65</w:t>
            </w:r>
          </w:p>
        </w:tc>
        <w:tc>
          <w:tcPr>
            <w:tcW w:type="dxa" w:w="1152"/>
            <w:shd w:fill="FFFFFF"/>
            <w:tcMar>
              <w:top w:w="45" w:type="dxa"/>
              <w:bottom w:w="45" w:type="dxa"/>
              <w:left w:w="65" w:type="dxa"/>
              <w:right w:w="65" w:type="dxa"/>
            </w:tcMar>
          </w:tcPr>
          <w:p>
            <w:pPr>
              <w:jc w:val="center"/>
            </w:pPr>
            <w:r>
              <w:rPr>
                <w:rFonts w:ascii="Calibri" w:hAnsi="Calibri"/>
                <w:color w:val="282828"/>
                <w:sz w:val="16"/>
              </w:rPr>
              <w:t>0.33</w:t>
            </w:r>
          </w:p>
        </w:tc>
      </w:tr>
      <w:tr>
        <w:tc>
          <w:tcPr>
            <w:tcW w:type="dxa" w:w="1152"/>
            <w:shd w:fill="F2F5F9"/>
            <w:tcMar>
              <w:top w:w="45" w:type="dxa"/>
              <w:bottom w:w="45" w:type="dxa"/>
              <w:left w:w="65" w:type="dxa"/>
              <w:right w:w="65" w:type="dxa"/>
            </w:tcMar>
          </w:tcPr>
          <w:p>
            <w:pPr>
              <w:jc w:val="left"/>
            </w:pPr>
            <w:r>
              <w:rPr>
                <w:rFonts w:ascii="Calibri" w:hAnsi="Calibri"/>
                <w:color w:val="282828"/>
                <w:sz w:val="16"/>
              </w:rPr>
              <w:t>track_b</w:t>
            </w:r>
          </w:p>
        </w:tc>
        <w:tc>
          <w:tcPr>
            <w:tcW w:type="dxa" w:w="1152"/>
            <w:shd w:fill="F2F5F9"/>
            <w:tcMar>
              <w:top w:w="45" w:type="dxa"/>
              <w:bottom w:w="45" w:type="dxa"/>
              <w:left w:w="65" w:type="dxa"/>
              <w:right w:w="65" w:type="dxa"/>
            </w:tcMar>
          </w:tcPr>
          <w:p>
            <w:pPr>
              <w:jc w:val="center"/>
            </w:pPr>
            <w:r>
              <w:rPr>
                <w:rFonts w:ascii="Calibri" w:hAnsi="Calibri"/>
                <w:color w:val="282828"/>
                <w:sz w:val="16"/>
              </w:rPr>
              <w:t>diabetes</w:t>
            </w:r>
          </w:p>
        </w:tc>
        <w:tc>
          <w:tcPr>
            <w:tcW w:type="dxa" w:w="2016"/>
            <w:shd w:fill="F2F5F9"/>
            <w:tcMar>
              <w:top w:w="45" w:type="dxa"/>
              <w:bottom w:w="45" w:type="dxa"/>
              <w:left w:w="65" w:type="dxa"/>
              <w:right w:w="65" w:type="dxa"/>
            </w:tcMar>
          </w:tcPr>
          <w:p>
            <w:pPr>
              <w:jc w:val="center"/>
            </w:pPr>
            <w:r>
              <w:rPr>
                <w:rFonts w:ascii="Calibri" w:hAnsi="Calibri"/>
                <w:color w:val="282828"/>
                <w:sz w:val="16"/>
              </w:rPr>
              <w:t>decision_tree</w:t>
            </w:r>
          </w:p>
        </w:tc>
        <w:tc>
          <w:tcPr>
            <w:tcW w:type="dxa" w:w="1152"/>
            <w:shd w:fill="F2F5F9"/>
            <w:tcMar>
              <w:top w:w="45" w:type="dxa"/>
              <w:bottom w:w="45" w:type="dxa"/>
              <w:left w:w="65" w:type="dxa"/>
              <w:right w:w="65" w:type="dxa"/>
            </w:tcMar>
          </w:tcPr>
          <w:p>
            <w:pPr>
              <w:jc w:val="center"/>
            </w:pPr>
            <w:r>
              <w:rPr>
                <w:rFonts w:ascii="Calibri" w:hAnsi="Calibri"/>
                <w:color w:val="282828"/>
                <w:sz w:val="16"/>
              </w:rPr>
              <w:t>0.78</w:t>
            </w:r>
          </w:p>
        </w:tc>
        <w:tc>
          <w:tcPr>
            <w:tcW w:type="dxa" w:w="1152"/>
            <w:shd w:fill="F2F5F9"/>
            <w:tcMar>
              <w:top w:w="45" w:type="dxa"/>
              <w:bottom w:w="45" w:type="dxa"/>
              <w:left w:w="65" w:type="dxa"/>
              <w:right w:w="65" w:type="dxa"/>
            </w:tcMar>
          </w:tcPr>
          <w:p>
            <w:pPr>
              <w:jc w:val="center"/>
            </w:pPr>
            <w:r>
              <w:rPr>
                <w:rFonts w:ascii="Calibri" w:hAnsi="Calibri"/>
                <w:color w:val="282828"/>
                <w:sz w:val="16"/>
              </w:rPr>
              <w:t>0.62</w:t>
            </w:r>
          </w:p>
        </w:tc>
        <w:tc>
          <w:tcPr>
            <w:tcW w:type="dxa" w:w="1152"/>
            <w:shd w:fill="F2F5F9"/>
            <w:tcMar>
              <w:top w:w="45" w:type="dxa"/>
              <w:bottom w:w="45" w:type="dxa"/>
              <w:left w:w="65" w:type="dxa"/>
              <w:right w:w="65" w:type="dxa"/>
            </w:tcMar>
          </w:tcPr>
          <w:p>
            <w:pPr>
              <w:jc w:val="center"/>
            </w:pPr>
            <w:r>
              <w:rPr>
                <w:rFonts w:ascii="Calibri" w:hAnsi="Calibri"/>
                <w:color w:val="282828"/>
                <w:sz w:val="16"/>
              </w:rPr>
              <w:t>0.76</w:t>
            </w:r>
          </w:p>
        </w:tc>
        <w:tc>
          <w:tcPr>
            <w:tcW w:type="dxa" w:w="1152"/>
            <w:shd w:fill="F2F5F9"/>
            <w:tcMar>
              <w:top w:w="45" w:type="dxa"/>
              <w:bottom w:w="45" w:type="dxa"/>
              <w:left w:w="65" w:type="dxa"/>
              <w:right w:w="65" w:type="dxa"/>
            </w:tcMar>
          </w:tcPr>
          <w:p>
            <w:pPr>
              <w:jc w:val="center"/>
            </w:pPr>
            <w:r>
              <w:rPr>
                <w:rFonts w:ascii="Calibri" w:hAnsi="Calibri"/>
                <w:color w:val="282828"/>
                <w:sz w:val="16"/>
              </w:rPr>
              <w:t>0.56</w:t>
            </w:r>
          </w:p>
        </w:tc>
        <w:tc>
          <w:tcPr>
            <w:tcW w:type="dxa" w:w="1152"/>
            <w:shd w:fill="F2F5F9"/>
            <w:tcMar>
              <w:top w:w="45" w:type="dxa"/>
              <w:bottom w:w="45" w:type="dxa"/>
              <w:left w:w="65" w:type="dxa"/>
              <w:right w:w="65" w:type="dxa"/>
            </w:tcMar>
          </w:tcPr>
          <w:p>
            <w:pPr>
              <w:jc w:val="center"/>
            </w:pPr>
            <w:r>
              <w:rPr>
                <w:rFonts w:ascii="Calibri" w:hAnsi="Calibri"/>
                <w:color w:val="282828"/>
                <w:sz w:val="16"/>
              </w:rPr>
              <w:t>0.65</w:t>
            </w:r>
          </w:p>
        </w:tc>
        <w:tc>
          <w:tcPr>
            <w:tcW w:type="dxa" w:w="1152"/>
            <w:shd w:fill="F2F5F9"/>
            <w:tcMar>
              <w:top w:w="45" w:type="dxa"/>
              <w:bottom w:w="45" w:type="dxa"/>
              <w:left w:w="65" w:type="dxa"/>
              <w:right w:w="65" w:type="dxa"/>
            </w:tcMar>
          </w:tcPr>
          <w:p>
            <w:pPr>
              <w:jc w:val="center"/>
            </w:pPr>
            <w:r>
              <w:rPr>
                <w:rFonts w:ascii="Calibri" w:hAnsi="Calibri"/>
                <w:color w:val="282828"/>
                <w:sz w:val="16"/>
              </w:rPr>
              <w:t>0.42</w:t>
            </w:r>
          </w:p>
        </w:tc>
      </w:tr>
      <w:tr>
        <w:tc>
          <w:tcPr>
            <w:tcW w:type="dxa" w:w="1152"/>
            <w:shd w:fill="FFFFFF"/>
            <w:tcMar>
              <w:top w:w="45" w:type="dxa"/>
              <w:bottom w:w="45" w:type="dxa"/>
              <w:left w:w="65" w:type="dxa"/>
              <w:right w:w="65" w:type="dxa"/>
            </w:tcMar>
          </w:tcPr>
          <w:p>
            <w:pPr>
              <w:jc w:val="left"/>
            </w:pPr>
            <w:r>
              <w:rPr>
                <w:rFonts w:ascii="Calibri" w:hAnsi="Calibri"/>
                <w:color w:val="282828"/>
                <w:sz w:val="16"/>
              </w:rPr>
              <w:t>track_b</w:t>
            </w:r>
          </w:p>
        </w:tc>
        <w:tc>
          <w:tcPr>
            <w:tcW w:type="dxa" w:w="1152"/>
            <w:shd w:fill="FFFFFF"/>
            <w:tcMar>
              <w:top w:w="45" w:type="dxa"/>
              <w:bottom w:w="45" w:type="dxa"/>
              <w:left w:w="65" w:type="dxa"/>
              <w:right w:w="65" w:type="dxa"/>
            </w:tcMar>
          </w:tcPr>
          <w:p>
            <w:pPr>
              <w:jc w:val="center"/>
            </w:pPr>
            <w:r>
              <w:rPr>
                <w:rFonts w:ascii="Calibri" w:hAnsi="Calibri"/>
                <w:color w:val="282828"/>
                <w:sz w:val="16"/>
              </w:rPr>
              <w:t>diabetes</w:t>
            </w:r>
          </w:p>
        </w:tc>
        <w:tc>
          <w:tcPr>
            <w:tcW w:type="dxa" w:w="2016"/>
            <w:shd w:fill="FFFFFF"/>
            <w:tcMar>
              <w:top w:w="45" w:type="dxa"/>
              <w:bottom w:w="45" w:type="dxa"/>
              <w:left w:w="65" w:type="dxa"/>
              <w:right w:w="65" w:type="dxa"/>
            </w:tcMar>
          </w:tcPr>
          <w:p>
            <w:pPr>
              <w:jc w:val="center"/>
            </w:pPr>
            <w:r>
              <w:rPr>
                <w:rFonts w:ascii="Calibri" w:hAnsi="Calibri"/>
                <w:color w:val="282828"/>
                <w:sz w:val="16"/>
              </w:rPr>
              <w:t>random_forest</w:t>
            </w:r>
          </w:p>
        </w:tc>
        <w:tc>
          <w:tcPr>
            <w:tcW w:type="dxa" w:w="1152"/>
            <w:shd w:fill="FFFFFF"/>
            <w:tcMar>
              <w:top w:w="45" w:type="dxa"/>
              <w:bottom w:w="45" w:type="dxa"/>
              <w:left w:w="65" w:type="dxa"/>
              <w:right w:w="65" w:type="dxa"/>
            </w:tcMar>
          </w:tcPr>
          <w:p>
            <w:pPr>
              <w:jc w:val="center"/>
            </w:pPr>
            <w:r>
              <w:rPr>
                <w:rFonts w:ascii="Calibri" w:hAnsi="Calibri"/>
                <w:color w:val="282828"/>
                <w:sz w:val="16"/>
              </w:rPr>
              <w:t>0.82</w:t>
            </w:r>
          </w:p>
        </w:tc>
        <w:tc>
          <w:tcPr>
            <w:tcW w:type="dxa" w:w="1152"/>
            <w:shd w:fill="FFFFFF"/>
            <w:tcMar>
              <w:top w:w="45" w:type="dxa"/>
              <w:bottom w:w="45" w:type="dxa"/>
              <w:left w:w="65" w:type="dxa"/>
              <w:right w:w="65" w:type="dxa"/>
            </w:tcMar>
          </w:tcPr>
          <w:p>
            <w:pPr>
              <w:jc w:val="center"/>
            </w:pPr>
            <w:r>
              <w:rPr>
                <w:rFonts w:ascii="Calibri" w:hAnsi="Calibri"/>
                <w:color w:val="282828"/>
                <w:sz w:val="16"/>
              </w:rPr>
              <w:t>0.69</w:t>
            </w:r>
          </w:p>
        </w:tc>
        <w:tc>
          <w:tcPr>
            <w:tcW w:type="dxa" w:w="1152"/>
            <w:shd w:fill="FFFFFF"/>
            <w:tcMar>
              <w:top w:w="45" w:type="dxa"/>
              <w:bottom w:w="45" w:type="dxa"/>
              <w:left w:w="65" w:type="dxa"/>
              <w:right w:w="65" w:type="dxa"/>
            </w:tcMar>
          </w:tcPr>
          <w:p>
            <w:pPr>
              <w:jc w:val="center"/>
            </w:pPr>
            <w:r>
              <w:rPr>
                <w:rFonts w:ascii="Calibri" w:hAnsi="Calibri"/>
                <w:color w:val="282828"/>
                <w:sz w:val="16"/>
              </w:rPr>
              <w:t>0.70</w:t>
            </w:r>
          </w:p>
        </w:tc>
        <w:tc>
          <w:tcPr>
            <w:tcW w:type="dxa" w:w="1152"/>
            <w:shd w:fill="FFFFFF"/>
            <w:tcMar>
              <w:top w:w="45" w:type="dxa"/>
              <w:bottom w:w="45" w:type="dxa"/>
              <w:left w:w="65" w:type="dxa"/>
              <w:right w:w="65" w:type="dxa"/>
            </w:tcMar>
          </w:tcPr>
          <w:p>
            <w:pPr>
              <w:jc w:val="center"/>
            </w:pPr>
            <w:r>
              <w:rPr>
                <w:rFonts w:ascii="Calibri" w:hAnsi="Calibri"/>
                <w:color w:val="282828"/>
                <w:sz w:val="16"/>
              </w:rPr>
              <w:t>0.63</w:t>
            </w:r>
          </w:p>
        </w:tc>
        <w:tc>
          <w:tcPr>
            <w:tcW w:type="dxa" w:w="1152"/>
            <w:shd w:fill="FFFFFF"/>
            <w:tcMar>
              <w:top w:w="45" w:type="dxa"/>
              <w:bottom w:w="45" w:type="dxa"/>
              <w:left w:w="65" w:type="dxa"/>
              <w:right w:w="65" w:type="dxa"/>
            </w:tcMar>
          </w:tcPr>
          <w:p>
            <w:pPr>
              <w:jc w:val="center"/>
            </w:pPr>
            <w:r>
              <w:rPr>
                <w:rFonts w:ascii="Calibri" w:hAnsi="Calibri"/>
                <w:color w:val="282828"/>
                <w:sz w:val="16"/>
              </w:rPr>
              <w:t>0.67</w:t>
            </w:r>
          </w:p>
        </w:tc>
        <w:tc>
          <w:tcPr>
            <w:tcW w:type="dxa" w:w="1152"/>
            <w:shd w:fill="FFFFFF"/>
            <w:tcMar>
              <w:top w:w="45" w:type="dxa"/>
              <w:bottom w:w="45" w:type="dxa"/>
              <w:left w:w="65" w:type="dxa"/>
              <w:right w:w="65" w:type="dxa"/>
            </w:tcMar>
          </w:tcPr>
          <w:p>
            <w:pPr>
              <w:jc w:val="center"/>
            </w:pPr>
            <w:r>
              <w:rPr>
                <w:rFonts w:ascii="Calibri" w:hAnsi="Calibri"/>
                <w:color w:val="282828"/>
                <w:sz w:val="16"/>
              </w:rPr>
              <w:t>0.41</w:t>
            </w:r>
          </w:p>
        </w:tc>
      </w:tr>
      <w:tr>
        <w:tc>
          <w:tcPr>
            <w:tcW w:type="dxa" w:w="1152"/>
            <w:shd w:fill="F2F5F9"/>
            <w:tcMar>
              <w:top w:w="45" w:type="dxa"/>
              <w:bottom w:w="45" w:type="dxa"/>
              <w:left w:w="65" w:type="dxa"/>
              <w:right w:w="65" w:type="dxa"/>
            </w:tcMar>
          </w:tcPr>
          <w:p>
            <w:pPr>
              <w:jc w:val="left"/>
            </w:pPr>
            <w:r>
              <w:rPr>
                <w:rFonts w:ascii="Calibri" w:hAnsi="Calibri"/>
                <w:color w:val="282828"/>
                <w:sz w:val="16"/>
              </w:rPr>
              <w:t>track_b</w:t>
            </w:r>
          </w:p>
        </w:tc>
        <w:tc>
          <w:tcPr>
            <w:tcW w:type="dxa" w:w="1152"/>
            <w:shd w:fill="F2F5F9"/>
            <w:tcMar>
              <w:top w:w="45" w:type="dxa"/>
              <w:bottom w:w="45" w:type="dxa"/>
              <w:left w:w="65" w:type="dxa"/>
              <w:right w:w="65" w:type="dxa"/>
            </w:tcMar>
          </w:tcPr>
          <w:p>
            <w:pPr>
              <w:jc w:val="center"/>
            </w:pPr>
            <w:r>
              <w:rPr>
                <w:rFonts w:ascii="Calibri" w:hAnsi="Calibri"/>
                <w:color w:val="282828"/>
                <w:sz w:val="16"/>
              </w:rPr>
              <w:t>heart</w:t>
            </w:r>
          </w:p>
        </w:tc>
        <w:tc>
          <w:tcPr>
            <w:tcW w:type="dxa" w:w="2016"/>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1152"/>
            <w:shd w:fill="F2F5F9"/>
            <w:tcMar>
              <w:top w:w="45" w:type="dxa"/>
              <w:bottom w:w="45" w:type="dxa"/>
              <w:left w:w="65" w:type="dxa"/>
              <w:right w:w="65" w:type="dxa"/>
            </w:tcMar>
          </w:tcPr>
          <w:p>
            <w:pPr>
              <w:jc w:val="center"/>
            </w:pPr>
            <w:r>
              <w:rPr>
                <w:rFonts w:ascii="Calibri" w:hAnsi="Calibri"/>
                <w:color w:val="282828"/>
                <w:sz w:val="16"/>
              </w:rPr>
              <w:t>0.93</w:t>
            </w:r>
          </w:p>
        </w:tc>
        <w:tc>
          <w:tcPr>
            <w:tcW w:type="dxa" w:w="1152"/>
            <w:shd w:fill="F2F5F9"/>
            <w:tcMar>
              <w:top w:w="45" w:type="dxa"/>
              <w:bottom w:w="45" w:type="dxa"/>
              <w:left w:w="65" w:type="dxa"/>
              <w:right w:w="65" w:type="dxa"/>
            </w:tcMar>
          </w:tcPr>
          <w:p>
            <w:pPr>
              <w:jc w:val="center"/>
            </w:pPr>
            <w:r>
              <w:rPr>
                <w:rFonts w:ascii="Calibri" w:hAnsi="Calibri"/>
                <w:color w:val="282828"/>
                <w:sz w:val="16"/>
              </w:rPr>
              <w:t>0.94</w:t>
            </w:r>
          </w:p>
        </w:tc>
        <w:tc>
          <w:tcPr>
            <w:tcW w:type="dxa" w:w="1152"/>
            <w:shd w:fill="F2F5F9"/>
            <w:tcMar>
              <w:top w:w="45" w:type="dxa"/>
              <w:bottom w:w="45" w:type="dxa"/>
              <w:left w:w="65" w:type="dxa"/>
              <w:right w:w="65" w:type="dxa"/>
            </w:tcMar>
          </w:tcPr>
          <w:p>
            <w:pPr>
              <w:jc w:val="center"/>
            </w:pPr>
            <w:r>
              <w:rPr>
                <w:rFonts w:ascii="Calibri" w:hAnsi="Calibri"/>
                <w:color w:val="282828"/>
                <w:sz w:val="16"/>
              </w:rPr>
              <w:t>0.71</w:t>
            </w:r>
          </w:p>
        </w:tc>
        <w:tc>
          <w:tcPr>
            <w:tcW w:type="dxa" w:w="1152"/>
            <w:shd w:fill="F2F5F9"/>
            <w:tcMar>
              <w:top w:w="45" w:type="dxa"/>
              <w:bottom w:w="45" w:type="dxa"/>
              <w:left w:w="65" w:type="dxa"/>
              <w:right w:w="65" w:type="dxa"/>
            </w:tcMar>
          </w:tcPr>
          <w:p>
            <w:pPr>
              <w:jc w:val="center"/>
            </w:pPr>
            <w:r>
              <w:rPr>
                <w:rFonts w:ascii="Calibri" w:hAnsi="Calibri"/>
                <w:color w:val="282828"/>
                <w:sz w:val="16"/>
              </w:rPr>
              <w:t>1.00</w:t>
            </w:r>
          </w:p>
        </w:tc>
        <w:tc>
          <w:tcPr>
            <w:tcW w:type="dxa" w:w="1152"/>
            <w:shd w:fill="F2F5F9"/>
            <w:tcMar>
              <w:top w:w="45" w:type="dxa"/>
              <w:bottom w:w="45" w:type="dxa"/>
              <w:left w:w="65" w:type="dxa"/>
              <w:right w:w="65" w:type="dxa"/>
            </w:tcMar>
          </w:tcPr>
          <w:p>
            <w:pPr>
              <w:jc w:val="center"/>
            </w:pPr>
            <w:r>
              <w:rPr>
                <w:rFonts w:ascii="Calibri" w:hAnsi="Calibri"/>
                <w:color w:val="282828"/>
                <w:sz w:val="16"/>
              </w:rPr>
              <w:t>0.83</w:t>
            </w:r>
          </w:p>
        </w:tc>
        <w:tc>
          <w:tcPr>
            <w:tcW w:type="dxa" w:w="1152"/>
            <w:shd w:fill="F2F5F9"/>
            <w:tcMar>
              <w:top w:w="45" w:type="dxa"/>
              <w:bottom w:w="45" w:type="dxa"/>
              <w:left w:w="65" w:type="dxa"/>
              <w:right w:w="65" w:type="dxa"/>
            </w:tcMar>
          </w:tcPr>
          <w:p>
            <w:pPr>
              <w:jc w:val="center"/>
            </w:pPr>
            <w:r>
              <w:rPr>
                <w:rFonts w:ascii="Calibri" w:hAnsi="Calibri"/>
                <w:color w:val="282828"/>
                <w:sz w:val="16"/>
              </w:rPr>
              <w:t>0.57</w:t>
            </w:r>
          </w:p>
        </w:tc>
      </w:tr>
      <w:tr>
        <w:tc>
          <w:tcPr>
            <w:tcW w:type="dxa" w:w="1152"/>
            <w:shd w:fill="FFFFFF"/>
            <w:tcMar>
              <w:top w:w="45" w:type="dxa"/>
              <w:bottom w:w="45" w:type="dxa"/>
              <w:left w:w="65" w:type="dxa"/>
              <w:right w:w="65" w:type="dxa"/>
            </w:tcMar>
          </w:tcPr>
          <w:p>
            <w:pPr>
              <w:jc w:val="left"/>
            </w:pPr>
            <w:r>
              <w:rPr>
                <w:rFonts w:ascii="Calibri" w:hAnsi="Calibri"/>
                <w:color w:val="282828"/>
                <w:sz w:val="16"/>
              </w:rPr>
              <w:t>track_b</w:t>
            </w:r>
          </w:p>
        </w:tc>
        <w:tc>
          <w:tcPr>
            <w:tcW w:type="dxa" w:w="1152"/>
            <w:shd w:fill="FFFFFF"/>
            <w:tcMar>
              <w:top w:w="45" w:type="dxa"/>
              <w:bottom w:w="45" w:type="dxa"/>
              <w:left w:w="65" w:type="dxa"/>
              <w:right w:w="65" w:type="dxa"/>
            </w:tcMar>
          </w:tcPr>
          <w:p>
            <w:pPr>
              <w:jc w:val="center"/>
            </w:pPr>
            <w:r>
              <w:rPr>
                <w:rFonts w:ascii="Calibri" w:hAnsi="Calibri"/>
                <w:color w:val="282828"/>
                <w:sz w:val="16"/>
              </w:rPr>
              <w:t>heart</w:t>
            </w:r>
          </w:p>
        </w:tc>
        <w:tc>
          <w:tcPr>
            <w:tcW w:type="dxa" w:w="2016"/>
            <w:shd w:fill="FFFFFF"/>
            <w:tcMar>
              <w:top w:w="45" w:type="dxa"/>
              <w:bottom w:w="45" w:type="dxa"/>
              <w:left w:w="65" w:type="dxa"/>
              <w:right w:w="65" w:type="dxa"/>
            </w:tcMar>
          </w:tcPr>
          <w:p>
            <w:pPr>
              <w:jc w:val="center"/>
            </w:pPr>
            <w:r>
              <w:rPr>
                <w:rFonts w:ascii="Calibri" w:hAnsi="Calibri"/>
                <w:color w:val="282828"/>
                <w:sz w:val="16"/>
              </w:rPr>
              <w:t>decision_tree</w:t>
            </w:r>
          </w:p>
        </w:tc>
        <w:tc>
          <w:tcPr>
            <w:tcW w:type="dxa" w:w="1152"/>
            <w:shd w:fill="FFFFFF"/>
            <w:tcMar>
              <w:top w:w="45" w:type="dxa"/>
              <w:bottom w:w="45" w:type="dxa"/>
              <w:left w:w="65" w:type="dxa"/>
              <w:right w:w="65" w:type="dxa"/>
            </w:tcMar>
          </w:tcPr>
          <w:p>
            <w:pPr>
              <w:jc w:val="center"/>
            </w:pPr>
            <w:r>
              <w:rPr>
                <w:rFonts w:ascii="Calibri" w:hAnsi="Calibri"/>
                <w:color w:val="282828"/>
                <w:sz w:val="16"/>
              </w:rPr>
              <w:t>0.87</w:t>
            </w:r>
          </w:p>
        </w:tc>
        <w:tc>
          <w:tcPr>
            <w:tcW w:type="dxa" w:w="1152"/>
            <w:shd w:fill="FFFFFF"/>
            <w:tcMar>
              <w:top w:w="45" w:type="dxa"/>
              <w:bottom w:w="45" w:type="dxa"/>
              <w:left w:w="65" w:type="dxa"/>
              <w:right w:w="65" w:type="dxa"/>
            </w:tcMar>
          </w:tcPr>
          <w:p>
            <w:pPr>
              <w:jc w:val="center"/>
            </w:pPr>
            <w:r>
              <w:rPr>
                <w:rFonts w:ascii="Calibri" w:hAnsi="Calibri"/>
                <w:color w:val="282828"/>
                <w:sz w:val="16"/>
              </w:rPr>
              <w:t>0.87</w:t>
            </w:r>
          </w:p>
        </w:tc>
        <w:tc>
          <w:tcPr>
            <w:tcW w:type="dxa" w:w="1152"/>
            <w:shd w:fill="FFFFFF"/>
            <w:tcMar>
              <w:top w:w="45" w:type="dxa"/>
              <w:bottom w:w="45" w:type="dxa"/>
              <w:left w:w="65" w:type="dxa"/>
              <w:right w:w="65" w:type="dxa"/>
            </w:tcMar>
          </w:tcPr>
          <w:p>
            <w:pPr>
              <w:jc w:val="center"/>
            </w:pPr>
            <w:r>
              <w:rPr>
                <w:rFonts w:ascii="Calibri" w:hAnsi="Calibri"/>
                <w:color w:val="282828"/>
                <w:sz w:val="16"/>
              </w:rPr>
              <w:t>0.57</w:t>
            </w:r>
          </w:p>
        </w:tc>
        <w:tc>
          <w:tcPr>
            <w:tcW w:type="dxa" w:w="1152"/>
            <w:shd w:fill="FFFFFF"/>
            <w:tcMar>
              <w:top w:w="45" w:type="dxa"/>
              <w:bottom w:w="45" w:type="dxa"/>
              <w:left w:w="65" w:type="dxa"/>
              <w:right w:w="65" w:type="dxa"/>
            </w:tcMar>
          </w:tcPr>
          <w:p>
            <w:pPr>
              <w:jc w:val="center"/>
            </w:pPr>
            <w:r>
              <w:rPr>
                <w:rFonts w:ascii="Calibri" w:hAnsi="Calibri"/>
                <w:color w:val="282828"/>
                <w:sz w:val="16"/>
              </w:rPr>
              <w:t>0.76</w:t>
            </w:r>
          </w:p>
        </w:tc>
        <w:tc>
          <w:tcPr>
            <w:tcW w:type="dxa" w:w="1152"/>
            <w:shd w:fill="FFFFFF"/>
            <w:tcMar>
              <w:top w:w="45" w:type="dxa"/>
              <w:bottom w:w="45" w:type="dxa"/>
              <w:left w:w="65" w:type="dxa"/>
              <w:right w:w="65" w:type="dxa"/>
            </w:tcMar>
          </w:tcPr>
          <w:p>
            <w:pPr>
              <w:jc w:val="center"/>
            </w:pPr>
            <w:r>
              <w:rPr>
                <w:rFonts w:ascii="Calibri" w:hAnsi="Calibri"/>
                <w:color w:val="282828"/>
                <w:sz w:val="16"/>
              </w:rPr>
              <w:t>0.65</w:t>
            </w:r>
          </w:p>
        </w:tc>
        <w:tc>
          <w:tcPr>
            <w:tcW w:type="dxa" w:w="1152"/>
            <w:shd w:fill="FFFFFF"/>
            <w:tcMar>
              <w:top w:w="45" w:type="dxa"/>
              <w:bottom w:w="45" w:type="dxa"/>
              <w:left w:w="65" w:type="dxa"/>
              <w:right w:w="65" w:type="dxa"/>
            </w:tcMar>
          </w:tcPr>
          <w:p>
            <w:pPr>
              <w:jc w:val="center"/>
            </w:pPr>
            <w:r>
              <w:rPr>
                <w:rFonts w:ascii="Calibri" w:hAnsi="Calibri"/>
                <w:color w:val="282828"/>
                <w:sz w:val="16"/>
              </w:rPr>
              <w:t>0.53</w:t>
            </w:r>
          </w:p>
        </w:tc>
      </w:tr>
      <w:tr>
        <w:tc>
          <w:tcPr>
            <w:tcW w:type="dxa" w:w="1152"/>
            <w:shd w:fill="F2F5F9"/>
            <w:tcMar>
              <w:top w:w="45" w:type="dxa"/>
              <w:bottom w:w="45" w:type="dxa"/>
              <w:left w:w="65" w:type="dxa"/>
              <w:right w:w="65" w:type="dxa"/>
            </w:tcMar>
          </w:tcPr>
          <w:p>
            <w:pPr>
              <w:jc w:val="left"/>
            </w:pPr>
            <w:r>
              <w:rPr>
                <w:rFonts w:ascii="Calibri" w:hAnsi="Calibri"/>
                <w:color w:val="282828"/>
                <w:sz w:val="16"/>
              </w:rPr>
              <w:t>track_b</w:t>
            </w:r>
          </w:p>
        </w:tc>
        <w:tc>
          <w:tcPr>
            <w:tcW w:type="dxa" w:w="1152"/>
            <w:shd w:fill="F2F5F9"/>
            <w:tcMar>
              <w:top w:w="45" w:type="dxa"/>
              <w:bottom w:w="45" w:type="dxa"/>
              <w:left w:w="65" w:type="dxa"/>
              <w:right w:w="65" w:type="dxa"/>
            </w:tcMar>
          </w:tcPr>
          <w:p>
            <w:pPr>
              <w:jc w:val="center"/>
            </w:pPr>
            <w:r>
              <w:rPr>
                <w:rFonts w:ascii="Calibri" w:hAnsi="Calibri"/>
                <w:color w:val="282828"/>
                <w:sz w:val="16"/>
              </w:rPr>
              <w:t>heart</w:t>
            </w:r>
          </w:p>
        </w:tc>
        <w:tc>
          <w:tcPr>
            <w:tcW w:type="dxa" w:w="2016"/>
            <w:shd w:fill="F2F5F9"/>
            <w:tcMar>
              <w:top w:w="45" w:type="dxa"/>
              <w:bottom w:w="45" w:type="dxa"/>
              <w:left w:w="65" w:type="dxa"/>
              <w:right w:w="65" w:type="dxa"/>
            </w:tcMar>
          </w:tcPr>
          <w:p>
            <w:pPr>
              <w:jc w:val="center"/>
            </w:pPr>
            <w:r>
              <w:rPr>
                <w:rFonts w:ascii="Calibri" w:hAnsi="Calibri"/>
                <w:color w:val="282828"/>
                <w:sz w:val="16"/>
              </w:rPr>
              <w:t>random_forest</w:t>
            </w:r>
          </w:p>
        </w:tc>
        <w:tc>
          <w:tcPr>
            <w:tcW w:type="dxa" w:w="1152"/>
            <w:shd w:fill="F2F5F9"/>
            <w:tcMar>
              <w:top w:w="45" w:type="dxa"/>
              <w:bottom w:w="45" w:type="dxa"/>
              <w:left w:w="65" w:type="dxa"/>
              <w:right w:w="65" w:type="dxa"/>
            </w:tcMar>
          </w:tcPr>
          <w:p>
            <w:pPr>
              <w:jc w:val="center"/>
            </w:pPr>
            <w:r>
              <w:rPr>
                <w:rFonts w:ascii="Calibri" w:hAnsi="Calibri"/>
                <w:color w:val="282828"/>
                <w:sz w:val="16"/>
              </w:rPr>
              <w:t>0.93</w:t>
            </w:r>
          </w:p>
        </w:tc>
        <w:tc>
          <w:tcPr>
            <w:tcW w:type="dxa" w:w="1152"/>
            <w:shd w:fill="F2F5F9"/>
            <w:tcMar>
              <w:top w:w="45" w:type="dxa"/>
              <w:bottom w:w="45" w:type="dxa"/>
              <w:left w:w="65" w:type="dxa"/>
              <w:right w:w="65" w:type="dxa"/>
            </w:tcMar>
          </w:tcPr>
          <w:p>
            <w:pPr>
              <w:jc w:val="center"/>
            </w:pPr>
            <w:r>
              <w:rPr>
                <w:rFonts w:ascii="Calibri" w:hAnsi="Calibri"/>
                <w:color w:val="282828"/>
                <w:sz w:val="16"/>
              </w:rPr>
              <w:t>0.94</w:t>
            </w:r>
          </w:p>
        </w:tc>
        <w:tc>
          <w:tcPr>
            <w:tcW w:type="dxa" w:w="1152"/>
            <w:shd w:fill="F2F5F9"/>
            <w:tcMar>
              <w:top w:w="45" w:type="dxa"/>
              <w:bottom w:w="45" w:type="dxa"/>
              <w:left w:w="65" w:type="dxa"/>
              <w:right w:w="65" w:type="dxa"/>
            </w:tcMar>
          </w:tcPr>
          <w:p>
            <w:pPr>
              <w:jc w:val="center"/>
            </w:pPr>
            <w:r>
              <w:rPr>
                <w:rFonts w:ascii="Calibri" w:hAnsi="Calibri"/>
                <w:color w:val="282828"/>
                <w:sz w:val="16"/>
              </w:rPr>
              <w:t>0.64</w:t>
            </w:r>
          </w:p>
        </w:tc>
        <w:tc>
          <w:tcPr>
            <w:tcW w:type="dxa" w:w="1152"/>
            <w:shd w:fill="F2F5F9"/>
            <w:tcMar>
              <w:top w:w="45" w:type="dxa"/>
              <w:bottom w:w="45" w:type="dxa"/>
              <w:left w:w="65" w:type="dxa"/>
              <w:right w:w="65" w:type="dxa"/>
            </w:tcMar>
          </w:tcPr>
          <w:p>
            <w:pPr>
              <w:jc w:val="center"/>
            </w:pPr>
            <w:r>
              <w:rPr>
                <w:rFonts w:ascii="Calibri" w:hAnsi="Calibri"/>
                <w:color w:val="282828"/>
                <w:sz w:val="16"/>
              </w:rPr>
              <w:t>1.00</w:t>
            </w:r>
          </w:p>
        </w:tc>
        <w:tc>
          <w:tcPr>
            <w:tcW w:type="dxa" w:w="1152"/>
            <w:shd w:fill="F2F5F9"/>
            <w:tcMar>
              <w:top w:w="45" w:type="dxa"/>
              <w:bottom w:w="45" w:type="dxa"/>
              <w:left w:w="65" w:type="dxa"/>
              <w:right w:w="65" w:type="dxa"/>
            </w:tcMar>
          </w:tcPr>
          <w:p>
            <w:pPr>
              <w:jc w:val="center"/>
            </w:pPr>
            <w:r>
              <w:rPr>
                <w:rFonts w:ascii="Calibri" w:hAnsi="Calibri"/>
                <w:color w:val="282828"/>
                <w:sz w:val="16"/>
              </w:rPr>
              <w:t>0.78</w:t>
            </w:r>
          </w:p>
        </w:tc>
        <w:tc>
          <w:tcPr>
            <w:tcW w:type="dxa" w:w="1152"/>
            <w:shd w:fill="F2F5F9"/>
            <w:tcMar>
              <w:top w:w="45" w:type="dxa"/>
              <w:bottom w:w="45" w:type="dxa"/>
              <w:left w:w="65" w:type="dxa"/>
              <w:right w:w="65" w:type="dxa"/>
            </w:tcMar>
          </w:tcPr>
          <w:p>
            <w:pPr>
              <w:jc w:val="center"/>
            </w:pPr>
            <w:r>
              <w:rPr>
                <w:rFonts w:ascii="Calibri" w:hAnsi="Calibri"/>
                <w:color w:val="282828"/>
                <w:sz w:val="16"/>
              </w:rPr>
              <w:t>0.60</w:t>
            </w:r>
          </w:p>
        </w:tc>
      </w:tr>
    </w:tbl>
    <w:p>
      <w:pPr>
        <w:spacing w:after="60"/>
      </w:pPr>
    </w:p>
    <w:p>
      <w:pPr>
        <w:keepNext/>
        <w:spacing w:before="140" w:after="40"/>
        <w:jc w:val="center"/>
      </w:pPr>
      <w:r>
        <w:drawing>
          <wp:inline xmlns:a="http://schemas.openxmlformats.org/drawingml/2006/main" xmlns:pic="http://schemas.openxmlformats.org/drawingml/2006/picture">
            <wp:extent cx="5029200" cy="2496407"/>
            <wp:docPr id="6" name="Picture 6"/>
            <wp:cNvGraphicFramePr>
              <a:graphicFrameLocks noChangeAspect="1"/>
            </wp:cNvGraphicFramePr>
            <a:graphic>
              <a:graphicData uri="http://schemas.openxmlformats.org/drawingml/2006/picture">
                <pic:pic>
                  <pic:nvPicPr>
                    <pic:cNvPr id="0" name="fig_model_comparison_bar.png"/>
                    <pic:cNvPicPr/>
                  </pic:nvPicPr>
                  <pic:blipFill>
                    <a:blip r:embed="rId14"/>
                    <a:stretch>
                      <a:fillRect/>
                    </a:stretch>
                  </pic:blipFill>
                  <pic:spPr>
                    <a:xfrm>
                      <a:off x="0" y="0"/>
                      <a:ext cx="5029200" cy="2496407"/>
                    </a:xfrm>
                    <a:prstGeom prst="rect"/>
                  </pic:spPr>
                </pic:pic>
              </a:graphicData>
            </a:graphic>
          </wp:inline>
        </w:drawing>
      </w:r>
    </w:p>
    <w:p>
      <w:pPr>
        <w:keepNext/>
        <w:spacing w:before="40" w:after="20"/>
        <w:jc w:val="center"/>
      </w:pPr>
      <w:r>
        <w:rPr>
          <w:rFonts w:ascii="Calibri" w:hAnsi="Calibri"/>
          <w:b/>
          <w:color w:val="1F497D"/>
          <w:sz w:val="18"/>
        </w:rPr>
        <w:t>Figure 6: Supervised Model Benchmark: Test F1-Score and ROC-AUC Across All 12 Candidate Models</w:t>
      </w:r>
    </w:p>
    <w:p>
      <w:pPr>
        <w:spacing w:before="20" w:after="100"/>
        <w:jc w:val="center"/>
      </w:pPr>
      <w:r>
        <w:rPr>
          <w:rFonts w:ascii="Calibri" w:hAnsi="Calibri"/>
          <w:b/>
          <w:color w:val="C55A11"/>
          <w:sz w:val="17"/>
        </w:rPr>
        <w:t xml:space="preserve">Key Takeaway: </w:t>
      </w:r>
      <w:r>
        <w:rPr>
          <w:rFonts w:ascii="Calibri" w:hAnsi="Calibri"/>
          <w:i/>
          <w:color w:val="3C3C3C"/>
          <w:sz w:val="17"/>
        </w:rPr>
        <w:t>Logistic regression matches or exceeds tree ensembles in discriminative AUC while delivering stable F1 scores under clinical triage operating thresholds.</w:t>
      </w:r>
    </w:p>
    <w:p>
      <w:pPr>
        <w:pStyle w:val="Heading2"/>
        <w:keepNext/>
        <w:spacing w:before="200" w:after="60"/>
      </w:pPr>
      <w:r>
        <w:rPr>
          <w:rFonts w:ascii="Calibri" w:hAnsi="Calibri"/>
          <w:b/>
          <w:color w:val="2B5C8F"/>
          <w:sz w:val="22"/>
        </w:rPr>
        <w:t>5.4 Required Evaluation Curves and Diagnostic Plots</w:t>
      </w:r>
    </w:p>
    <w:p>
      <w:pPr>
        <w:keepNext/>
        <w:spacing w:before="140" w:after="40"/>
        <w:jc w:val="center"/>
      </w:pPr>
      <w:r>
        <w:drawing>
          <wp:inline xmlns:a="http://schemas.openxmlformats.org/drawingml/2006/main" xmlns:pic="http://schemas.openxmlformats.org/drawingml/2006/picture">
            <wp:extent cx="5029200" cy="3951514"/>
            <wp:docPr id="7" name="Picture 7"/>
            <wp:cNvGraphicFramePr>
              <a:graphicFrameLocks noChangeAspect="1"/>
            </wp:cNvGraphicFramePr>
            <a:graphic>
              <a:graphicData uri="http://schemas.openxmlformats.org/drawingml/2006/picture">
                <pic:pic>
                  <pic:nvPicPr>
                    <pic:cNvPr id="0" name="fig_roc_curves.png"/>
                    <pic:cNvPicPr/>
                  </pic:nvPicPr>
                  <pic:blipFill>
                    <a:blip r:embed="rId15"/>
                    <a:stretch>
                      <a:fillRect/>
                    </a:stretch>
                  </pic:blipFill>
                  <pic:spPr>
                    <a:xfrm>
                      <a:off x="0" y="0"/>
                      <a:ext cx="5029200" cy="3951514"/>
                    </a:xfrm>
                    <a:prstGeom prst="rect"/>
                  </pic:spPr>
                </pic:pic>
              </a:graphicData>
            </a:graphic>
          </wp:inline>
        </w:drawing>
      </w:r>
    </w:p>
    <w:p>
      <w:pPr>
        <w:keepNext/>
        <w:spacing w:before="40" w:after="20"/>
        <w:jc w:val="center"/>
      </w:pPr>
      <w:r>
        <w:rPr>
          <w:rFonts w:ascii="Calibri" w:hAnsi="Calibri"/>
          <w:b/>
          <w:color w:val="1F497D"/>
          <w:sz w:val="18"/>
        </w:rPr>
        <w:t>Figure 7: Receiver Operating Characteristic (ROC) Curves Across All Four Modeling Tracks</w:t>
      </w:r>
    </w:p>
    <w:p>
      <w:pPr>
        <w:spacing w:before="20" w:after="100"/>
        <w:jc w:val="center"/>
      </w:pPr>
      <w:r>
        <w:rPr>
          <w:rFonts w:ascii="Calibri" w:hAnsi="Calibri"/>
          <w:b/>
          <w:color w:val="C55A11"/>
          <w:sz w:val="17"/>
        </w:rPr>
        <w:t xml:space="preserve">Key Takeaway: </w:t>
      </w:r>
      <w:r>
        <w:rPr>
          <w:rFonts w:ascii="Calibri" w:hAnsi="Calibri"/>
          <w:i/>
          <w:color w:val="3C3C3C"/>
          <w:sz w:val="17"/>
        </w:rPr>
        <w:t>All four tracks achieve strong discriminative separation, ranging from 0.819 ROC-AUC in survey diabetes to 0.928 in clinical heart disease.</w:t>
      </w:r>
    </w:p>
    <w:p>
      <w:pPr>
        <w:keepNext/>
        <w:spacing w:before="140" w:after="40"/>
        <w:jc w:val="center"/>
      </w:pPr>
      <w:r>
        <w:drawing>
          <wp:inline xmlns:a="http://schemas.openxmlformats.org/drawingml/2006/main" xmlns:pic="http://schemas.openxmlformats.org/drawingml/2006/picture">
            <wp:extent cx="5029200" cy="3951514"/>
            <wp:docPr id="8" name="Picture 8"/>
            <wp:cNvGraphicFramePr>
              <a:graphicFrameLocks noChangeAspect="1"/>
            </wp:cNvGraphicFramePr>
            <a:graphic>
              <a:graphicData uri="http://schemas.openxmlformats.org/drawingml/2006/picture">
                <pic:pic>
                  <pic:nvPicPr>
                    <pic:cNvPr id="0" name="fig_pr_curves.png"/>
                    <pic:cNvPicPr/>
                  </pic:nvPicPr>
                  <pic:blipFill>
                    <a:blip r:embed="rId16"/>
                    <a:stretch>
                      <a:fillRect/>
                    </a:stretch>
                  </pic:blipFill>
                  <pic:spPr>
                    <a:xfrm>
                      <a:off x="0" y="0"/>
                      <a:ext cx="5029200" cy="3951514"/>
                    </a:xfrm>
                    <a:prstGeom prst="rect"/>
                  </pic:spPr>
                </pic:pic>
              </a:graphicData>
            </a:graphic>
          </wp:inline>
        </w:drawing>
      </w:r>
    </w:p>
    <w:p>
      <w:pPr>
        <w:keepNext/>
        <w:spacing w:before="40" w:after="20"/>
        <w:jc w:val="center"/>
      </w:pPr>
      <w:r>
        <w:rPr>
          <w:rFonts w:ascii="Calibri" w:hAnsi="Calibri"/>
          <w:b/>
          <w:color w:val="1F497D"/>
          <w:sz w:val="18"/>
        </w:rPr>
        <w:t>Figure 8: Precision-Recall (PR) Curves Overlaid Across All Four Modeling Tracks</w:t>
      </w:r>
    </w:p>
    <w:p>
      <w:pPr>
        <w:spacing w:before="20" w:after="100"/>
        <w:jc w:val="center"/>
      </w:pPr>
      <w:r>
        <w:rPr>
          <w:rFonts w:ascii="Calibri" w:hAnsi="Calibri"/>
          <w:b/>
          <w:color w:val="C55A11"/>
          <w:sz w:val="17"/>
        </w:rPr>
        <w:t xml:space="preserve">Key Takeaway: </w:t>
      </w:r>
      <w:r>
        <w:rPr>
          <w:rFonts w:ascii="Calibri" w:hAnsi="Calibri"/>
          <w:i/>
          <w:color w:val="3C3C3C"/>
          <w:sz w:val="17"/>
        </w:rPr>
        <w:t>Precision-recall curves reflect true population prevalence baselines, demonstrating massive precision gains in Track B clinical cohorts.</w:t>
      </w:r>
    </w:p>
    <w:p>
      <w:pPr>
        <w:keepNext/>
        <w:spacing w:before="140" w:after="40"/>
        <w:jc w:val="center"/>
      </w:pPr>
      <w:r>
        <w:drawing>
          <wp:inline xmlns:a="http://schemas.openxmlformats.org/drawingml/2006/main" xmlns:pic="http://schemas.openxmlformats.org/drawingml/2006/picture">
            <wp:extent cx="5029200" cy="4191000"/>
            <wp:docPr id="9" name="Picture 9"/>
            <wp:cNvGraphicFramePr>
              <a:graphicFrameLocks noChangeAspect="1"/>
            </wp:cNvGraphicFramePr>
            <a:graphic>
              <a:graphicData uri="http://schemas.openxmlformats.org/drawingml/2006/picture">
                <pic:pic>
                  <pic:nvPicPr>
                    <pic:cNvPr id="0" name="fig_confusion_matrices.png"/>
                    <pic:cNvPicPr/>
                  </pic:nvPicPr>
                  <pic:blipFill>
                    <a:blip r:embed="rId17"/>
                    <a:stretch>
                      <a:fillRect/>
                    </a:stretch>
                  </pic:blipFill>
                  <pic:spPr>
                    <a:xfrm>
                      <a:off x="0" y="0"/>
                      <a:ext cx="5029200" cy="4191000"/>
                    </a:xfrm>
                    <a:prstGeom prst="rect"/>
                  </pic:spPr>
                </pic:pic>
              </a:graphicData>
            </a:graphic>
          </wp:inline>
        </w:drawing>
      </w:r>
    </w:p>
    <w:p>
      <w:pPr>
        <w:keepNext/>
        <w:spacing w:before="40" w:after="20"/>
        <w:jc w:val="center"/>
      </w:pPr>
      <w:r>
        <w:rPr>
          <w:rFonts w:ascii="Calibri" w:hAnsi="Calibri"/>
          <w:b/>
          <w:color w:val="1F497D"/>
          <w:sz w:val="18"/>
        </w:rPr>
        <w:t>Figure 9: Confusion Matrices for Designated Champion Models at Calibrated Operating Thresholds</w:t>
      </w:r>
    </w:p>
    <w:p>
      <w:pPr>
        <w:spacing w:before="20" w:after="100"/>
        <w:jc w:val="center"/>
      </w:pPr>
      <w:r>
        <w:rPr>
          <w:rFonts w:ascii="Calibri" w:hAnsi="Calibri"/>
          <w:b/>
          <w:color w:val="C55A11"/>
          <w:sz w:val="17"/>
        </w:rPr>
        <w:t xml:space="preserve">Key Takeaway: </w:t>
      </w:r>
      <w:r>
        <w:rPr>
          <w:rFonts w:ascii="Calibri" w:hAnsi="Calibri"/>
          <w:i/>
          <w:color w:val="3C3C3C"/>
          <w:sz w:val="17"/>
        </w:rPr>
        <w:t>Operating thresholds successfully capture ~75% of all positive disease cases across population survey test sets, fulfilling triage requirements.</w:t>
      </w:r>
    </w:p>
    <w:p>
      <w:pPr>
        <w:keepNext/>
        <w:spacing w:before="140" w:after="40"/>
        <w:jc w:val="center"/>
      </w:pPr>
      <w:r>
        <w:drawing>
          <wp:inline xmlns:a="http://schemas.openxmlformats.org/drawingml/2006/main" xmlns:pic="http://schemas.openxmlformats.org/drawingml/2006/picture">
            <wp:extent cx="5029200" cy="3951514"/>
            <wp:docPr id="10" name="Picture 10"/>
            <wp:cNvGraphicFramePr>
              <a:graphicFrameLocks noChangeAspect="1"/>
            </wp:cNvGraphicFramePr>
            <a:graphic>
              <a:graphicData uri="http://schemas.openxmlformats.org/drawingml/2006/picture">
                <pic:pic>
                  <pic:nvPicPr>
                    <pic:cNvPr id="0" name="fig_calibration_curves.png"/>
                    <pic:cNvPicPr/>
                  </pic:nvPicPr>
                  <pic:blipFill>
                    <a:blip r:embed="rId18"/>
                    <a:stretch>
                      <a:fillRect/>
                    </a:stretch>
                  </pic:blipFill>
                  <pic:spPr>
                    <a:xfrm>
                      <a:off x="0" y="0"/>
                      <a:ext cx="5029200" cy="3951514"/>
                    </a:xfrm>
                    <a:prstGeom prst="rect"/>
                  </pic:spPr>
                </pic:pic>
              </a:graphicData>
            </a:graphic>
          </wp:inline>
        </w:drawing>
      </w:r>
    </w:p>
    <w:p>
      <w:pPr>
        <w:keepNext/>
        <w:spacing w:before="40" w:after="20"/>
        <w:jc w:val="center"/>
      </w:pPr>
      <w:r>
        <w:rPr>
          <w:rFonts w:ascii="Calibri" w:hAnsi="Calibri"/>
          <w:b/>
          <w:color w:val="1F497D"/>
          <w:sz w:val="18"/>
        </w:rPr>
        <w:t>Figure 10: Reliability Diagrams: Probability Calibration Curves Before and After Platt Sigmoid Scaling</w:t>
      </w:r>
    </w:p>
    <w:p>
      <w:pPr>
        <w:spacing w:before="20" w:after="100"/>
        <w:jc w:val="center"/>
      </w:pPr>
      <w:r>
        <w:rPr>
          <w:rFonts w:ascii="Calibri" w:hAnsi="Calibri"/>
          <w:b/>
          <w:color w:val="C55A11"/>
          <w:sz w:val="17"/>
        </w:rPr>
        <w:t xml:space="preserve">Key Takeaway: </w:t>
      </w:r>
      <w:r>
        <w:rPr>
          <w:rFonts w:ascii="Calibri" w:hAnsi="Calibri"/>
          <w:i/>
          <w:color w:val="3C3C3C"/>
          <w:sz w:val="17"/>
        </w:rPr>
        <w:t>Sigmoid calibration aligns raw model scores with true empirical event probabilities, eliminating uncalibrated overconfidence.</w:t>
      </w:r>
    </w:p>
    <w:p>
      <w:pPr>
        <w:pStyle w:val="Heading2"/>
        <w:keepNext/>
        <w:spacing w:before="200" w:after="60"/>
      </w:pPr>
      <w:r>
        <w:rPr>
          <w:rFonts w:ascii="Calibri" w:hAnsi="Calibri"/>
          <w:b/>
          <w:color w:val="2B5C8F"/>
          <w:sz w:val="22"/>
        </w:rPr>
        <w:t>5.5 Baseline Comparisons and Value-Add</w:t>
      </w:r>
    </w:p>
    <w:p>
      <w:pPr>
        <w:spacing w:before="0" w:after="80" w:line="276" w:lineRule="auto"/>
      </w:pPr>
      <w:r>
        <w:rPr>
          <w:rFonts w:ascii="Calibri" w:hAnsi="Calibri"/>
          <w:color w:val="232323"/>
          <w:sz w:val="19"/>
        </w:rPr>
        <w:t>To quantify the true clinical value-add of the full feature engineering pipeline, we benchmarked the champion models against two standard baselines: (1) a Naive Majority-Class Baseline (predicting zero for all patients); and (2) a Simple 3-Feature Baseline Logistic Regression utilizing only Age, BMI, and Blood Pressure. As shown in Table 11, the full champion models dramatically outperform both baselines across all tracks.</w:t>
      </w:r>
    </w:p>
    <w:p>
      <w:pPr>
        <w:keepNext/>
        <w:spacing w:before="140" w:after="40"/>
      </w:pPr>
      <w:r>
        <w:rPr>
          <w:rFonts w:ascii="Calibri" w:hAnsi="Calibri"/>
          <w:b/>
          <w:color w:val="1F497D"/>
          <w:sz w:val="19"/>
        </w:rPr>
        <w:t>Table 11: Clinical Value-Add: Champion Models vs. Naive Majority Baseline and Simple 3-Feature Baseline</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008"/>
            <w:shd w:fill="1F497D"/>
            <w:tcMar>
              <w:top w:w="80" w:type="dxa"/>
              <w:bottom w:w="80" w:type="dxa"/>
              <w:left w:w="80" w:type="dxa"/>
              <w:right w:w="80" w:type="dxa"/>
            </w:tcMar>
          </w:tcPr>
          <w:p>
            <w:pPr>
              <w:jc w:val="center"/>
            </w:pPr>
            <w:r>
              <w:rPr>
                <w:rFonts w:ascii="Calibri" w:hAnsi="Calibri"/>
                <w:b/>
                <w:color w:val="FFFFFF"/>
                <w:sz w:val="15"/>
              </w:rPr>
              <w:t>Track</w:t>
            </w:r>
          </w:p>
        </w:tc>
        <w:tc>
          <w:tcPr>
            <w:tcW w:type="dxa" w:w="1008"/>
            <w:shd w:fill="1F497D"/>
            <w:tcMar>
              <w:top w:w="80" w:type="dxa"/>
              <w:bottom w:w="80" w:type="dxa"/>
              <w:left w:w="80" w:type="dxa"/>
              <w:right w:w="80" w:type="dxa"/>
            </w:tcMar>
          </w:tcPr>
          <w:p>
            <w:pPr>
              <w:jc w:val="center"/>
            </w:pPr>
            <w:r>
              <w:rPr>
                <w:rFonts w:ascii="Calibri" w:hAnsi="Calibri"/>
                <w:b/>
                <w:color w:val="FFFFFF"/>
                <w:sz w:val="15"/>
              </w:rPr>
              <w:t>Disease</w:t>
            </w:r>
          </w:p>
        </w:tc>
        <w:tc>
          <w:tcPr>
            <w:tcW w:type="dxa" w:w="2592"/>
            <w:shd w:fill="1F497D"/>
            <w:tcMar>
              <w:top w:w="80" w:type="dxa"/>
              <w:bottom w:w="80" w:type="dxa"/>
              <w:left w:w="80" w:type="dxa"/>
              <w:right w:w="80" w:type="dxa"/>
            </w:tcMar>
          </w:tcPr>
          <w:p>
            <w:pPr>
              <w:jc w:val="center"/>
            </w:pPr>
            <w:r>
              <w:rPr>
                <w:rFonts w:ascii="Calibri" w:hAnsi="Calibri"/>
                <w:b/>
                <w:color w:val="FFFFFF"/>
                <w:sz w:val="15"/>
              </w:rPr>
              <w:t>Model Type</w:t>
            </w:r>
          </w:p>
        </w:tc>
        <w:tc>
          <w:tcPr>
            <w:tcW w:type="dxa" w:w="2304"/>
            <w:shd w:fill="1F497D"/>
            <w:tcMar>
              <w:top w:w="80" w:type="dxa"/>
              <w:bottom w:w="80" w:type="dxa"/>
              <w:left w:w="80" w:type="dxa"/>
              <w:right w:w="80" w:type="dxa"/>
            </w:tcMar>
          </w:tcPr>
          <w:p>
            <w:pPr>
              <w:jc w:val="center"/>
            </w:pPr>
            <w:r>
              <w:rPr>
                <w:rFonts w:ascii="Calibri" w:hAnsi="Calibri"/>
                <w:b/>
                <w:color w:val="FFFFFF"/>
                <w:sz w:val="15"/>
              </w:rPr>
              <w:t>Features Used</w:t>
            </w:r>
          </w:p>
        </w:tc>
        <w:tc>
          <w:tcPr>
            <w:tcW w:type="dxa" w:w="1008"/>
            <w:shd w:fill="1F497D"/>
            <w:tcMar>
              <w:top w:w="80" w:type="dxa"/>
              <w:bottom w:w="80" w:type="dxa"/>
              <w:left w:w="80" w:type="dxa"/>
              <w:right w:w="80" w:type="dxa"/>
            </w:tcMar>
          </w:tcPr>
          <w:p>
            <w:pPr>
              <w:jc w:val="center"/>
            </w:pPr>
            <w:r>
              <w:rPr>
                <w:rFonts w:ascii="Calibri" w:hAnsi="Calibri"/>
                <w:b/>
                <w:color w:val="FFFFFF"/>
                <w:sz w:val="15"/>
              </w:rPr>
              <w:t>Roc Auc</w:t>
            </w:r>
          </w:p>
        </w:tc>
        <w:tc>
          <w:tcPr>
            <w:tcW w:type="dxa" w:w="1008"/>
            <w:shd w:fill="1F497D"/>
            <w:tcMar>
              <w:top w:w="80" w:type="dxa"/>
              <w:bottom w:w="80" w:type="dxa"/>
              <w:left w:w="80" w:type="dxa"/>
              <w:right w:w="80" w:type="dxa"/>
            </w:tcMar>
          </w:tcPr>
          <w:p>
            <w:pPr>
              <w:jc w:val="center"/>
            </w:pPr>
            <w:r>
              <w:rPr>
                <w:rFonts w:ascii="Calibri" w:hAnsi="Calibri"/>
                <w:b/>
                <w:color w:val="FFFFFF"/>
                <w:sz w:val="15"/>
              </w:rPr>
              <w:t>Pr Auc</w:t>
            </w:r>
          </w:p>
        </w:tc>
        <w:tc>
          <w:tcPr>
            <w:tcW w:type="dxa" w:w="1008"/>
            <w:shd w:fill="1F497D"/>
            <w:tcMar>
              <w:top w:w="80" w:type="dxa"/>
              <w:bottom w:w="80" w:type="dxa"/>
              <w:left w:w="80" w:type="dxa"/>
              <w:right w:w="80" w:type="dxa"/>
            </w:tcMar>
          </w:tcPr>
          <w:p>
            <w:pPr>
              <w:jc w:val="center"/>
            </w:pPr>
            <w:r>
              <w:rPr>
                <w:rFonts w:ascii="Calibri" w:hAnsi="Calibri"/>
                <w:b/>
                <w:color w:val="FFFFFF"/>
                <w:sz w:val="15"/>
              </w:rPr>
              <w:t>Recall</w:t>
            </w:r>
          </w:p>
        </w:tc>
        <w:tc>
          <w:tcPr>
            <w:tcW w:type="dxa" w:w="1008"/>
            <w:shd w:fill="1F497D"/>
            <w:tcMar>
              <w:top w:w="80" w:type="dxa"/>
              <w:bottom w:w="80" w:type="dxa"/>
              <w:left w:w="80" w:type="dxa"/>
              <w:right w:w="80" w:type="dxa"/>
            </w:tcMar>
          </w:tcPr>
          <w:p>
            <w:pPr>
              <w:jc w:val="center"/>
            </w:pPr>
            <w:r>
              <w:rPr>
                <w:rFonts w:ascii="Calibri" w:hAnsi="Calibri"/>
                <w:b/>
                <w:color w:val="FFFFFF"/>
                <w:sz w:val="15"/>
              </w:rPr>
              <w:t>Precision</w:t>
            </w:r>
          </w:p>
        </w:tc>
        <w:tc>
          <w:tcPr>
            <w:tcW w:type="dxa" w:w="1008"/>
            <w:shd w:fill="1F497D"/>
            <w:tcMar>
              <w:top w:w="80" w:type="dxa"/>
              <w:bottom w:w="80" w:type="dxa"/>
              <w:left w:w="80" w:type="dxa"/>
              <w:right w:w="80" w:type="dxa"/>
            </w:tcMar>
          </w:tcPr>
          <w:p>
            <w:pPr>
              <w:jc w:val="center"/>
            </w:pPr>
            <w:r>
              <w:rPr>
                <w:rFonts w:ascii="Calibri" w:hAnsi="Calibri"/>
                <w:b/>
                <w:color w:val="FFFFFF"/>
                <w:sz w:val="15"/>
              </w:rPr>
              <w:t>F1</w:t>
            </w:r>
          </w:p>
        </w:tc>
      </w:tr>
      <w:tr>
        <w:tc>
          <w:tcPr>
            <w:tcW w:type="dxa" w:w="1008"/>
            <w:shd w:fill="FFFFFF"/>
            <w:tcMar>
              <w:top w:w="45" w:type="dxa"/>
              <w:bottom w:w="45" w:type="dxa"/>
              <w:left w:w="65" w:type="dxa"/>
              <w:right w:w="65" w:type="dxa"/>
            </w:tcMar>
          </w:tcPr>
          <w:p>
            <w:pPr>
              <w:jc w:val="left"/>
            </w:pPr>
            <w:r>
              <w:rPr>
                <w:rFonts w:ascii="Calibri" w:hAnsi="Calibri"/>
                <w:color w:val="282828"/>
                <w:sz w:val="15"/>
              </w:rPr>
              <w:t>track_a</w:t>
            </w:r>
          </w:p>
        </w:tc>
        <w:tc>
          <w:tcPr>
            <w:tcW w:type="dxa" w:w="1008"/>
            <w:shd w:fill="FFFFFF"/>
            <w:tcMar>
              <w:top w:w="45" w:type="dxa"/>
              <w:bottom w:w="45" w:type="dxa"/>
              <w:left w:w="65" w:type="dxa"/>
              <w:right w:w="65" w:type="dxa"/>
            </w:tcMar>
          </w:tcPr>
          <w:p>
            <w:pPr>
              <w:jc w:val="center"/>
            </w:pPr>
            <w:r>
              <w:rPr>
                <w:rFonts w:ascii="Calibri" w:hAnsi="Calibri"/>
                <w:color w:val="282828"/>
                <w:sz w:val="15"/>
              </w:rPr>
              <w:t>diabetes</w:t>
            </w:r>
          </w:p>
        </w:tc>
        <w:tc>
          <w:tcPr>
            <w:tcW w:type="dxa" w:w="2592"/>
            <w:shd w:fill="FFFFFF"/>
            <w:tcMar>
              <w:top w:w="45" w:type="dxa"/>
              <w:bottom w:w="45" w:type="dxa"/>
              <w:left w:w="65" w:type="dxa"/>
              <w:right w:w="65" w:type="dxa"/>
            </w:tcMar>
          </w:tcPr>
          <w:p>
            <w:pPr>
              <w:jc w:val="left"/>
            </w:pPr>
            <w:r>
              <w:rPr>
                <w:rFonts w:ascii="Calibri" w:hAnsi="Calibri"/>
                <w:color w:val="282828"/>
                <w:sz w:val="15"/>
              </w:rPr>
              <w:t>Champion Model (Full Pipeline)</w:t>
            </w:r>
          </w:p>
        </w:tc>
        <w:tc>
          <w:tcPr>
            <w:tcW w:type="dxa" w:w="2304"/>
            <w:shd w:fill="FFFFFF"/>
            <w:tcMar>
              <w:top w:w="45" w:type="dxa"/>
              <w:bottom w:w="45" w:type="dxa"/>
              <w:left w:w="65" w:type="dxa"/>
              <w:right w:w="65" w:type="dxa"/>
            </w:tcMar>
          </w:tcPr>
          <w:p>
            <w:pPr>
              <w:jc w:val="center"/>
            </w:pPr>
            <w:r>
              <w:rPr>
                <w:rFonts w:ascii="Calibri" w:hAnsi="Calibri"/>
                <w:color w:val="282828"/>
                <w:sz w:val="15"/>
              </w:rPr>
              <w:t>All 20 features</w:t>
            </w:r>
          </w:p>
        </w:tc>
        <w:tc>
          <w:tcPr>
            <w:tcW w:type="dxa" w:w="1008"/>
            <w:shd w:fill="FFFFFF"/>
            <w:tcMar>
              <w:top w:w="45" w:type="dxa"/>
              <w:bottom w:w="45" w:type="dxa"/>
              <w:left w:w="65" w:type="dxa"/>
              <w:right w:w="65" w:type="dxa"/>
            </w:tcMar>
          </w:tcPr>
          <w:p>
            <w:pPr>
              <w:jc w:val="center"/>
            </w:pPr>
            <w:r>
              <w:rPr>
                <w:rFonts w:ascii="Calibri" w:hAnsi="Calibri"/>
                <w:color w:val="282828"/>
                <w:sz w:val="15"/>
              </w:rPr>
              <w:t>0.82</w:t>
            </w:r>
          </w:p>
        </w:tc>
        <w:tc>
          <w:tcPr>
            <w:tcW w:type="dxa" w:w="1008"/>
            <w:shd w:fill="FFFFFF"/>
            <w:tcMar>
              <w:top w:w="45" w:type="dxa"/>
              <w:bottom w:w="45" w:type="dxa"/>
              <w:left w:w="65" w:type="dxa"/>
              <w:right w:w="65" w:type="dxa"/>
            </w:tcMar>
          </w:tcPr>
          <w:p>
            <w:pPr>
              <w:jc w:val="center"/>
            </w:pPr>
            <w:r>
              <w:rPr>
                <w:rFonts w:ascii="Calibri" w:hAnsi="Calibri"/>
                <w:color w:val="282828"/>
                <w:sz w:val="15"/>
              </w:rPr>
              <w:t>0.39</w:t>
            </w:r>
          </w:p>
        </w:tc>
        <w:tc>
          <w:tcPr>
            <w:tcW w:type="dxa" w:w="1008"/>
            <w:shd w:fill="FFFFFF"/>
            <w:tcMar>
              <w:top w:w="45" w:type="dxa"/>
              <w:bottom w:w="45" w:type="dxa"/>
              <w:left w:w="65" w:type="dxa"/>
              <w:right w:w="65" w:type="dxa"/>
            </w:tcMar>
          </w:tcPr>
          <w:p>
            <w:pPr>
              <w:jc w:val="center"/>
            </w:pPr>
            <w:r>
              <w:rPr>
                <w:rFonts w:ascii="Calibri" w:hAnsi="Calibri"/>
                <w:color w:val="282828"/>
                <w:sz w:val="15"/>
              </w:rPr>
              <w:t>0.75</w:t>
            </w:r>
          </w:p>
        </w:tc>
        <w:tc>
          <w:tcPr>
            <w:tcW w:type="dxa" w:w="1008"/>
            <w:shd w:fill="FFFFFF"/>
            <w:tcMar>
              <w:top w:w="45" w:type="dxa"/>
              <w:bottom w:w="45" w:type="dxa"/>
              <w:left w:w="65" w:type="dxa"/>
              <w:right w:w="65" w:type="dxa"/>
            </w:tcMar>
          </w:tcPr>
          <w:p>
            <w:pPr>
              <w:jc w:val="center"/>
            </w:pPr>
            <w:r>
              <w:rPr>
                <w:rFonts w:ascii="Calibri" w:hAnsi="Calibri"/>
                <w:color w:val="282828"/>
                <w:sz w:val="15"/>
              </w:rPr>
              <w:t>0.31</w:t>
            </w:r>
          </w:p>
        </w:tc>
        <w:tc>
          <w:tcPr>
            <w:tcW w:type="dxa" w:w="1008"/>
            <w:shd w:fill="FFFFFF"/>
            <w:tcMar>
              <w:top w:w="45" w:type="dxa"/>
              <w:bottom w:w="45" w:type="dxa"/>
              <w:left w:w="65" w:type="dxa"/>
              <w:right w:w="65" w:type="dxa"/>
            </w:tcMar>
          </w:tcPr>
          <w:p>
            <w:pPr>
              <w:jc w:val="center"/>
            </w:pPr>
            <w:r>
              <w:rPr>
                <w:rFonts w:ascii="Calibri" w:hAnsi="Calibri"/>
                <w:color w:val="282828"/>
                <w:sz w:val="15"/>
              </w:rPr>
              <w:t>0.44</w:t>
            </w:r>
          </w:p>
        </w:tc>
      </w:tr>
      <w:tr>
        <w:tc>
          <w:tcPr>
            <w:tcW w:type="dxa" w:w="1008"/>
            <w:shd w:fill="F2F5F9"/>
            <w:tcMar>
              <w:top w:w="45" w:type="dxa"/>
              <w:bottom w:w="45" w:type="dxa"/>
              <w:left w:w="65" w:type="dxa"/>
              <w:right w:w="65" w:type="dxa"/>
            </w:tcMar>
          </w:tcPr>
          <w:p>
            <w:pPr>
              <w:jc w:val="left"/>
            </w:pPr>
            <w:r>
              <w:rPr>
                <w:rFonts w:ascii="Calibri" w:hAnsi="Calibri"/>
                <w:color w:val="282828"/>
                <w:sz w:val="15"/>
              </w:rPr>
              <w:t>track_a</w:t>
            </w:r>
          </w:p>
        </w:tc>
        <w:tc>
          <w:tcPr>
            <w:tcW w:type="dxa" w:w="1008"/>
            <w:shd w:fill="F2F5F9"/>
            <w:tcMar>
              <w:top w:w="45" w:type="dxa"/>
              <w:bottom w:w="45" w:type="dxa"/>
              <w:left w:w="65" w:type="dxa"/>
              <w:right w:w="65" w:type="dxa"/>
            </w:tcMar>
          </w:tcPr>
          <w:p>
            <w:pPr>
              <w:jc w:val="center"/>
            </w:pPr>
            <w:r>
              <w:rPr>
                <w:rFonts w:ascii="Calibri" w:hAnsi="Calibri"/>
                <w:color w:val="282828"/>
                <w:sz w:val="15"/>
              </w:rPr>
              <w:t>diabetes</w:t>
            </w:r>
          </w:p>
        </w:tc>
        <w:tc>
          <w:tcPr>
            <w:tcW w:type="dxa" w:w="2592"/>
            <w:shd w:fill="F2F5F9"/>
            <w:tcMar>
              <w:top w:w="45" w:type="dxa"/>
              <w:bottom w:w="45" w:type="dxa"/>
              <w:left w:w="65" w:type="dxa"/>
              <w:right w:w="65" w:type="dxa"/>
            </w:tcMar>
          </w:tcPr>
          <w:p>
            <w:pPr>
              <w:jc w:val="left"/>
            </w:pPr>
            <w:r>
              <w:rPr>
                <w:rFonts w:ascii="Calibri" w:hAnsi="Calibri"/>
                <w:color w:val="282828"/>
                <w:sz w:val="15"/>
              </w:rPr>
              <w:t>Simple Baseline (3 Features)</w:t>
            </w:r>
          </w:p>
        </w:tc>
        <w:tc>
          <w:tcPr>
            <w:tcW w:type="dxa" w:w="2304"/>
            <w:shd w:fill="F2F5F9"/>
            <w:tcMar>
              <w:top w:w="45" w:type="dxa"/>
              <w:bottom w:w="45" w:type="dxa"/>
              <w:left w:w="65" w:type="dxa"/>
              <w:right w:w="65" w:type="dxa"/>
            </w:tcMar>
          </w:tcPr>
          <w:p>
            <w:pPr>
              <w:jc w:val="center"/>
            </w:pPr>
            <w:r>
              <w:rPr>
                <w:rFonts w:ascii="Calibri" w:hAnsi="Calibri"/>
                <w:color w:val="282828"/>
                <w:sz w:val="15"/>
              </w:rPr>
              <w:t>Age, BMI, HighBP</w:t>
            </w:r>
          </w:p>
        </w:tc>
        <w:tc>
          <w:tcPr>
            <w:tcW w:type="dxa" w:w="1008"/>
            <w:shd w:fill="F2F5F9"/>
            <w:tcMar>
              <w:top w:w="45" w:type="dxa"/>
              <w:bottom w:w="45" w:type="dxa"/>
              <w:left w:w="65" w:type="dxa"/>
              <w:right w:w="65" w:type="dxa"/>
            </w:tcMar>
          </w:tcPr>
          <w:p>
            <w:pPr>
              <w:jc w:val="center"/>
            </w:pPr>
            <w:r>
              <w:rPr>
                <w:rFonts w:ascii="Calibri" w:hAnsi="Calibri"/>
                <w:color w:val="282828"/>
                <w:sz w:val="15"/>
              </w:rPr>
              <w:t>0.77</w:t>
            </w:r>
          </w:p>
        </w:tc>
        <w:tc>
          <w:tcPr>
            <w:tcW w:type="dxa" w:w="1008"/>
            <w:shd w:fill="F2F5F9"/>
            <w:tcMar>
              <w:top w:w="45" w:type="dxa"/>
              <w:bottom w:w="45" w:type="dxa"/>
              <w:left w:w="65" w:type="dxa"/>
              <w:right w:w="65" w:type="dxa"/>
            </w:tcMar>
          </w:tcPr>
          <w:p>
            <w:pPr>
              <w:jc w:val="center"/>
            </w:pPr>
            <w:r>
              <w:rPr>
                <w:rFonts w:ascii="Calibri" w:hAnsi="Calibri"/>
                <w:color w:val="282828"/>
                <w:sz w:val="15"/>
              </w:rPr>
              <w:t>0.32</w:t>
            </w:r>
          </w:p>
        </w:tc>
        <w:tc>
          <w:tcPr>
            <w:tcW w:type="dxa" w:w="1008"/>
            <w:shd w:fill="F2F5F9"/>
            <w:tcMar>
              <w:top w:w="45" w:type="dxa"/>
              <w:bottom w:w="45" w:type="dxa"/>
              <w:left w:w="65" w:type="dxa"/>
              <w:right w:w="65" w:type="dxa"/>
            </w:tcMar>
          </w:tcPr>
          <w:p>
            <w:pPr>
              <w:jc w:val="center"/>
            </w:pPr>
            <w:r>
              <w:rPr>
                <w:rFonts w:ascii="Calibri" w:hAnsi="Calibri"/>
                <w:color w:val="282828"/>
                <w:sz w:val="15"/>
              </w:rPr>
              <w:t>0.74</w:t>
            </w:r>
          </w:p>
        </w:tc>
        <w:tc>
          <w:tcPr>
            <w:tcW w:type="dxa" w:w="1008"/>
            <w:shd w:fill="F2F5F9"/>
            <w:tcMar>
              <w:top w:w="45" w:type="dxa"/>
              <w:bottom w:w="45" w:type="dxa"/>
              <w:left w:w="65" w:type="dxa"/>
              <w:right w:w="65" w:type="dxa"/>
            </w:tcMar>
          </w:tcPr>
          <w:p>
            <w:pPr>
              <w:jc w:val="center"/>
            </w:pPr>
            <w:r>
              <w:rPr>
                <w:rFonts w:ascii="Calibri" w:hAnsi="Calibri"/>
                <w:color w:val="282828"/>
                <w:sz w:val="15"/>
              </w:rPr>
              <w:t>0.27</w:t>
            </w:r>
          </w:p>
        </w:tc>
        <w:tc>
          <w:tcPr>
            <w:tcW w:type="dxa" w:w="1008"/>
            <w:shd w:fill="F2F5F9"/>
            <w:tcMar>
              <w:top w:w="45" w:type="dxa"/>
              <w:bottom w:w="45" w:type="dxa"/>
              <w:left w:w="65" w:type="dxa"/>
              <w:right w:w="65" w:type="dxa"/>
            </w:tcMar>
          </w:tcPr>
          <w:p>
            <w:pPr>
              <w:jc w:val="center"/>
            </w:pPr>
            <w:r>
              <w:rPr>
                <w:rFonts w:ascii="Calibri" w:hAnsi="Calibri"/>
                <w:color w:val="282828"/>
                <w:sz w:val="15"/>
              </w:rPr>
              <w:t>0.39</w:t>
            </w:r>
          </w:p>
        </w:tc>
      </w:tr>
      <w:tr>
        <w:tc>
          <w:tcPr>
            <w:tcW w:type="dxa" w:w="1008"/>
            <w:shd w:fill="FFFFFF"/>
            <w:tcMar>
              <w:top w:w="45" w:type="dxa"/>
              <w:bottom w:w="45" w:type="dxa"/>
              <w:left w:w="65" w:type="dxa"/>
              <w:right w:w="65" w:type="dxa"/>
            </w:tcMar>
          </w:tcPr>
          <w:p>
            <w:pPr>
              <w:jc w:val="left"/>
            </w:pPr>
            <w:r>
              <w:rPr>
                <w:rFonts w:ascii="Calibri" w:hAnsi="Calibri"/>
                <w:color w:val="282828"/>
                <w:sz w:val="15"/>
              </w:rPr>
              <w:t>track_a</w:t>
            </w:r>
          </w:p>
        </w:tc>
        <w:tc>
          <w:tcPr>
            <w:tcW w:type="dxa" w:w="1008"/>
            <w:shd w:fill="FFFFFF"/>
            <w:tcMar>
              <w:top w:w="45" w:type="dxa"/>
              <w:bottom w:w="45" w:type="dxa"/>
              <w:left w:w="65" w:type="dxa"/>
              <w:right w:w="65" w:type="dxa"/>
            </w:tcMar>
          </w:tcPr>
          <w:p>
            <w:pPr>
              <w:jc w:val="center"/>
            </w:pPr>
            <w:r>
              <w:rPr>
                <w:rFonts w:ascii="Calibri" w:hAnsi="Calibri"/>
                <w:color w:val="282828"/>
                <w:sz w:val="15"/>
              </w:rPr>
              <w:t>diabetes</w:t>
            </w:r>
          </w:p>
        </w:tc>
        <w:tc>
          <w:tcPr>
            <w:tcW w:type="dxa" w:w="2592"/>
            <w:shd w:fill="FFFFFF"/>
            <w:tcMar>
              <w:top w:w="45" w:type="dxa"/>
              <w:bottom w:w="45" w:type="dxa"/>
              <w:left w:w="65" w:type="dxa"/>
              <w:right w:w="65" w:type="dxa"/>
            </w:tcMar>
          </w:tcPr>
          <w:p>
            <w:pPr>
              <w:jc w:val="center"/>
            </w:pPr>
            <w:r>
              <w:rPr>
                <w:rFonts w:ascii="Calibri" w:hAnsi="Calibri"/>
                <w:color w:val="282828"/>
                <w:sz w:val="15"/>
              </w:rPr>
              <w:t>Naive Majority Baseline</w:t>
            </w:r>
          </w:p>
        </w:tc>
        <w:tc>
          <w:tcPr>
            <w:tcW w:type="dxa" w:w="2304"/>
            <w:shd w:fill="FFFFFF"/>
            <w:tcMar>
              <w:top w:w="45" w:type="dxa"/>
              <w:bottom w:w="45" w:type="dxa"/>
              <w:left w:w="65" w:type="dxa"/>
              <w:right w:w="65" w:type="dxa"/>
            </w:tcMar>
          </w:tcPr>
          <w:p>
            <w:pPr>
              <w:jc w:val="center"/>
            </w:pPr>
            <w:r>
              <w:rPr>
                <w:rFonts w:ascii="Calibri" w:hAnsi="Calibri"/>
                <w:color w:val="282828"/>
                <w:sz w:val="15"/>
              </w:rPr>
              <w:t>None (Majority Class)</w:t>
            </w:r>
          </w:p>
        </w:tc>
        <w:tc>
          <w:tcPr>
            <w:tcW w:type="dxa" w:w="1008"/>
            <w:shd w:fill="FFFFFF"/>
            <w:tcMar>
              <w:top w:w="45" w:type="dxa"/>
              <w:bottom w:w="45" w:type="dxa"/>
              <w:left w:w="65" w:type="dxa"/>
              <w:right w:w="65" w:type="dxa"/>
            </w:tcMar>
          </w:tcPr>
          <w:p>
            <w:pPr>
              <w:jc w:val="center"/>
            </w:pPr>
            <w:r>
              <w:rPr>
                <w:rFonts w:ascii="Calibri" w:hAnsi="Calibri"/>
                <w:color w:val="282828"/>
                <w:sz w:val="15"/>
              </w:rPr>
              <w:t>0.50</w:t>
            </w:r>
          </w:p>
        </w:tc>
        <w:tc>
          <w:tcPr>
            <w:tcW w:type="dxa" w:w="1008"/>
            <w:shd w:fill="FFFFFF"/>
            <w:tcMar>
              <w:top w:w="45" w:type="dxa"/>
              <w:bottom w:w="45" w:type="dxa"/>
              <w:left w:w="65" w:type="dxa"/>
              <w:right w:w="65" w:type="dxa"/>
            </w:tcMar>
          </w:tcPr>
          <w:p>
            <w:pPr>
              <w:jc w:val="center"/>
            </w:pPr>
            <w:r>
              <w:rPr>
                <w:rFonts w:ascii="Calibri" w:hAnsi="Calibri"/>
                <w:color w:val="282828"/>
                <w:sz w:val="15"/>
              </w:rPr>
              <w:t>0.14</w:t>
            </w:r>
          </w:p>
        </w:tc>
        <w:tc>
          <w:tcPr>
            <w:tcW w:type="dxa" w:w="1008"/>
            <w:shd w:fill="FFFFFF"/>
            <w:tcMar>
              <w:top w:w="45" w:type="dxa"/>
              <w:bottom w:w="45" w:type="dxa"/>
              <w:left w:w="65" w:type="dxa"/>
              <w:right w:w="65" w:type="dxa"/>
            </w:tcMar>
          </w:tcPr>
          <w:p>
            <w:pPr>
              <w:jc w:val="center"/>
            </w:pPr>
            <w:r>
              <w:rPr>
                <w:rFonts w:ascii="Calibri" w:hAnsi="Calibri"/>
                <w:color w:val="282828"/>
                <w:sz w:val="15"/>
              </w:rPr>
              <w:t>0.00</w:t>
            </w:r>
          </w:p>
        </w:tc>
        <w:tc>
          <w:tcPr>
            <w:tcW w:type="dxa" w:w="1008"/>
            <w:shd w:fill="FFFFFF"/>
            <w:tcMar>
              <w:top w:w="45" w:type="dxa"/>
              <w:bottom w:w="45" w:type="dxa"/>
              <w:left w:w="65" w:type="dxa"/>
              <w:right w:w="65" w:type="dxa"/>
            </w:tcMar>
          </w:tcPr>
          <w:p>
            <w:pPr>
              <w:jc w:val="center"/>
            </w:pPr>
            <w:r>
              <w:rPr>
                <w:rFonts w:ascii="Calibri" w:hAnsi="Calibri"/>
                <w:color w:val="282828"/>
                <w:sz w:val="15"/>
              </w:rPr>
              <w:t>0.00</w:t>
            </w:r>
          </w:p>
        </w:tc>
        <w:tc>
          <w:tcPr>
            <w:tcW w:type="dxa" w:w="1008"/>
            <w:shd w:fill="FFFFFF"/>
            <w:tcMar>
              <w:top w:w="45" w:type="dxa"/>
              <w:bottom w:w="45" w:type="dxa"/>
              <w:left w:w="65" w:type="dxa"/>
              <w:right w:w="65" w:type="dxa"/>
            </w:tcMar>
          </w:tcPr>
          <w:p>
            <w:pPr>
              <w:jc w:val="center"/>
            </w:pPr>
            <w:r>
              <w:rPr>
                <w:rFonts w:ascii="Calibri" w:hAnsi="Calibri"/>
                <w:color w:val="282828"/>
                <w:sz w:val="15"/>
              </w:rPr>
              <w:t>0.00</w:t>
            </w:r>
          </w:p>
        </w:tc>
      </w:tr>
      <w:tr>
        <w:tc>
          <w:tcPr>
            <w:tcW w:type="dxa" w:w="1008"/>
            <w:shd w:fill="F2F5F9"/>
            <w:tcMar>
              <w:top w:w="45" w:type="dxa"/>
              <w:bottom w:w="45" w:type="dxa"/>
              <w:left w:w="65" w:type="dxa"/>
              <w:right w:w="65" w:type="dxa"/>
            </w:tcMar>
          </w:tcPr>
          <w:p>
            <w:pPr>
              <w:jc w:val="left"/>
            </w:pPr>
            <w:r>
              <w:rPr>
                <w:rFonts w:ascii="Calibri" w:hAnsi="Calibri"/>
                <w:color w:val="282828"/>
                <w:sz w:val="15"/>
              </w:rPr>
              <w:t>track_a</w:t>
            </w:r>
          </w:p>
        </w:tc>
        <w:tc>
          <w:tcPr>
            <w:tcW w:type="dxa" w:w="1008"/>
            <w:shd w:fill="F2F5F9"/>
            <w:tcMar>
              <w:top w:w="45" w:type="dxa"/>
              <w:bottom w:w="45" w:type="dxa"/>
              <w:left w:w="65" w:type="dxa"/>
              <w:right w:w="65" w:type="dxa"/>
            </w:tcMar>
          </w:tcPr>
          <w:p>
            <w:pPr>
              <w:jc w:val="center"/>
            </w:pPr>
            <w:r>
              <w:rPr>
                <w:rFonts w:ascii="Calibri" w:hAnsi="Calibri"/>
                <w:color w:val="282828"/>
                <w:sz w:val="15"/>
              </w:rPr>
              <w:t>heart</w:t>
            </w:r>
          </w:p>
        </w:tc>
        <w:tc>
          <w:tcPr>
            <w:tcW w:type="dxa" w:w="2592"/>
            <w:shd w:fill="F2F5F9"/>
            <w:tcMar>
              <w:top w:w="45" w:type="dxa"/>
              <w:bottom w:w="45" w:type="dxa"/>
              <w:left w:w="65" w:type="dxa"/>
              <w:right w:w="65" w:type="dxa"/>
            </w:tcMar>
          </w:tcPr>
          <w:p>
            <w:pPr>
              <w:jc w:val="left"/>
            </w:pPr>
            <w:r>
              <w:rPr>
                <w:rFonts w:ascii="Calibri" w:hAnsi="Calibri"/>
                <w:color w:val="282828"/>
                <w:sz w:val="15"/>
              </w:rPr>
              <w:t>Champion Model (Full Pipeline)</w:t>
            </w:r>
          </w:p>
        </w:tc>
        <w:tc>
          <w:tcPr>
            <w:tcW w:type="dxa" w:w="2304"/>
            <w:shd w:fill="F2F5F9"/>
            <w:tcMar>
              <w:top w:w="45" w:type="dxa"/>
              <w:bottom w:w="45" w:type="dxa"/>
              <w:left w:w="65" w:type="dxa"/>
              <w:right w:w="65" w:type="dxa"/>
            </w:tcMar>
          </w:tcPr>
          <w:p>
            <w:pPr>
              <w:jc w:val="center"/>
            </w:pPr>
            <w:r>
              <w:rPr>
                <w:rFonts w:ascii="Calibri" w:hAnsi="Calibri"/>
                <w:color w:val="282828"/>
                <w:sz w:val="15"/>
              </w:rPr>
              <w:t>All 20 features</w:t>
            </w:r>
          </w:p>
        </w:tc>
        <w:tc>
          <w:tcPr>
            <w:tcW w:type="dxa" w:w="1008"/>
            <w:shd w:fill="F2F5F9"/>
            <w:tcMar>
              <w:top w:w="45" w:type="dxa"/>
              <w:bottom w:w="45" w:type="dxa"/>
              <w:left w:w="65" w:type="dxa"/>
              <w:right w:w="65" w:type="dxa"/>
            </w:tcMar>
          </w:tcPr>
          <w:p>
            <w:pPr>
              <w:jc w:val="center"/>
            </w:pPr>
            <w:r>
              <w:rPr>
                <w:rFonts w:ascii="Calibri" w:hAnsi="Calibri"/>
                <w:color w:val="282828"/>
                <w:sz w:val="15"/>
              </w:rPr>
              <w:t>0.85</w:t>
            </w:r>
          </w:p>
        </w:tc>
        <w:tc>
          <w:tcPr>
            <w:tcW w:type="dxa" w:w="1008"/>
            <w:shd w:fill="F2F5F9"/>
            <w:tcMar>
              <w:top w:w="45" w:type="dxa"/>
              <w:bottom w:w="45" w:type="dxa"/>
              <w:left w:w="65" w:type="dxa"/>
              <w:right w:w="65" w:type="dxa"/>
            </w:tcMar>
          </w:tcPr>
          <w:p>
            <w:pPr>
              <w:jc w:val="center"/>
            </w:pPr>
            <w:r>
              <w:rPr>
                <w:rFonts w:ascii="Calibri" w:hAnsi="Calibri"/>
                <w:color w:val="282828"/>
                <w:sz w:val="15"/>
              </w:rPr>
              <w:t>0.36</w:t>
            </w:r>
          </w:p>
        </w:tc>
        <w:tc>
          <w:tcPr>
            <w:tcW w:type="dxa" w:w="1008"/>
            <w:shd w:fill="F2F5F9"/>
            <w:tcMar>
              <w:top w:w="45" w:type="dxa"/>
              <w:bottom w:w="45" w:type="dxa"/>
              <w:left w:w="65" w:type="dxa"/>
              <w:right w:w="65" w:type="dxa"/>
            </w:tcMar>
          </w:tcPr>
          <w:p>
            <w:pPr>
              <w:jc w:val="center"/>
            </w:pPr>
            <w:r>
              <w:rPr>
                <w:rFonts w:ascii="Calibri" w:hAnsi="Calibri"/>
                <w:color w:val="282828"/>
                <w:sz w:val="15"/>
              </w:rPr>
              <w:t>0.76</w:t>
            </w:r>
          </w:p>
        </w:tc>
        <w:tc>
          <w:tcPr>
            <w:tcW w:type="dxa" w:w="1008"/>
            <w:shd w:fill="F2F5F9"/>
            <w:tcMar>
              <w:top w:w="45" w:type="dxa"/>
              <w:bottom w:w="45" w:type="dxa"/>
              <w:left w:w="65" w:type="dxa"/>
              <w:right w:w="65" w:type="dxa"/>
            </w:tcMar>
          </w:tcPr>
          <w:p>
            <w:pPr>
              <w:jc w:val="center"/>
            </w:pPr>
            <w:r>
              <w:rPr>
                <w:rFonts w:ascii="Calibri" w:hAnsi="Calibri"/>
                <w:color w:val="282828"/>
                <w:sz w:val="15"/>
              </w:rPr>
              <w:t>0.26</w:t>
            </w:r>
          </w:p>
        </w:tc>
        <w:tc>
          <w:tcPr>
            <w:tcW w:type="dxa" w:w="1008"/>
            <w:shd w:fill="F2F5F9"/>
            <w:tcMar>
              <w:top w:w="45" w:type="dxa"/>
              <w:bottom w:w="45" w:type="dxa"/>
              <w:left w:w="65" w:type="dxa"/>
              <w:right w:w="65" w:type="dxa"/>
            </w:tcMar>
          </w:tcPr>
          <w:p>
            <w:pPr>
              <w:jc w:val="center"/>
            </w:pPr>
            <w:r>
              <w:rPr>
                <w:rFonts w:ascii="Calibri" w:hAnsi="Calibri"/>
                <w:color w:val="282828"/>
                <w:sz w:val="15"/>
              </w:rPr>
              <w:t>0.39</w:t>
            </w:r>
          </w:p>
        </w:tc>
      </w:tr>
      <w:tr>
        <w:tc>
          <w:tcPr>
            <w:tcW w:type="dxa" w:w="1008"/>
            <w:shd w:fill="FFFFFF"/>
            <w:tcMar>
              <w:top w:w="45" w:type="dxa"/>
              <w:bottom w:w="45" w:type="dxa"/>
              <w:left w:w="65" w:type="dxa"/>
              <w:right w:w="65" w:type="dxa"/>
            </w:tcMar>
          </w:tcPr>
          <w:p>
            <w:pPr>
              <w:jc w:val="left"/>
            </w:pPr>
            <w:r>
              <w:rPr>
                <w:rFonts w:ascii="Calibri" w:hAnsi="Calibri"/>
                <w:color w:val="282828"/>
                <w:sz w:val="15"/>
              </w:rPr>
              <w:t>track_a</w:t>
            </w:r>
          </w:p>
        </w:tc>
        <w:tc>
          <w:tcPr>
            <w:tcW w:type="dxa" w:w="1008"/>
            <w:shd w:fill="FFFFFF"/>
            <w:tcMar>
              <w:top w:w="45" w:type="dxa"/>
              <w:bottom w:w="45" w:type="dxa"/>
              <w:left w:w="65" w:type="dxa"/>
              <w:right w:w="65" w:type="dxa"/>
            </w:tcMar>
          </w:tcPr>
          <w:p>
            <w:pPr>
              <w:jc w:val="center"/>
            </w:pPr>
            <w:r>
              <w:rPr>
                <w:rFonts w:ascii="Calibri" w:hAnsi="Calibri"/>
                <w:color w:val="282828"/>
                <w:sz w:val="15"/>
              </w:rPr>
              <w:t>heart</w:t>
            </w:r>
          </w:p>
        </w:tc>
        <w:tc>
          <w:tcPr>
            <w:tcW w:type="dxa" w:w="2592"/>
            <w:shd w:fill="FFFFFF"/>
            <w:tcMar>
              <w:top w:w="45" w:type="dxa"/>
              <w:bottom w:w="45" w:type="dxa"/>
              <w:left w:w="65" w:type="dxa"/>
              <w:right w:w="65" w:type="dxa"/>
            </w:tcMar>
          </w:tcPr>
          <w:p>
            <w:pPr>
              <w:jc w:val="left"/>
            </w:pPr>
            <w:r>
              <w:rPr>
                <w:rFonts w:ascii="Calibri" w:hAnsi="Calibri"/>
                <w:color w:val="282828"/>
                <w:sz w:val="15"/>
              </w:rPr>
              <w:t>Simple Baseline (3 Features)</w:t>
            </w:r>
          </w:p>
        </w:tc>
        <w:tc>
          <w:tcPr>
            <w:tcW w:type="dxa" w:w="2304"/>
            <w:shd w:fill="FFFFFF"/>
            <w:tcMar>
              <w:top w:w="45" w:type="dxa"/>
              <w:bottom w:w="45" w:type="dxa"/>
              <w:left w:w="65" w:type="dxa"/>
              <w:right w:w="65" w:type="dxa"/>
            </w:tcMar>
          </w:tcPr>
          <w:p>
            <w:pPr>
              <w:jc w:val="center"/>
            </w:pPr>
            <w:r>
              <w:rPr>
                <w:rFonts w:ascii="Calibri" w:hAnsi="Calibri"/>
                <w:color w:val="282828"/>
                <w:sz w:val="15"/>
              </w:rPr>
              <w:t>Age, BMI, HighBP</w:t>
            </w:r>
          </w:p>
        </w:tc>
        <w:tc>
          <w:tcPr>
            <w:tcW w:type="dxa" w:w="1008"/>
            <w:shd w:fill="FFFFFF"/>
            <w:tcMar>
              <w:top w:w="45" w:type="dxa"/>
              <w:bottom w:w="45" w:type="dxa"/>
              <w:left w:w="65" w:type="dxa"/>
              <w:right w:w="65" w:type="dxa"/>
            </w:tcMar>
          </w:tcPr>
          <w:p>
            <w:pPr>
              <w:jc w:val="center"/>
            </w:pPr>
            <w:r>
              <w:rPr>
                <w:rFonts w:ascii="Calibri" w:hAnsi="Calibri"/>
                <w:color w:val="282828"/>
                <w:sz w:val="15"/>
              </w:rPr>
              <w:t>0.76</w:t>
            </w:r>
          </w:p>
        </w:tc>
        <w:tc>
          <w:tcPr>
            <w:tcW w:type="dxa" w:w="1008"/>
            <w:shd w:fill="FFFFFF"/>
            <w:tcMar>
              <w:top w:w="45" w:type="dxa"/>
              <w:bottom w:w="45" w:type="dxa"/>
              <w:left w:w="65" w:type="dxa"/>
              <w:right w:w="65" w:type="dxa"/>
            </w:tcMar>
          </w:tcPr>
          <w:p>
            <w:pPr>
              <w:jc w:val="center"/>
            </w:pPr>
            <w:r>
              <w:rPr>
                <w:rFonts w:ascii="Calibri" w:hAnsi="Calibri"/>
                <w:color w:val="282828"/>
                <w:sz w:val="15"/>
              </w:rPr>
              <w:t>0.22</w:t>
            </w:r>
          </w:p>
        </w:tc>
        <w:tc>
          <w:tcPr>
            <w:tcW w:type="dxa" w:w="1008"/>
            <w:shd w:fill="FFFFFF"/>
            <w:tcMar>
              <w:top w:w="45" w:type="dxa"/>
              <w:bottom w:w="45" w:type="dxa"/>
              <w:left w:w="65" w:type="dxa"/>
              <w:right w:w="65" w:type="dxa"/>
            </w:tcMar>
          </w:tcPr>
          <w:p>
            <w:pPr>
              <w:jc w:val="center"/>
            </w:pPr>
            <w:r>
              <w:rPr>
                <w:rFonts w:ascii="Calibri" w:hAnsi="Calibri"/>
                <w:color w:val="282828"/>
                <w:sz w:val="15"/>
              </w:rPr>
              <w:t>0.75</w:t>
            </w:r>
          </w:p>
        </w:tc>
        <w:tc>
          <w:tcPr>
            <w:tcW w:type="dxa" w:w="1008"/>
            <w:shd w:fill="FFFFFF"/>
            <w:tcMar>
              <w:top w:w="45" w:type="dxa"/>
              <w:bottom w:w="45" w:type="dxa"/>
              <w:left w:w="65" w:type="dxa"/>
              <w:right w:w="65" w:type="dxa"/>
            </w:tcMar>
          </w:tcPr>
          <w:p>
            <w:pPr>
              <w:jc w:val="center"/>
            </w:pPr>
            <w:r>
              <w:rPr>
                <w:rFonts w:ascii="Calibri" w:hAnsi="Calibri"/>
                <w:color w:val="282828"/>
                <w:sz w:val="15"/>
              </w:rPr>
              <w:t>0.19</w:t>
            </w:r>
          </w:p>
        </w:tc>
        <w:tc>
          <w:tcPr>
            <w:tcW w:type="dxa" w:w="1008"/>
            <w:shd w:fill="FFFFFF"/>
            <w:tcMar>
              <w:top w:w="45" w:type="dxa"/>
              <w:bottom w:w="45" w:type="dxa"/>
              <w:left w:w="65" w:type="dxa"/>
              <w:right w:w="65" w:type="dxa"/>
            </w:tcMar>
          </w:tcPr>
          <w:p>
            <w:pPr>
              <w:jc w:val="center"/>
            </w:pPr>
            <w:r>
              <w:rPr>
                <w:rFonts w:ascii="Calibri" w:hAnsi="Calibri"/>
                <w:color w:val="282828"/>
                <w:sz w:val="15"/>
              </w:rPr>
              <w:t>0.30</w:t>
            </w:r>
          </w:p>
        </w:tc>
      </w:tr>
      <w:tr>
        <w:tc>
          <w:tcPr>
            <w:tcW w:type="dxa" w:w="1008"/>
            <w:shd w:fill="F2F5F9"/>
            <w:tcMar>
              <w:top w:w="45" w:type="dxa"/>
              <w:bottom w:w="45" w:type="dxa"/>
              <w:left w:w="65" w:type="dxa"/>
              <w:right w:w="65" w:type="dxa"/>
            </w:tcMar>
          </w:tcPr>
          <w:p>
            <w:pPr>
              <w:jc w:val="left"/>
            </w:pPr>
            <w:r>
              <w:rPr>
                <w:rFonts w:ascii="Calibri" w:hAnsi="Calibri"/>
                <w:color w:val="282828"/>
                <w:sz w:val="15"/>
              </w:rPr>
              <w:t>track_a</w:t>
            </w:r>
          </w:p>
        </w:tc>
        <w:tc>
          <w:tcPr>
            <w:tcW w:type="dxa" w:w="1008"/>
            <w:shd w:fill="F2F5F9"/>
            <w:tcMar>
              <w:top w:w="45" w:type="dxa"/>
              <w:bottom w:w="45" w:type="dxa"/>
              <w:left w:w="65" w:type="dxa"/>
              <w:right w:w="65" w:type="dxa"/>
            </w:tcMar>
          </w:tcPr>
          <w:p>
            <w:pPr>
              <w:jc w:val="center"/>
            </w:pPr>
            <w:r>
              <w:rPr>
                <w:rFonts w:ascii="Calibri" w:hAnsi="Calibri"/>
                <w:color w:val="282828"/>
                <w:sz w:val="15"/>
              </w:rPr>
              <w:t>heart</w:t>
            </w:r>
          </w:p>
        </w:tc>
        <w:tc>
          <w:tcPr>
            <w:tcW w:type="dxa" w:w="2592"/>
            <w:shd w:fill="F2F5F9"/>
            <w:tcMar>
              <w:top w:w="45" w:type="dxa"/>
              <w:bottom w:w="45" w:type="dxa"/>
              <w:left w:w="65" w:type="dxa"/>
              <w:right w:w="65" w:type="dxa"/>
            </w:tcMar>
          </w:tcPr>
          <w:p>
            <w:pPr>
              <w:jc w:val="center"/>
            </w:pPr>
            <w:r>
              <w:rPr>
                <w:rFonts w:ascii="Calibri" w:hAnsi="Calibri"/>
                <w:color w:val="282828"/>
                <w:sz w:val="15"/>
              </w:rPr>
              <w:t>Naive Majority Baseline</w:t>
            </w:r>
          </w:p>
        </w:tc>
        <w:tc>
          <w:tcPr>
            <w:tcW w:type="dxa" w:w="2304"/>
            <w:shd w:fill="F2F5F9"/>
            <w:tcMar>
              <w:top w:w="45" w:type="dxa"/>
              <w:bottom w:w="45" w:type="dxa"/>
              <w:left w:w="65" w:type="dxa"/>
              <w:right w:w="65" w:type="dxa"/>
            </w:tcMar>
          </w:tcPr>
          <w:p>
            <w:pPr>
              <w:jc w:val="center"/>
            </w:pPr>
            <w:r>
              <w:rPr>
                <w:rFonts w:ascii="Calibri" w:hAnsi="Calibri"/>
                <w:color w:val="282828"/>
                <w:sz w:val="15"/>
              </w:rPr>
              <w:t>None (Majority Class)</w:t>
            </w:r>
          </w:p>
        </w:tc>
        <w:tc>
          <w:tcPr>
            <w:tcW w:type="dxa" w:w="1008"/>
            <w:shd w:fill="F2F5F9"/>
            <w:tcMar>
              <w:top w:w="45" w:type="dxa"/>
              <w:bottom w:w="45" w:type="dxa"/>
              <w:left w:w="65" w:type="dxa"/>
              <w:right w:w="65" w:type="dxa"/>
            </w:tcMar>
          </w:tcPr>
          <w:p>
            <w:pPr>
              <w:jc w:val="center"/>
            </w:pPr>
            <w:r>
              <w:rPr>
                <w:rFonts w:ascii="Calibri" w:hAnsi="Calibri"/>
                <w:color w:val="282828"/>
                <w:sz w:val="15"/>
              </w:rPr>
              <w:t>0.50</w:t>
            </w:r>
          </w:p>
        </w:tc>
        <w:tc>
          <w:tcPr>
            <w:tcW w:type="dxa" w:w="1008"/>
            <w:shd w:fill="F2F5F9"/>
            <w:tcMar>
              <w:top w:w="45" w:type="dxa"/>
              <w:bottom w:w="45" w:type="dxa"/>
              <w:left w:w="65" w:type="dxa"/>
              <w:right w:w="65" w:type="dxa"/>
            </w:tcMar>
          </w:tcPr>
          <w:p>
            <w:pPr>
              <w:jc w:val="center"/>
            </w:pPr>
            <w:r>
              <w:rPr>
                <w:rFonts w:ascii="Calibri" w:hAnsi="Calibri"/>
                <w:color w:val="282828"/>
                <w:sz w:val="15"/>
              </w:rPr>
              <w:t>0.09</w:t>
            </w:r>
          </w:p>
        </w:tc>
        <w:tc>
          <w:tcPr>
            <w:tcW w:type="dxa" w:w="1008"/>
            <w:shd w:fill="F2F5F9"/>
            <w:tcMar>
              <w:top w:w="45" w:type="dxa"/>
              <w:bottom w:w="45" w:type="dxa"/>
              <w:left w:w="65" w:type="dxa"/>
              <w:right w:w="65" w:type="dxa"/>
            </w:tcMar>
          </w:tcPr>
          <w:p>
            <w:pPr>
              <w:jc w:val="center"/>
            </w:pPr>
            <w:r>
              <w:rPr>
                <w:rFonts w:ascii="Calibri" w:hAnsi="Calibri"/>
                <w:color w:val="282828"/>
                <w:sz w:val="15"/>
              </w:rPr>
              <w:t>0.00</w:t>
            </w:r>
          </w:p>
        </w:tc>
        <w:tc>
          <w:tcPr>
            <w:tcW w:type="dxa" w:w="1008"/>
            <w:shd w:fill="F2F5F9"/>
            <w:tcMar>
              <w:top w:w="45" w:type="dxa"/>
              <w:bottom w:w="45" w:type="dxa"/>
              <w:left w:w="65" w:type="dxa"/>
              <w:right w:w="65" w:type="dxa"/>
            </w:tcMar>
          </w:tcPr>
          <w:p>
            <w:pPr>
              <w:jc w:val="center"/>
            </w:pPr>
            <w:r>
              <w:rPr>
                <w:rFonts w:ascii="Calibri" w:hAnsi="Calibri"/>
                <w:color w:val="282828"/>
                <w:sz w:val="15"/>
              </w:rPr>
              <w:t>0.00</w:t>
            </w:r>
          </w:p>
        </w:tc>
        <w:tc>
          <w:tcPr>
            <w:tcW w:type="dxa" w:w="1008"/>
            <w:shd w:fill="F2F5F9"/>
            <w:tcMar>
              <w:top w:w="45" w:type="dxa"/>
              <w:bottom w:w="45" w:type="dxa"/>
              <w:left w:w="65" w:type="dxa"/>
              <w:right w:w="65" w:type="dxa"/>
            </w:tcMar>
          </w:tcPr>
          <w:p>
            <w:pPr>
              <w:jc w:val="center"/>
            </w:pPr>
            <w:r>
              <w:rPr>
                <w:rFonts w:ascii="Calibri" w:hAnsi="Calibri"/>
                <w:color w:val="282828"/>
                <w:sz w:val="15"/>
              </w:rPr>
              <w:t>0.00</w:t>
            </w:r>
          </w:p>
        </w:tc>
      </w:tr>
      <w:tr>
        <w:tc>
          <w:tcPr>
            <w:tcW w:type="dxa" w:w="1008"/>
            <w:shd w:fill="FFFFFF"/>
            <w:tcMar>
              <w:top w:w="45" w:type="dxa"/>
              <w:bottom w:w="45" w:type="dxa"/>
              <w:left w:w="65" w:type="dxa"/>
              <w:right w:w="65" w:type="dxa"/>
            </w:tcMar>
          </w:tcPr>
          <w:p>
            <w:pPr>
              <w:jc w:val="left"/>
            </w:pPr>
            <w:r>
              <w:rPr>
                <w:rFonts w:ascii="Calibri" w:hAnsi="Calibri"/>
                <w:color w:val="282828"/>
                <w:sz w:val="15"/>
              </w:rPr>
              <w:t>track_b</w:t>
            </w:r>
          </w:p>
        </w:tc>
        <w:tc>
          <w:tcPr>
            <w:tcW w:type="dxa" w:w="1008"/>
            <w:shd w:fill="FFFFFF"/>
            <w:tcMar>
              <w:top w:w="45" w:type="dxa"/>
              <w:bottom w:w="45" w:type="dxa"/>
              <w:left w:w="65" w:type="dxa"/>
              <w:right w:w="65" w:type="dxa"/>
            </w:tcMar>
          </w:tcPr>
          <w:p>
            <w:pPr>
              <w:jc w:val="center"/>
            </w:pPr>
            <w:r>
              <w:rPr>
                <w:rFonts w:ascii="Calibri" w:hAnsi="Calibri"/>
                <w:color w:val="282828"/>
                <w:sz w:val="15"/>
              </w:rPr>
              <w:t>diabetes</w:t>
            </w:r>
          </w:p>
        </w:tc>
        <w:tc>
          <w:tcPr>
            <w:tcW w:type="dxa" w:w="2592"/>
            <w:shd w:fill="FFFFFF"/>
            <w:tcMar>
              <w:top w:w="45" w:type="dxa"/>
              <w:bottom w:w="45" w:type="dxa"/>
              <w:left w:w="65" w:type="dxa"/>
              <w:right w:w="65" w:type="dxa"/>
            </w:tcMar>
          </w:tcPr>
          <w:p>
            <w:pPr>
              <w:jc w:val="left"/>
            </w:pPr>
            <w:r>
              <w:rPr>
                <w:rFonts w:ascii="Calibri" w:hAnsi="Calibri"/>
                <w:color w:val="282828"/>
                <w:sz w:val="15"/>
              </w:rPr>
              <w:t>Champion Model (Full Pipeline)</w:t>
            </w:r>
          </w:p>
        </w:tc>
        <w:tc>
          <w:tcPr>
            <w:tcW w:type="dxa" w:w="2304"/>
            <w:shd w:fill="FFFFFF"/>
            <w:tcMar>
              <w:top w:w="45" w:type="dxa"/>
              <w:bottom w:w="45" w:type="dxa"/>
              <w:left w:w="65" w:type="dxa"/>
              <w:right w:w="65" w:type="dxa"/>
            </w:tcMar>
          </w:tcPr>
          <w:p>
            <w:pPr>
              <w:jc w:val="center"/>
            </w:pPr>
            <w:r>
              <w:rPr>
                <w:rFonts w:ascii="Calibri" w:hAnsi="Calibri"/>
                <w:color w:val="282828"/>
                <w:sz w:val="15"/>
              </w:rPr>
              <w:t>All 8 features</w:t>
            </w:r>
          </w:p>
        </w:tc>
        <w:tc>
          <w:tcPr>
            <w:tcW w:type="dxa" w:w="1008"/>
            <w:shd w:fill="FFFFFF"/>
            <w:tcMar>
              <w:top w:w="45" w:type="dxa"/>
              <w:bottom w:w="45" w:type="dxa"/>
              <w:left w:w="65" w:type="dxa"/>
              <w:right w:w="65" w:type="dxa"/>
            </w:tcMar>
          </w:tcPr>
          <w:p>
            <w:pPr>
              <w:jc w:val="center"/>
            </w:pPr>
            <w:r>
              <w:rPr>
                <w:rFonts w:ascii="Calibri" w:hAnsi="Calibri"/>
                <w:color w:val="282828"/>
                <w:sz w:val="15"/>
              </w:rPr>
              <w:t>0.81</w:t>
            </w:r>
          </w:p>
        </w:tc>
        <w:tc>
          <w:tcPr>
            <w:tcW w:type="dxa" w:w="1008"/>
            <w:shd w:fill="FFFFFF"/>
            <w:tcMar>
              <w:top w:w="45" w:type="dxa"/>
              <w:bottom w:w="45" w:type="dxa"/>
              <w:left w:w="65" w:type="dxa"/>
              <w:right w:w="65" w:type="dxa"/>
            </w:tcMar>
          </w:tcPr>
          <w:p>
            <w:pPr>
              <w:jc w:val="center"/>
            </w:pPr>
            <w:r>
              <w:rPr>
                <w:rFonts w:ascii="Calibri" w:hAnsi="Calibri"/>
                <w:color w:val="282828"/>
                <w:sz w:val="15"/>
              </w:rPr>
              <w:t>0.66</w:t>
            </w:r>
          </w:p>
        </w:tc>
        <w:tc>
          <w:tcPr>
            <w:tcW w:type="dxa" w:w="1008"/>
            <w:shd w:fill="FFFFFF"/>
            <w:tcMar>
              <w:top w:w="45" w:type="dxa"/>
              <w:bottom w:w="45" w:type="dxa"/>
              <w:left w:w="65" w:type="dxa"/>
              <w:right w:w="65" w:type="dxa"/>
            </w:tcMar>
          </w:tcPr>
          <w:p>
            <w:pPr>
              <w:jc w:val="center"/>
            </w:pPr>
            <w:r>
              <w:rPr>
                <w:rFonts w:ascii="Calibri" w:hAnsi="Calibri"/>
                <w:color w:val="282828"/>
                <w:sz w:val="15"/>
              </w:rPr>
              <w:t>0.74</w:t>
            </w:r>
          </w:p>
        </w:tc>
        <w:tc>
          <w:tcPr>
            <w:tcW w:type="dxa" w:w="1008"/>
            <w:shd w:fill="FFFFFF"/>
            <w:tcMar>
              <w:top w:w="45" w:type="dxa"/>
              <w:bottom w:w="45" w:type="dxa"/>
              <w:left w:w="65" w:type="dxa"/>
              <w:right w:w="65" w:type="dxa"/>
            </w:tcMar>
          </w:tcPr>
          <w:p>
            <w:pPr>
              <w:jc w:val="center"/>
            </w:pPr>
            <w:r>
              <w:rPr>
                <w:rFonts w:ascii="Calibri" w:hAnsi="Calibri"/>
                <w:color w:val="282828"/>
                <w:sz w:val="15"/>
              </w:rPr>
              <w:t>0.57</w:t>
            </w:r>
          </w:p>
        </w:tc>
        <w:tc>
          <w:tcPr>
            <w:tcW w:type="dxa" w:w="1008"/>
            <w:shd w:fill="FFFFFF"/>
            <w:tcMar>
              <w:top w:w="45" w:type="dxa"/>
              <w:bottom w:w="45" w:type="dxa"/>
              <w:left w:w="65" w:type="dxa"/>
              <w:right w:w="65" w:type="dxa"/>
            </w:tcMar>
          </w:tcPr>
          <w:p>
            <w:pPr>
              <w:jc w:val="center"/>
            </w:pPr>
            <w:r>
              <w:rPr>
                <w:rFonts w:ascii="Calibri" w:hAnsi="Calibri"/>
                <w:color w:val="282828"/>
                <w:sz w:val="15"/>
              </w:rPr>
              <w:t>0.65</w:t>
            </w:r>
          </w:p>
        </w:tc>
      </w:tr>
      <w:tr>
        <w:tc>
          <w:tcPr>
            <w:tcW w:type="dxa" w:w="1008"/>
            <w:shd w:fill="F2F5F9"/>
            <w:tcMar>
              <w:top w:w="45" w:type="dxa"/>
              <w:bottom w:w="45" w:type="dxa"/>
              <w:left w:w="65" w:type="dxa"/>
              <w:right w:w="65" w:type="dxa"/>
            </w:tcMar>
          </w:tcPr>
          <w:p>
            <w:pPr>
              <w:jc w:val="left"/>
            </w:pPr>
            <w:r>
              <w:rPr>
                <w:rFonts w:ascii="Calibri" w:hAnsi="Calibri"/>
                <w:color w:val="282828"/>
                <w:sz w:val="15"/>
              </w:rPr>
              <w:t>track_b</w:t>
            </w:r>
          </w:p>
        </w:tc>
        <w:tc>
          <w:tcPr>
            <w:tcW w:type="dxa" w:w="1008"/>
            <w:shd w:fill="F2F5F9"/>
            <w:tcMar>
              <w:top w:w="45" w:type="dxa"/>
              <w:bottom w:w="45" w:type="dxa"/>
              <w:left w:w="65" w:type="dxa"/>
              <w:right w:w="65" w:type="dxa"/>
            </w:tcMar>
          </w:tcPr>
          <w:p>
            <w:pPr>
              <w:jc w:val="center"/>
            </w:pPr>
            <w:r>
              <w:rPr>
                <w:rFonts w:ascii="Calibri" w:hAnsi="Calibri"/>
                <w:color w:val="282828"/>
                <w:sz w:val="15"/>
              </w:rPr>
              <w:t>diabetes</w:t>
            </w:r>
          </w:p>
        </w:tc>
        <w:tc>
          <w:tcPr>
            <w:tcW w:type="dxa" w:w="2592"/>
            <w:shd w:fill="F2F5F9"/>
            <w:tcMar>
              <w:top w:w="45" w:type="dxa"/>
              <w:bottom w:w="45" w:type="dxa"/>
              <w:left w:w="65" w:type="dxa"/>
              <w:right w:w="65" w:type="dxa"/>
            </w:tcMar>
          </w:tcPr>
          <w:p>
            <w:pPr>
              <w:jc w:val="left"/>
            </w:pPr>
            <w:r>
              <w:rPr>
                <w:rFonts w:ascii="Calibri" w:hAnsi="Calibri"/>
                <w:color w:val="282828"/>
                <w:sz w:val="15"/>
              </w:rPr>
              <w:t>Simple Baseline (3 Features)</w:t>
            </w:r>
          </w:p>
        </w:tc>
        <w:tc>
          <w:tcPr>
            <w:tcW w:type="dxa" w:w="2304"/>
            <w:shd w:fill="F2F5F9"/>
            <w:tcMar>
              <w:top w:w="45" w:type="dxa"/>
              <w:bottom w:w="45" w:type="dxa"/>
              <w:left w:w="65" w:type="dxa"/>
              <w:right w:w="65" w:type="dxa"/>
            </w:tcMar>
          </w:tcPr>
          <w:p>
            <w:pPr>
              <w:jc w:val="center"/>
            </w:pPr>
            <w:r>
              <w:rPr>
                <w:rFonts w:ascii="Calibri" w:hAnsi="Calibri"/>
                <w:color w:val="282828"/>
                <w:sz w:val="15"/>
              </w:rPr>
              <w:t>Age, BMI, BloodPressure</w:t>
            </w:r>
          </w:p>
        </w:tc>
        <w:tc>
          <w:tcPr>
            <w:tcW w:type="dxa" w:w="1008"/>
            <w:shd w:fill="F2F5F9"/>
            <w:tcMar>
              <w:top w:w="45" w:type="dxa"/>
              <w:bottom w:w="45" w:type="dxa"/>
              <w:left w:w="65" w:type="dxa"/>
              <w:right w:w="65" w:type="dxa"/>
            </w:tcMar>
          </w:tcPr>
          <w:p>
            <w:pPr>
              <w:jc w:val="center"/>
            </w:pPr>
            <w:r>
              <w:rPr>
                <w:rFonts w:ascii="Calibri" w:hAnsi="Calibri"/>
                <w:color w:val="282828"/>
                <w:sz w:val="15"/>
              </w:rPr>
              <w:t>0.70</w:t>
            </w:r>
          </w:p>
        </w:tc>
        <w:tc>
          <w:tcPr>
            <w:tcW w:type="dxa" w:w="1008"/>
            <w:shd w:fill="F2F5F9"/>
            <w:tcMar>
              <w:top w:w="45" w:type="dxa"/>
              <w:bottom w:w="45" w:type="dxa"/>
              <w:left w:w="65" w:type="dxa"/>
              <w:right w:w="65" w:type="dxa"/>
            </w:tcMar>
          </w:tcPr>
          <w:p>
            <w:pPr>
              <w:jc w:val="center"/>
            </w:pPr>
            <w:r>
              <w:rPr>
                <w:rFonts w:ascii="Calibri" w:hAnsi="Calibri"/>
                <w:color w:val="282828"/>
                <w:sz w:val="15"/>
              </w:rPr>
              <w:t>0.50</w:t>
            </w:r>
          </w:p>
        </w:tc>
        <w:tc>
          <w:tcPr>
            <w:tcW w:type="dxa" w:w="1008"/>
            <w:shd w:fill="F2F5F9"/>
            <w:tcMar>
              <w:top w:w="45" w:type="dxa"/>
              <w:bottom w:w="45" w:type="dxa"/>
              <w:left w:w="65" w:type="dxa"/>
              <w:right w:w="65" w:type="dxa"/>
            </w:tcMar>
          </w:tcPr>
          <w:p>
            <w:pPr>
              <w:jc w:val="center"/>
            </w:pPr>
            <w:r>
              <w:rPr>
                <w:rFonts w:ascii="Calibri" w:hAnsi="Calibri"/>
                <w:color w:val="282828"/>
                <w:sz w:val="15"/>
              </w:rPr>
              <w:t>0.57</w:t>
            </w:r>
          </w:p>
        </w:tc>
        <w:tc>
          <w:tcPr>
            <w:tcW w:type="dxa" w:w="1008"/>
            <w:shd w:fill="F2F5F9"/>
            <w:tcMar>
              <w:top w:w="45" w:type="dxa"/>
              <w:bottom w:w="45" w:type="dxa"/>
              <w:left w:w="65" w:type="dxa"/>
              <w:right w:w="65" w:type="dxa"/>
            </w:tcMar>
          </w:tcPr>
          <w:p>
            <w:pPr>
              <w:jc w:val="center"/>
            </w:pPr>
            <w:r>
              <w:rPr>
                <w:rFonts w:ascii="Calibri" w:hAnsi="Calibri"/>
                <w:color w:val="282828"/>
                <w:sz w:val="15"/>
              </w:rPr>
              <w:t>0.45</w:t>
            </w:r>
          </w:p>
        </w:tc>
        <w:tc>
          <w:tcPr>
            <w:tcW w:type="dxa" w:w="1008"/>
            <w:shd w:fill="F2F5F9"/>
            <w:tcMar>
              <w:top w:w="45" w:type="dxa"/>
              <w:bottom w:w="45" w:type="dxa"/>
              <w:left w:w="65" w:type="dxa"/>
              <w:right w:w="65" w:type="dxa"/>
            </w:tcMar>
          </w:tcPr>
          <w:p>
            <w:pPr>
              <w:jc w:val="center"/>
            </w:pPr>
            <w:r>
              <w:rPr>
                <w:rFonts w:ascii="Calibri" w:hAnsi="Calibri"/>
                <w:color w:val="282828"/>
                <w:sz w:val="15"/>
              </w:rPr>
              <w:t>0.50</w:t>
            </w:r>
          </w:p>
        </w:tc>
      </w:tr>
      <w:tr>
        <w:tc>
          <w:tcPr>
            <w:tcW w:type="dxa" w:w="1008"/>
            <w:shd w:fill="FFFFFF"/>
            <w:tcMar>
              <w:top w:w="45" w:type="dxa"/>
              <w:bottom w:w="45" w:type="dxa"/>
              <w:left w:w="65" w:type="dxa"/>
              <w:right w:w="65" w:type="dxa"/>
            </w:tcMar>
          </w:tcPr>
          <w:p>
            <w:pPr>
              <w:jc w:val="left"/>
            </w:pPr>
            <w:r>
              <w:rPr>
                <w:rFonts w:ascii="Calibri" w:hAnsi="Calibri"/>
                <w:color w:val="282828"/>
                <w:sz w:val="15"/>
              </w:rPr>
              <w:t>track_b</w:t>
            </w:r>
          </w:p>
        </w:tc>
        <w:tc>
          <w:tcPr>
            <w:tcW w:type="dxa" w:w="1008"/>
            <w:shd w:fill="FFFFFF"/>
            <w:tcMar>
              <w:top w:w="45" w:type="dxa"/>
              <w:bottom w:w="45" w:type="dxa"/>
              <w:left w:w="65" w:type="dxa"/>
              <w:right w:w="65" w:type="dxa"/>
            </w:tcMar>
          </w:tcPr>
          <w:p>
            <w:pPr>
              <w:jc w:val="center"/>
            </w:pPr>
            <w:r>
              <w:rPr>
                <w:rFonts w:ascii="Calibri" w:hAnsi="Calibri"/>
                <w:color w:val="282828"/>
                <w:sz w:val="15"/>
              </w:rPr>
              <w:t>diabetes</w:t>
            </w:r>
          </w:p>
        </w:tc>
        <w:tc>
          <w:tcPr>
            <w:tcW w:type="dxa" w:w="2592"/>
            <w:shd w:fill="FFFFFF"/>
            <w:tcMar>
              <w:top w:w="45" w:type="dxa"/>
              <w:bottom w:w="45" w:type="dxa"/>
              <w:left w:w="65" w:type="dxa"/>
              <w:right w:w="65" w:type="dxa"/>
            </w:tcMar>
          </w:tcPr>
          <w:p>
            <w:pPr>
              <w:jc w:val="center"/>
            </w:pPr>
            <w:r>
              <w:rPr>
                <w:rFonts w:ascii="Calibri" w:hAnsi="Calibri"/>
                <w:color w:val="282828"/>
                <w:sz w:val="15"/>
              </w:rPr>
              <w:t>Naive Majority Baseline</w:t>
            </w:r>
          </w:p>
        </w:tc>
        <w:tc>
          <w:tcPr>
            <w:tcW w:type="dxa" w:w="2304"/>
            <w:shd w:fill="FFFFFF"/>
            <w:tcMar>
              <w:top w:w="45" w:type="dxa"/>
              <w:bottom w:w="45" w:type="dxa"/>
              <w:left w:w="65" w:type="dxa"/>
              <w:right w:w="65" w:type="dxa"/>
            </w:tcMar>
          </w:tcPr>
          <w:p>
            <w:pPr>
              <w:jc w:val="center"/>
            </w:pPr>
            <w:r>
              <w:rPr>
                <w:rFonts w:ascii="Calibri" w:hAnsi="Calibri"/>
                <w:color w:val="282828"/>
                <w:sz w:val="15"/>
              </w:rPr>
              <w:t>None (Majority Class)</w:t>
            </w:r>
          </w:p>
        </w:tc>
        <w:tc>
          <w:tcPr>
            <w:tcW w:type="dxa" w:w="1008"/>
            <w:shd w:fill="FFFFFF"/>
            <w:tcMar>
              <w:top w:w="45" w:type="dxa"/>
              <w:bottom w:w="45" w:type="dxa"/>
              <w:left w:w="65" w:type="dxa"/>
              <w:right w:w="65" w:type="dxa"/>
            </w:tcMar>
          </w:tcPr>
          <w:p>
            <w:pPr>
              <w:jc w:val="center"/>
            </w:pPr>
            <w:r>
              <w:rPr>
                <w:rFonts w:ascii="Calibri" w:hAnsi="Calibri"/>
                <w:color w:val="282828"/>
                <w:sz w:val="15"/>
              </w:rPr>
              <w:t>0.50</w:t>
            </w:r>
          </w:p>
        </w:tc>
        <w:tc>
          <w:tcPr>
            <w:tcW w:type="dxa" w:w="1008"/>
            <w:shd w:fill="FFFFFF"/>
            <w:tcMar>
              <w:top w:w="45" w:type="dxa"/>
              <w:bottom w:w="45" w:type="dxa"/>
              <w:left w:w="65" w:type="dxa"/>
              <w:right w:w="65" w:type="dxa"/>
            </w:tcMar>
          </w:tcPr>
          <w:p>
            <w:pPr>
              <w:jc w:val="center"/>
            </w:pPr>
            <w:r>
              <w:rPr>
                <w:rFonts w:ascii="Calibri" w:hAnsi="Calibri"/>
                <w:color w:val="282828"/>
                <w:sz w:val="15"/>
              </w:rPr>
              <w:t>0.35</w:t>
            </w:r>
          </w:p>
        </w:tc>
        <w:tc>
          <w:tcPr>
            <w:tcW w:type="dxa" w:w="1008"/>
            <w:shd w:fill="FFFFFF"/>
            <w:tcMar>
              <w:top w:w="45" w:type="dxa"/>
              <w:bottom w:w="45" w:type="dxa"/>
              <w:left w:w="65" w:type="dxa"/>
              <w:right w:w="65" w:type="dxa"/>
            </w:tcMar>
          </w:tcPr>
          <w:p>
            <w:pPr>
              <w:jc w:val="center"/>
            </w:pPr>
            <w:r>
              <w:rPr>
                <w:rFonts w:ascii="Calibri" w:hAnsi="Calibri"/>
                <w:color w:val="282828"/>
                <w:sz w:val="15"/>
              </w:rPr>
              <w:t>0.00</w:t>
            </w:r>
          </w:p>
        </w:tc>
        <w:tc>
          <w:tcPr>
            <w:tcW w:type="dxa" w:w="1008"/>
            <w:shd w:fill="FFFFFF"/>
            <w:tcMar>
              <w:top w:w="45" w:type="dxa"/>
              <w:bottom w:w="45" w:type="dxa"/>
              <w:left w:w="65" w:type="dxa"/>
              <w:right w:w="65" w:type="dxa"/>
            </w:tcMar>
          </w:tcPr>
          <w:p>
            <w:pPr>
              <w:jc w:val="center"/>
            </w:pPr>
            <w:r>
              <w:rPr>
                <w:rFonts w:ascii="Calibri" w:hAnsi="Calibri"/>
                <w:color w:val="282828"/>
                <w:sz w:val="15"/>
              </w:rPr>
              <w:t>0.00</w:t>
            </w:r>
          </w:p>
        </w:tc>
        <w:tc>
          <w:tcPr>
            <w:tcW w:type="dxa" w:w="1008"/>
            <w:shd w:fill="FFFFFF"/>
            <w:tcMar>
              <w:top w:w="45" w:type="dxa"/>
              <w:bottom w:w="45" w:type="dxa"/>
              <w:left w:w="65" w:type="dxa"/>
              <w:right w:w="65" w:type="dxa"/>
            </w:tcMar>
          </w:tcPr>
          <w:p>
            <w:pPr>
              <w:jc w:val="center"/>
            </w:pPr>
            <w:r>
              <w:rPr>
                <w:rFonts w:ascii="Calibri" w:hAnsi="Calibri"/>
                <w:color w:val="282828"/>
                <w:sz w:val="15"/>
              </w:rPr>
              <w:t>0.00</w:t>
            </w:r>
          </w:p>
        </w:tc>
      </w:tr>
      <w:tr>
        <w:tc>
          <w:tcPr>
            <w:tcW w:type="dxa" w:w="1008"/>
            <w:shd w:fill="F2F5F9"/>
            <w:tcMar>
              <w:top w:w="45" w:type="dxa"/>
              <w:bottom w:w="45" w:type="dxa"/>
              <w:left w:w="65" w:type="dxa"/>
              <w:right w:w="65" w:type="dxa"/>
            </w:tcMar>
          </w:tcPr>
          <w:p>
            <w:pPr>
              <w:jc w:val="left"/>
            </w:pPr>
            <w:r>
              <w:rPr>
                <w:rFonts w:ascii="Calibri" w:hAnsi="Calibri"/>
                <w:color w:val="282828"/>
                <w:sz w:val="15"/>
              </w:rPr>
              <w:t>track_b</w:t>
            </w:r>
          </w:p>
        </w:tc>
        <w:tc>
          <w:tcPr>
            <w:tcW w:type="dxa" w:w="1008"/>
            <w:shd w:fill="F2F5F9"/>
            <w:tcMar>
              <w:top w:w="45" w:type="dxa"/>
              <w:bottom w:w="45" w:type="dxa"/>
              <w:left w:w="65" w:type="dxa"/>
              <w:right w:w="65" w:type="dxa"/>
            </w:tcMar>
          </w:tcPr>
          <w:p>
            <w:pPr>
              <w:jc w:val="center"/>
            </w:pPr>
            <w:r>
              <w:rPr>
                <w:rFonts w:ascii="Calibri" w:hAnsi="Calibri"/>
                <w:color w:val="282828"/>
                <w:sz w:val="15"/>
              </w:rPr>
              <w:t>heart</w:t>
            </w:r>
          </w:p>
        </w:tc>
        <w:tc>
          <w:tcPr>
            <w:tcW w:type="dxa" w:w="2592"/>
            <w:shd w:fill="F2F5F9"/>
            <w:tcMar>
              <w:top w:w="45" w:type="dxa"/>
              <w:bottom w:w="45" w:type="dxa"/>
              <w:left w:w="65" w:type="dxa"/>
              <w:right w:w="65" w:type="dxa"/>
            </w:tcMar>
          </w:tcPr>
          <w:p>
            <w:pPr>
              <w:jc w:val="left"/>
            </w:pPr>
            <w:r>
              <w:rPr>
                <w:rFonts w:ascii="Calibri" w:hAnsi="Calibri"/>
                <w:color w:val="282828"/>
                <w:sz w:val="15"/>
              </w:rPr>
              <w:t>Champion Model (Full Pipeline)</w:t>
            </w:r>
          </w:p>
        </w:tc>
        <w:tc>
          <w:tcPr>
            <w:tcW w:type="dxa" w:w="2304"/>
            <w:shd w:fill="F2F5F9"/>
            <w:tcMar>
              <w:top w:w="45" w:type="dxa"/>
              <w:bottom w:w="45" w:type="dxa"/>
              <w:left w:w="65" w:type="dxa"/>
              <w:right w:w="65" w:type="dxa"/>
            </w:tcMar>
          </w:tcPr>
          <w:p>
            <w:pPr>
              <w:jc w:val="center"/>
            </w:pPr>
            <w:r>
              <w:rPr>
                <w:rFonts w:ascii="Calibri" w:hAnsi="Calibri"/>
                <w:color w:val="282828"/>
                <w:sz w:val="15"/>
              </w:rPr>
              <w:t>All 13 features</w:t>
            </w:r>
          </w:p>
        </w:tc>
        <w:tc>
          <w:tcPr>
            <w:tcW w:type="dxa" w:w="1008"/>
            <w:shd w:fill="F2F5F9"/>
            <w:tcMar>
              <w:top w:w="45" w:type="dxa"/>
              <w:bottom w:w="45" w:type="dxa"/>
              <w:left w:w="65" w:type="dxa"/>
              <w:right w:w="65" w:type="dxa"/>
            </w:tcMar>
          </w:tcPr>
          <w:p>
            <w:pPr>
              <w:jc w:val="center"/>
            </w:pPr>
            <w:r>
              <w:rPr>
                <w:rFonts w:ascii="Calibri" w:hAnsi="Calibri"/>
                <w:color w:val="282828"/>
                <w:sz w:val="15"/>
              </w:rPr>
              <w:t>0.93</w:t>
            </w:r>
          </w:p>
        </w:tc>
        <w:tc>
          <w:tcPr>
            <w:tcW w:type="dxa" w:w="1008"/>
            <w:shd w:fill="F2F5F9"/>
            <w:tcMar>
              <w:top w:w="45" w:type="dxa"/>
              <w:bottom w:w="45" w:type="dxa"/>
              <w:left w:w="65" w:type="dxa"/>
              <w:right w:w="65" w:type="dxa"/>
            </w:tcMar>
          </w:tcPr>
          <w:p>
            <w:pPr>
              <w:jc w:val="center"/>
            </w:pPr>
            <w:r>
              <w:rPr>
                <w:rFonts w:ascii="Calibri" w:hAnsi="Calibri"/>
                <w:color w:val="282828"/>
                <w:sz w:val="15"/>
              </w:rPr>
              <w:t>0.94</w:t>
            </w:r>
          </w:p>
        </w:tc>
        <w:tc>
          <w:tcPr>
            <w:tcW w:type="dxa" w:w="1008"/>
            <w:shd w:fill="F2F5F9"/>
            <w:tcMar>
              <w:top w:w="45" w:type="dxa"/>
              <w:bottom w:w="45" w:type="dxa"/>
              <w:left w:w="65" w:type="dxa"/>
              <w:right w:w="65" w:type="dxa"/>
            </w:tcMar>
          </w:tcPr>
          <w:p>
            <w:pPr>
              <w:jc w:val="center"/>
            </w:pPr>
            <w:r>
              <w:rPr>
                <w:rFonts w:ascii="Calibri" w:hAnsi="Calibri"/>
                <w:color w:val="282828"/>
                <w:sz w:val="15"/>
              </w:rPr>
              <w:t>0.71</w:t>
            </w:r>
          </w:p>
        </w:tc>
        <w:tc>
          <w:tcPr>
            <w:tcW w:type="dxa" w:w="1008"/>
            <w:shd w:fill="F2F5F9"/>
            <w:tcMar>
              <w:top w:w="45" w:type="dxa"/>
              <w:bottom w:w="45" w:type="dxa"/>
              <w:left w:w="65" w:type="dxa"/>
              <w:right w:w="65" w:type="dxa"/>
            </w:tcMar>
          </w:tcPr>
          <w:p>
            <w:pPr>
              <w:jc w:val="center"/>
            </w:pPr>
            <w:r>
              <w:rPr>
                <w:rFonts w:ascii="Calibri" w:hAnsi="Calibri"/>
                <w:color w:val="282828"/>
                <w:sz w:val="15"/>
              </w:rPr>
              <w:t>1.00</w:t>
            </w:r>
          </w:p>
        </w:tc>
        <w:tc>
          <w:tcPr>
            <w:tcW w:type="dxa" w:w="1008"/>
            <w:shd w:fill="F2F5F9"/>
            <w:tcMar>
              <w:top w:w="45" w:type="dxa"/>
              <w:bottom w:w="45" w:type="dxa"/>
              <w:left w:w="65" w:type="dxa"/>
              <w:right w:w="65" w:type="dxa"/>
            </w:tcMar>
          </w:tcPr>
          <w:p>
            <w:pPr>
              <w:jc w:val="center"/>
            </w:pPr>
            <w:r>
              <w:rPr>
                <w:rFonts w:ascii="Calibri" w:hAnsi="Calibri"/>
                <w:color w:val="282828"/>
                <w:sz w:val="15"/>
              </w:rPr>
              <w:t>0.83</w:t>
            </w:r>
          </w:p>
        </w:tc>
      </w:tr>
      <w:tr>
        <w:tc>
          <w:tcPr>
            <w:tcW w:type="dxa" w:w="1008"/>
            <w:shd w:fill="FFFFFF"/>
            <w:tcMar>
              <w:top w:w="45" w:type="dxa"/>
              <w:bottom w:w="45" w:type="dxa"/>
              <w:left w:w="65" w:type="dxa"/>
              <w:right w:w="65" w:type="dxa"/>
            </w:tcMar>
          </w:tcPr>
          <w:p>
            <w:pPr>
              <w:jc w:val="left"/>
            </w:pPr>
            <w:r>
              <w:rPr>
                <w:rFonts w:ascii="Calibri" w:hAnsi="Calibri"/>
                <w:color w:val="282828"/>
                <w:sz w:val="15"/>
              </w:rPr>
              <w:t>track_b</w:t>
            </w:r>
          </w:p>
        </w:tc>
        <w:tc>
          <w:tcPr>
            <w:tcW w:type="dxa" w:w="1008"/>
            <w:shd w:fill="FFFFFF"/>
            <w:tcMar>
              <w:top w:w="45" w:type="dxa"/>
              <w:bottom w:w="45" w:type="dxa"/>
              <w:left w:w="65" w:type="dxa"/>
              <w:right w:w="65" w:type="dxa"/>
            </w:tcMar>
          </w:tcPr>
          <w:p>
            <w:pPr>
              <w:jc w:val="center"/>
            </w:pPr>
            <w:r>
              <w:rPr>
                <w:rFonts w:ascii="Calibri" w:hAnsi="Calibri"/>
                <w:color w:val="282828"/>
                <w:sz w:val="15"/>
              </w:rPr>
              <w:t>heart</w:t>
            </w:r>
          </w:p>
        </w:tc>
        <w:tc>
          <w:tcPr>
            <w:tcW w:type="dxa" w:w="2592"/>
            <w:shd w:fill="FFFFFF"/>
            <w:tcMar>
              <w:top w:w="45" w:type="dxa"/>
              <w:bottom w:w="45" w:type="dxa"/>
              <w:left w:w="65" w:type="dxa"/>
              <w:right w:w="65" w:type="dxa"/>
            </w:tcMar>
          </w:tcPr>
          <w:p>
            <w:pPr>
              <w:jc w:val="left"/>
            </w:pPr>
            <w:r>
              <w:rPr>
                <w:rFonts w:ascii="Calibri" w:hAnsi="Calibri"/>
                <w:color w:val="282828"/>
                <w:sz w:val="15"/>
              </w:rPr>
              <w:t>Simple Baseline (3 Features)</w:t>
            </w:r>
          </w:p>
        </w:tc>
        <w:tc>
          <w:tcPr>
            <w:tcW w:type="dxa" w:w="2304"/>
            <w:shd w:fill="FFFFFF"/>
            <w:tcMar>
              <w:top w:w="45" w:type="dxa"/>
              <w:bottom w:w="45" w:type="dxa"/>
              <w:left w:w="65" w:type="dxa"/>
              <w:right w:w="65" w:type="dxa"/>
            </w:tcMar>
          </w:tcPr>
          <w:p>
            <w:pPr>
              <w:jc w:val="center"/>
            </w:pPr>
            <w:r>
              <w:rPr>
                <w:rFonts w:ascii="Calibri" w:hAnsi="Calibri"/>
                <w:color w:val="282828"/>
                <w:sz w:val="15"/>
              </w:rPr>
              <w:t>age, trestbps, chol</w:t>
            </w:r>
          </w:p>
        </w:tc>
        <w:tc>
          <w:tcPr>
            <w:tcW w:type="dxa" w:w="1008"/>
            <w:shd w:fill="FFFFFF"/>
            <w:tcMar>
              <w:top w:w="45" w:type="dxa"/>
              <w:bottom w:w="45" w:type="dxa"/>
              <w:left w:w="65" w:type="dxa"/>
              <w:right w:w="65" w:type="dxa"/>
            </w:tcMar>
          </w:tcPr>
          <w:p>
            <w:pPr>
              <w:jc w:val="center"/>
            </w:pPr>
            <w:r>
              <w:rPr>
                <w:rFonts w:ascii="Calibri" w:hAnsi="Calibri"/>
                <w:color w:val="282828"/>
                <w:sz w:val="15"/>
              </w:rPr>
              <w:t>0.59</w:t>
            </w:r>
          </w:p>
        </w:tc>
        <w:tc>
          <w:tcPr>
            <w:tcW w:type="dxa" w:w="1008"/>
            <w:shd w:fill="FFFFFF"/>
            <w:tcMar>
              <w:top w:w="45" w:type="dxa"/>
              <w:bottom w:w="45" w:type="dxa"/>
              <w:left w:w="65" w:type="dxa"/>
              <w:right w:w="65" w:type="dxa"/>
            </w:tcMar>
          </w:tcPr>
          <w:p>
            <w:pPr>
              <w:jc w:val="center"/>
            </w:pPr>
            <w:r>
              <w:rPr>
                <w:rFonts w:ascii="Calibri" w:hAnsi="Calibri"/>
                <w:color w:val="282828"/>
                <w:sz w:val="15"/>
              </w:rPr>
              <w:t>0.52</w:t>
            </w:r>
          </w:p>
        </w:tc>
        <w:tc>
          <w:tcPr>
            <w:tcW w:type="dxa" w:w="1008"/>
            <w:shd w:fill="FFFFFF"/>
            <w:tcMar>
              <w:top w:w="45" w:type="dxa"/>
              <w:bottom w:w="45" w:type="dxa"/>
              <w:left w:w="65" w:type="dxa"/>
              <w:right w:w="65" w:type="dxa"/>
            </w:tcMar>
          </w:tcPr>
          <w:p>
            <w:pPr>
              <w:jc w:val="center"/>
            </w:pPr>
            <w:r>
              <w:rPr>
                <w:rFonts w:ascii="Calibri" w:hAnsi="Calibri"/>
                <w:color w:val="282828"/>
                <w:sz w:val="15"/>
              </w:rPr>
              <w:t>0.50</w:t>
            </w:r>
          </w:p>
        </w:tc>
        <w:tc>
          <w:tcPr>
            <w:tcW w:type="dxa" w:w="1008"/>
            <w:shd w:fill="FFFFFF"/>
            <w:tcMar>
              <w:top w:w="45" w:type="dxa"/>
              <w:bottom w:w="45" w:type="dxa"/>
              <w:left w:w="65" w:type="dxa"/>
              <w:right w:w="65" w:type="dxa"/>
            </w:tcMar>
          </w:tcPr>
          <w:p>
            <w:pPr>
              <w:jc w:val="center"/>
            </w:pPr>
            <w:r>
              <w:rPr>
                <w:rFonts w:ascii="Calibri" w:hAnsi="Calibri"/>
                <w:color w:val="282828"/>
                <w:sz w:val="15"/>
              </w:rPr>
              <w:t>0.54</w:t>
            </w:r>
          </w:p>
        </w:tc>
        <w:tc>
          <w:tcPr>
            <w:tcW w:type="dxa" w:w="1008"/>
            <w:shd w:fill="FFFFFF"/>
            <w:tcMar>
              <w:top w:w="45" w:type="dxa"/>
              <w:bottom w:w="45" w:type="dxa"/>
              <w:left w:w="65" w:type="dxa"/>
              <w:right w:w="65" w:type="dxa"/>
            </w:tcMar>
          </w:tcPr>
          <w:p>
            <w:pPr>
              <w:jc w:val="center"/>
            </w:pPr>
            <w:r>
              <w:rPr>
                <w:rFonts w:ascii="Calibri" w:hAnsi="Calibri"/>
                <w:color w:val="282828"/>
                <w:sz w:val="15"/>
              </w:rPr>
              <w:t>0.52</w:t>
            </w:r>
          </w:p>
        </w:tc>
      </w:tr>
      <w:tr>
        <w:tc>
          <w:tcPr>
            <w:tcW w:type="dxa" w:w="1008"/>
            <w:shd w:fill="F2F5F9"/>
            <w:tcMar>
              <w:top w:w="45" w:type="dxa"/>
              <w:bottom w:w="45" w:type="dxa"/>
              <w:left w:w="65" w:type="dxa"/>
              <w:right w:w="65" w:type="dxa"/>
            </w:tcMar>
          </w:tcPr>
          <w:p>
            <w:pPr>
              <w:jc w:val="left"/>
            </w:pPr>
            <w:r>
              <w:rPr>
                <w:rFonts w:ascii="Calibri" w:hAnsi="Calibri"/>
                <w:color w:val="282828"/>
                <w:sz w:val="15"/>
              </w:rPr>
              <w:t>track_b</w:t>
            </w:r>
          </w:p>
        </w:tc>
        <w:tc>
          <w:tcPr>
            <w:tcW w:type="dxa" w:w="1008"/>
            <w:shd w:fill="F2F5F9"/>
            <w:tcMar>
              <w:top w:w="45" w:type="dxa"/>
              <w:bottom w:w="45" w:type="dxa"/>
              <w:left w:w="65" w:type="dxa"/>
              <w:right w:w="65" w:type="dxa"/>
            </w:tcMar>
          </w:tcPr>
          <w:p>
            <w:pPr>
              <w:jc w:val="center"/>
            </w:pPr>
            <w:r>
              <w:rPr>
                <w:rFonts w:ascii="Calibri" w:hAnsi="Calibri"/>
                <w:color w:val="282828"/>
                <w:sz w:val="15"/>
              </w:rPr>
              <w:t>heart</w:t>
            </w:r>
          </w:p>
        </w:tc>
        <w:tc>
          <w:tcPr>
            <w:tcW w:type="dxa" w:w="2592"/>
            <w:shd w:fill="F2F5F9"/>
            <w:tcMar>
              <w:top w:w="45" w:type="dxa"/>
              <w:bottom w:w="45" w:type="dxa"/>
              <w:left w:w="65" w:type="dxa"/>
              <w:right w:w="65" w:type="dxa"/>
            </w:tcMar>
          </w:tcPr>
          <w:p>
            <w:pPr>
              <w:jc w:val="center"/>
            </w:pPr>
            <w:r>
              <w:rPr>
                <w:rFonts w:ascii="Calibri" w:hAnsi="Calibri"/>
                <w:color w:val="282828"/>
                <w:sz w:val="15"/>
              </w:rPr>
              <w:t>Naive Majority Baseline</w:t>
            </w:r>
          </w:p>
        </w:tc>
        <w:tc>
          <w:tcPr>
            <w:tcW w:type="dxa" w:w="2304"/>
            <w:shd w:fill="F2F5F9"/>
            <w:tcMar>
              <w:top w:w="45" w:type="dxa"/>
              <w:bottom w:w="45" w:type="dxa"/>
              <w:left w:w="65" w:type="dxa"/>
              <w:right w:w="65" w:type="dxa"/>
            </w:tcMar>
          </w:tcPr>
          <w:p>
            <w:pPr>
              <w:jc w:val="center"/>
            </w:pPr>
            <w:r>
              <w:rPr>
                <w:rFonts w:ascii="Calibri" w:hAnsi="Calibri"/>
                <w:color w:val="282828"/>
                <w:sz w:val="15"/>
              </w:rPr>
              <w:t>None (Majority Class)</w:t>
            </w:r>
          </w:p>
        </w:tc>
        <w:tc>
          <w:tcPr>
            <w:tcW w:type="dxa" w:w="1008"/>
            <w:shd w:fill="F2F5F9"/>
            <w:tcMar>
              <w:top w:w="45" w:type="dxa"/>
              <w:bottom w:w="45" w:type="dxa"/>
              <w:left w:w="65" w:type="dxa"/>
              <w:right w:w="65" w:type="dxa"/>
            </w:tcMar>
          </w:tcPr>
          <w:p>
            <w:pPr>
              <w:jc w:val="center"/>
            </w:pPr>
            <w:r>
              <w:rPr>
                <w:rFonts w:ascii="Calibri" w:hAnsi="Calibri"/>
                <w:color w:val="282828"/>
                <w:sz w:val="15"/>
              </w:rPr>
              <w:t>0.50</w:t>
            </w:r>
          </w:p>
        </w:tc>
        <w:tc>
          <w:tcPr>
            <w:tcW w:type="dxa" w:w="1008"/>
            <w:shd w:fill="F2F5F9"/>
            <w:tcMar>
              <w:top w:w="45" w:type="dxa"/>
              <w:bottom w:w="45" w:type="dxa"/>
              <w:left w:w="65" w:type="dxa"/>
              <w:right w:w="65" w:type="dxa"/>
            </w:tcMar>
          </w:tcPr>
          <w:p>
            <w:pPr>
              <w:jc w:val="center"/>
            </w:pPr>
            <w:r>
              <w:rPr>
                <w:rFonts w:ascii="Calibri" w:hAnsi="Calibri"/>
                <w:color w:val="282828"/>
                <w:sz w:val="15"/>
              </w:rPr>
              <w:t>0.47</w:t>
            </w:r>
          </w:p>
        </w:tc>
        <w:tc>
          <w:tcPr>
            <w:tcW w:type="dxa" w:w="1008"/>
            <w:shd w:fill="F2F5F9"/>
            <w:tcMar>
              <w:top w:w="45" w:type="dxa"/>
              <w:bottom w:w="45" w:type="dxa"/>
              <w:left w:w="65" w:type="dxa"/>
              <w:right w:w="65" w:type="dxa"/>
            </w:tcMar>
          </w:tcPr>
          <w:p>
            <w:pPr>
              <w:jc w:val="center"/>
            </w:pPr>
            <w:r>
              <w:rPr>
                <w:rFonts w:ascii="Calibri" w:hAnsi="Calibri"/>
                <w:color w:val="282828"/>
                <w:sz w:val="15"/>
              </w:rPr>
              <w:t>0.00</w:t>
            </w:r>
          </w:p>
        </w:tc>
        <w:tc>
          <w:tcPr>
            <w:tcW w:type="dxa" w:w="1008"/>
            <w:shd w:fill="F2F5F9"/>
            <w:tcMar>
              <w:top w:w="45" w:type="dxa"/>
              <w:bottom w:w="45" w:type="dxa"/>
              <w:left w:w="65" w:type="dxa"/>
              <w:right w:w="65" w:type="dxa"/>
            </w:tcMar>
          </w:tcPr>
          <w:p>
            <w:pPr>
              <w:jc w:val="center"/>
            </w:pPr>
            <w:r>
              <w:rPr>
                <w:rFonts w:ascii="Calibri" w:hAnsi="Calibri"/>
                <w:color w:val="282828"/>
                <w:sz w:val="15"/>
              </w:rPr>
              <w:t>0.00</w:t>
            </w:r>
          </w:p>
        </w:tc>
        <w:tc>
          <w:tcPr>
            <w:tcW w:type="dxa" w:w="1008"/>
            <w:shd w:fill="F2F5F9"/>
            <w:tcMar>
              <w:top w:w="45" w:type="dxa"/>
              <w:bottom w:w="45" w:type="dxa"/>
              <w:left w:w="65" w:type="dxa"/>
              <w:right w:w="65" w:type="dxa"/>
            </w:tcMar>
          </w:tcPr>
          <w:p>
            <w:pPr>
              <w:jc w:val="center"/>
            </w:pPr>
            <w:r>
              <w:rPr>
                <w:rFonts w:ascii="Calibri" w:hAnsi="Calibri"/>
                <w:color w:val="282828"/>
                <w:sz w:val="15"/>
              </w:rPr>
              <w:t>0.00</w:t>
            </w:r>
          </w:p>
        </w:tc>
      </w:tr>
    </w:tbl>
    <w:p>
      <w:pPr>
        <w:spacing w:after="60"/>
      </w:pPr>
    </w:p>
    <w:p>
      <w:pPr>
        <w:pStyle w:val="Heading2"/>
        <w:keepNext/>
        <w:spacing w:before="200" w:after="60"/>
      </w:pPr>
      <w:r>
        <w:rPr>
          <w:rFonts w:ascii="Calibri" w:hAnsi="Calibri"/>
          <w:b/>
          <w:color w:val="2B5C8F"/>
          <w:sz w:val="22"/>
        </w:rPr>
        <w:t>5.6 Champion Selection and Methodological Rationale</w:t>
      </w:r>
    </w:p>
    <w:p>
      <w:pPr>
        <w:spacing w:before="0" w:after="80" w:line="276" w:lineRule="auto"/>
      </w:pPr>
      <w:r>
        <w:rPr>
          <w:rFonts w:ascii="Calibri" w:hAnsi="Calibri"/>
          <w:b/>
          <w:color w:val="1F497D"/>
          <w:sz w:val="19"/>
        </w:rPr>
        <w:t xml:space="preserve">Selection Protocol: </w:t>
      </w:r>
      <w:r>
        <w:rPr>
          <w:rFonts w:ascii="Calibri" w:hAnsi="Calibri"/>
          <w:color w:val="232323"/>
          <w:sz w:val="19"/>
        </w:rPr>
        <w:t>Champion Selection Rule:</w:t>
      </w:r>
    </w:p>
    <w:p>
      <w:pPr>
        <w:spacing w:before="0" w:after="80" w:line="276" w:lineRule="auto"/>
      </w:pPr>
      <w:r>
        <w:rPr>
          <w:rFonts w:ascii="Calibri" w:hAnsi="Calibri"/>
          <w:color w:val="232323"/>
          <w:sz w:val="19"/>
        </w:rPr>
        <w:t>Candidate models were evaluated under a multi-criteria clinical optimization rule: (1) Mandatory Sensitivity Standard: The model must achieve ~75% recall at its calibrated operating threshold to satisfy preventative triage safety; (2) Discriminative Power: Highest ROC-AUC and PR-AUC on held-out test data; and (3) Model Parsimony &amp; Interpretability: If two models exhibit ROC-AUC within 0.01 of each other (well within bootstrap confidence intervals), the simpler, linear, monotonic model is selected to avoid overfitting, reduce inference latency, and provide direct mathematical interpretability to clinicians.</w:t>
      </w:r>
    </w:p>
    <w:p>
      <w:pPr>
        <w:keepNext/>
        <w:spacing w:before="140" w:after="40"/>
      </w:pPr>
      <w:r>
        <w:rPr>
          <w:rFonts w:ascii="Calibri" w:hAnsi="Calibri"/>
          <w:b/>
          <w:color w:val="1F497D"/>
          <w:sz w:val="19"/>
        </w:rPr>
        <w:t>Table 12: Designated Champion Models and Methodological Selection Justifications</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152"/>
            <w:shd w:fill="1F497D"/>
            <w:tcMar>
              <w:top w:w="80" w:type="dxa"/>
              <w:bottom w:w="80" w:type="dxa"/>
              <w:left w:w="80" w:type="dxa"/>
              <w:right w:w="80" w:type="dxa"/>
            </w:tcMar>
          </w:tcPr>
          <w:p>
            <w:pPr>
              <w:jc w:val="center"/>
            </w:pPr>
            <w:r>
              <w:rPr>
                <w:rFonts w:ascii="Calibri" w:hAnsi="Calibri"/>
                <w:b/>
                <w:color w:val="FFFFFF"/>
                <w:sz w:val="15"/>
              </w:rPr>
              <w:t>Track</w:t>
            </w:r>
          </w:p>
        </w:tc>
        <w:tc>
          <w:tcPr>
            <w:tcW w:type="dxa" w:w="1152"/>
            <w:shd w:fill="1F497D"/>
            <w:tcMar>
              <w:top w:w="80" w:type="dxa"/>
              <w:bottom w:w="80" w:type="dxa"/>
              <w:left w:w="80" w:type="dxa"/>
              <w:right w:w="80" w:type="dxa"/>
            </w:tcMar>
          </w:tcPr>
          <w:p>
            <w:pPr>
              <w:jc w:val="center"/>
            </w:pPr>
            <w:r>
              <w:rPr>
                <w:rFonts w:ascii="Calibri" w:hAnsi="Calibri"/>
                <w:b/>
                <w:color w:val="FFFFFF"/>
                <w:sz w:val="15"/>
              </w:rPr>
              <w:t>Disease</w:t>
            </w:r>
          </w:p>
        </w:tc>
        <w:tc>
          <w:tcPr>
            <w:tcW w:type="dxa" w:w="2016"/>
            <w:shd w:fill="1F497D"/>
            <w:tcMar>
              <w:top w:w="80" w:type="dxa"/>
              <w:bottom w:w="80" w:type="dxa"/>
              <w:left w:w="80" w:type="dxa"/>
              <w:right w:w="80" w:type="dxa"/>
            </w:tcMar>
          </w:tcPr>
          <w:p>
            <w:pPr>
              <w:jc w:val="center"/>
            </w:pPr>
            <w:r>
              <w:rPr>
                <w:rFonts w:ascii="Calibri" w:hAnsi="Calibri"/>
                <w:b/>
                <w:color w:val="FFFFFF"/>
                <w:sz w:val="15"/>
              </w:rPr>
              <w:t>Champion Model</w:t>
            </w:r>
          </w:p>
        </w:tc>
        <w:tc>
          <w:tcPr>
            <w:tcW w:type="dxa" w:w="1008"/>
            <w:shd w:fill="1F497D"/>
            <w:tcMar>
              <w:top w:w="80" w:type="dxa"/>
              <w:bottom w:w="80" w:type="dxa"/>
              <w:left w:w="80" w:type="dxa"/>
              <w:right w:w="80" w:type="dxa"/>
            </w:tcMar>
          </w:tcPr>
          <w:p>
            <w:pPr>
              <w:jc w:val="center"/>
            </w:pPr>
            <w:r>
              <w:rPr>
                <w:rFonts w:ascii="Calibri" w:hAnsi="Calibri"/>
                <w:b/>
                <w:color w:val="FFFFFF"/>
                <w:sz w:val="15"/>
              </w:rPr>
              <w:t>Test Roc Auc</w:t>
            </w:r>
          </w:p>
        </w:tc>
        <w:tc>
          <w:tcPr>
            <w:tcW w:type="dxa" w:w="1008"/>
            <w:shd w:fill="1F497D"/>
            <w:tcMar>
              <w:top w:w="80" w:type="dxa"/>
              <w:bottom w:w="80" w:type="dxa"/>
              <w:left w:w="80" w:type="dxa"/>
              <w:right w:w="80" w:type="dxa"/>
            </w:tcMar>
          </w:tcPr>
          <w:p>
            <w:pPr>
              <w:jc w:val="center"/>
            </w:pPr>
            <w:r>
              <w:rPr>
                <w:rFonts w:ascii="Calibri" w:hAnsi="Calibri"/>
                <w:b/>
                <w:color w:val="FFFFFF"/>
                <w:sz w:val="15"/>
              </w:rPr>
              <w:t>Test Pr Auc</w:t>
            </w:r>
          </w:p>
        </w:tc>
        <w:tc>
          <w:tcPr>
            <w:tcW w:type="dxa" w:w="1008"/>
            <w:shd w:fill="1F497D"/>
            <w:tcMar>
              <w:top w:w="80" w:type="dxa"/>
              <w:bottom w:w="80" w:type="dxa"/>
              <w:left w:w="80" w:type="dxa"/>
              <w:right w:w="80" w:type="dxa"/>
            </w:tcMar>
          </w:tcPr>
          <w:p>
            <w:pPr>
              <w:jc w:val="center"/>
            </w:pPr>
            <w:r>
              <w:rPr>
                <w:rFonts w:ascii="Calibri" w:hAnsi="Calibri"/>
                <w:b/>
                <w:color w:val="FFFFFF"/>
                <w:sz w:val="15"/>
              </w:rPr>
              <w:t>Test Recall</w:t>
            </w:r>
          </w:p>
        </w:tc>
        <w:tc>
          <w:tcPr>
            <w:tcW w:type="dxa" w:w="1008"/>
            <w:shd w:fill="1F497D"/>
            <w:tcMar>
              <w:top w:w="80" w:type="dxa"/>
              <w:bottom w:w="80" w:type="dxa"/>
              <w:left w:w="80" w:type="dxa"/>
              <w:right w:w="80" w:type="dxa"/>
            </w:tcMar>
          </w:tcPr>
          <w:p>
            <w:pPr>
              <w:jc w:val="center"/>
            </w:pPr>
            <w:r>
              <w:rPr>
                <w:rFonts w:ascii="Calibri" w:hAnsi="Calibri"/>
                <w:b/>
                <w:color w:val="FFFFFF"/>
                <w:sz w:val="15"/>
              </w:rPr>
              <w:t>Test Precision</w:t>
            </w:r>
          </w:p>
        </w:tc>
        <w:tc>
          <w:tcPr>
            <w:tcW w:type="dxa" w:w="1008"/>
            <w:shd w:fill="1F497D"/>
            <w:tcMar>
              <w:top w:w="80" w:type="dxa"/>
              <w:bottom w:w="80" w:type="dxa"/>
              <w:left w:w="80" w:type="dxa"/>
              <w:right w:w="80" w:type="dxa"/>
            </w:tcMar>
          </w:tcPr>
          <w:p>
            <w:pPr>
              <w:jc w:val="center"/>
            </w:pPr>
            <w:r>
              <w:rPr>
                <w:rFonts w:ascii="Calibri" w:hAnsi="Calibri"/>
                <w:b/>
                <w:color w:val="FFFFFF"/>
                <w:sz w:val="15"/>
              </w:rPr>
              <w:t>Test F1</w:t>
            </w:r>
          </w:p>
        </w:tc>
        <w:tc>
          <w:tcPr>
            <w:tcW w:type="dxa" w:w="1008"/>
            <w:shd w:fill="1F497D"/>
            <w:tcMar>
              <w:top w:w="80" w:type="dxa"/>
              <w:bottom w:w="80" w:type="dxa"/>
              <w:left w:w="80" w:type="dxa"/>
              <w:right w:w="80" w:type="dxa"/>
            </w:tcMar>
          </w:tcPr>
          <w:p>
            <w:pPr>
              <w:jc w:val="center"/>
            </w:pPr>
            <w:r>
              <w:rPr>
                <w:rFonts w:ascii="Calibri" w:hAnsi="Calibri"/>
                <w:b/>
                <w:color w:val="FFFFFF"/>
                <w:sz w:val="15"/>
              </w:rPr>
              <w:t>Operating Threshold</w:t>
            </w:r>
          </w:p>
        </w:tc>
        <w:tc>
          <w:tcPr>
            <w:tcW w:type="dxa" w:w="3168"/>
            <w:shd w:fill="1F497D"/>
            <w:tcMar>
              <w:top w:w="80" w:type="dxa"/>
              <w:bottom w:w="80" w:type="dxa"/>
              <w:left w:w="80" w:type="dxa"/>
              <w:right w:w="80" w:type="dxa"/>
            </w:tcMar>
          </w:tcPr>
          <w:p>
            <w:pPr>
              <w:jc w:val="center"/>
            </w:pPr>
            <w:r>
              <w:rPr>
                <w:rFonts w:ascii="Calibri" w:hAnsi="Calibri"/>
                <w:b/>
                <w:color w:val="FFFFFF"/>
                <w:sz w:val="15"/>
              </w:rPr>
              <w:t>Selection Reason</w:t>
            </w:r>
          </w:p>
        </w:tc>
      </w:tr>
      <w:tr>
        <w:tc>
          <w:tcPr>
            <w:tcW w:type="dxa" w:w="1152"/>
            <w:shd w:fill="FFFFFF"/>
            <w:tcMar>
              <w:top w:w="45" w:type="dxa"/>
              <w:bottom w:w="45" w:type="dxa"/>
              <w:left w:w="65" w:type="dxa"/>
              <w:right w:w="65" w:type="dxa"/>
            </w:tcMar>
          </w:tcPr>
          <w:p>
            <w:pPr>
              <w:jc w:val="left"/>
            </w:pPr>
            <w:r>
              <w:rPr>
                <w:rFonts w:ascii="Calibri" w:hAnsi="Calibri"/>
                <w:color w:val="282828"/>
                <w:sz w:val="15"/>
              </w:rPr>
              <w:t>track_a</w:t>
            </w:r>
          </w:p>
        </w:tc>
        <w:tc>
          <w:tcPr>
            <w:tcW w:type="dxa" w:w="1152"/>
            <w:shd w:fill="FFFFFF"/>
            <w:tcMar>
              <w:top w:w="45" w:type="dxa"/>
              <w:bottom w:w="45" w:type="dxa"/>
              <w:left w:w="65" w:type="dxa"/>
              <w:right w:w="65" w:type="dxa"/>
            </w:tcMar>
          </w:tcPr>
          <w:p>
            <w:pPr>
              <w:jc w:val="center"/>
            </w:pPr>
            <w:r>
              <w:rPr>
                <w:rFonts w:ascii="Calibri" w:hAnsi="Calibri"/>
                <w:color w:val="282828"/>
                <w:sz w:val="15"/>
              </w:rPr>
              <w:t>diabetes</w:t>
            </w:r>
          </w:p>
        </w:tc>
        <w:tc>
          <w:tcPr>
            <w:tcW w:type="dxa" w:w="2016"/>
            <w:shd w:fill="FFFFFF"/>
            <w:tcMar>
              <w:top w:w="45" w:type="dxa"/>
              <w:bottom w:w="45" w:type="dxa"/>
              <w:left w:w="65" w:type="dxa"/>
              <w:right w:w="65" w:type="dxa"/>
            </w:tcMar>
          </w:tcPr>
          <w:p>
            <w:pPr>
              <w:jc w:val="center"/>
            </w:pPr>
            <w:r>
              <w:rPr>
                <w:rFonts w:ascii="Calibri" w:hAnsi="Calibri"/>
                <w:color w:val="282828"/>
                <w:sz w:val="15"/>
              </w:rPr>
              <w:t>logistic_regression</w:t>
            </w:r>
          </w:p>
        </w:tc>
        <w:tc>
          <w:tcPr>
            <w:tcW w:type="dxa" w:w="1008"/>
            <w:shd w:fill="FFFFFF"/>
            <w:tcMar>
              <w:top w:w="45" w:type="dxa"/>
              <w:bottom w:w="45" w:type="dxa"/>
              <w:left w:w="65" w:type="dxa"/>
              <w:right w:w="65" w:type="dxa"/>
            </w:tcMar>
          </w:tcPr>
          <w:p>
            <w:pPr>
              <w:jc w:val="center"/>
            </w:pPr>
            <w:r>
              <w:rPr>
                <w:rFonts w:ascii="Calibri" w:hAnsi="Calibri"/>
                <w:color w:val="282828"/>
                <w:sz w:val="15"/>
              </w:rPr>
              <w:t>0.82</w:t>
            </w:r>
          </w:p>
        </w:tc>
        <w:tc>
          <w:tcPr>
            <w:tcW w:type="dxa" w:w="1008"/>
            <w:shd w:fill="FFFFFF"/>
            <w:tcMar>
              <w:top w:w="45" w:type="dxa"/>
              <w:bottom w:w="45" w:type="dxa"/>
              <w:left w:w="65" w:type="dxa"/>
              <w:right w:w="65" w:type="dxa"/>
            </w:tcMar>
          </w:tcPr>
          <w:p>
            <w:pPr>
              <w:jc w:val="center"/>
            </w:pPr>
            <w:r>
              <w:rPr>
                <w:rFonts w:ascii="Calibri" w:hAnsi="Calibri"/>
                <w:color w:val="282828"/>
                <w:sz w:val="15"/>
              </w:rPr>
              <w:t>0.39</w:t>
            </w:r>
          </w:p>
        </w:tc>
        <w:tc>
          <w:tcPr>
            <w:tcW w:type="dxa" w:w="1008"/>
            <w:shd w:fill="FFFFFF"/>
            <w:tcMar>
              <w:top w:w="45" w:type="dxa"/>
              <w:bottom w:w="45" w:type="dxa"/>
              <w:left w:w="65" w:type="dxa"/>
              <w:right w:w="65" w:type="dxa"/>
            </w:tcMar>
          </w:tcPr>
          <w:p>
            <w:pPr>
              <w:jc w:val="center"/>
            </w:pPr>
            <w:r>
              <w:rPr>
                <w:rFonts w:ascii="Calibri" w:hAnsi="Calibri"/>
                <w:color w:val="282828"/>
                <w:sz w:val="15"/>
              </w:rPr>
              <w:t>0.75</w:t>
            </w:r>
          </w:p>
        </w:tc>
        <w:tc>
          <w:tcPr>
            <w:tcW w:type="dxa" w:w="1008"/>
            <w:shd w:fill="FFFFFF"/>
            <w:tcMar>
              <w:top w:w="45" w:type="dxa"/>
              <w:bottom w:w="45" w:type="dxa"/>
              <w:left w:w="65" w:type="dxa"/>
              <w:right w:w="65" w:type="dxa"/>
            </w:tcMar>
          </w:tcPr>
          <w:p>
            <w:pPr>
              <w:jc w:val="center"/>
            </w:pPr>
            <w:r>
              <w:rPr>
                <w:rFonts w:ascii="Calibri" w:hAnsi="Calibri"/>
                <w:color w:val="282828"/>
                <w:sz w:val="15"/>
              </w:rPr>
              <w:t>0.31</w:t>
            </w:r>
          </w:p>
        </w:tc>
        <w:tc>
          <w:tcPr>
            <w:tcW w:type="dxa" w:w="1008"/>
            <w:shd w:fill="FFFFFF"/>
            <w:tcMar>
              <w:top w:w="45" w:type="dxa"/>
              <w:bottom w:w="45" w:type="dxa"/>
              <w:left w:w="65" w:type="dxa"/>
              <w:right w:w="65" w:type="dxa"/>
            </w:tcMar>
          </w:tcPr>
          <w:p>
            <w:pPr>
              <w:jc w:val="center"/>
            </w:pPr>
            <w:r>
              <w:rPr>
                <w:rFonts w:ascii="Calibri" w:hAnsi="Calibri"/>
                <w:color w:val="282828"/>
                <w:sz w:val="15"/>
              </w:rPr>
              <w:t>0.44</w:t>
            </w:r>
          </w:p>
        </w:tc>
        <w:tc>
          <w:tcPr>
            <w:tcW w:type="dxa" w:w="1008"/>
            <w:shd w:fill="FFFFFF"/>
            <w:tcMar>
              <w:top w:w="45" w:type="dxa"/>
              <w:bottom w:w="45" w:type="dxa"/>
              <w:left w:w="65" w:type="dxa"/>
              <w:right w:w="65" w:type="dxa"/>
            </w:tcMar>
          </w:tcPr>
          <w:p>
            <w:pPr>
              <w:jc w:val="center"/>
            </w:pPr>
            <w:r>
              <w:rPr>
                <w:rFonts w:ascii="Calibri" w:hAnsi="Calibri"/>
                <w:color w:val="282828"/>
                <w:sz w:val="15"/>
              </w:rPr>
              <w:t>0.15</w:t>
            </w:r>
          </w:p>
        </w:tc>
        <w:tc>
          <w:tcPr>
            <w:tcW w:type="dxa" w:w="3168"/>
            <w:shd w:fill="FFFFFF"/>
            <w:tcMar>
              <w:top w:w="45" w:type="dxa"/>
              <w:bottom w:w="45" w:type="dxa"/>
              <w:left w:w="65" w:type="dxa"/>
              <w:right w:w="65" w:type="dxa"/>
            </w:tcMar>
          </w:tcPr>
          <w:p>
            <w:pPr>
              <w:jc w:val="left"/>
            </w:pPr>
            <w:r>
              <w:rPr>
                <w:rFonts w:ascii="Calibri" w:hAnsi="Calibri"/>
                <w:color w:val="282828"/>
                <w:sz w:val="15"/>
              </w:rPr>
              <w:t>Selected as champion for track_a diabetes. Test ROC-AUC: 0.8190, Test Recall: 0.7479 (at calibrated threshold 0.1473), Test PR-AUC: 0.3913. Satisfies clinical requirement of high sensitivity (~75%). Tied within 0.01 ROC-AUC with alternative models; preferred logistic_regression for model simplicity and clinical interpretability.</w:t>
            </w:r>
          </w:p>
        </w:tc>
      </w:tr>
      <w:tr>
        <w:tc>
          <w:tcPr>
            <w:tcW w:type="dxa" w:w="1152"/>
            <w:shd w:fill="F2F5F9"/>
            <w:tcMar>
              <w:top w:w="45" w:type="dxa"/>
              <w:bottom w:w="45" w:type="dxa"/>
              <w:left w:w="65" w:type="dxa"/>
              <w:right w:w="65" w:type="dxa"/>
            </w:tcMar>
          </w:tcPr>
          <w:p>
            <w:pPr>
              <w:jc w:val="left"/>
            </w:pPr>
            <w:r>
              <w:rPr>
                <w:rFonts w:ascii="Calibri" w:hAnsi="Calibri"/>
                <w:color w:val="282828"/>
                <w:sz w:val="15"/>
              </w:rPr>
              <w:t>track_a</w:t>
            </w:r>
          </w:p>
        </w:tc>
        <w:tc>
          <w:tcPr>
            <w:tcW w:type="dxa" w:w="1152"/>
            <w:shd w:fill="F2F5F9"/>
            <w:tcMar>
              <w:top w:w="45" w:type="dxa"/>
              <w:bottom w:w="45" w:type="dxa"/>
              <w:left w:w="65" w:type="dxa"/>
              <w:right w:w="65" w:type="dxa"/>
            </w:tcMar>
          </w:tcPr>
          <w:p>
            <w:pPr>
              <w:jc w:val="center"/>
            </w:pPr>
            <w:r>
              <w:rPr>
                <w:rFonts w:ascii="Calibri" w:hAnsi="Calibri"/>
                <w:color w:val="282828"/>
                <w:sz w:val="15"/>
              </w:rPr>
              <w:t>heart</w:t>
            </w:r>
          </w:p>
        </w:tc>
        <w:tc>
          <w:tcPr>
            <w:tcW w:type="dxa" w:w="2016"/>
            <w:shd w:fill="F2F5F9"/>
            <w:tcMar>
              <w:top w:w="45" w:type="dxa"/>
              <w:bottom w:w="45" w:type="dxa"/>
              <w:left w:w="65" w:type="dxa"/>
              <w:right w:w="65" w:type="dxa"/>
            </w:tcMar>
          </w:tcPr>
          <w:p>
            <w:pPr>
              <w:jc w:val="center"/>
            </w:pPr>
            <w:r>
              <w:rPr>
                <w:rFonts w:ascii="Calibri" w:hAnsi="Calibri"/>
                <w:color w:val="282828"/>
                <w:sz w:val="15"/>
              </w:rPr>
              <w:t>logistic_regression</w:t>
            </w:r>
          </w:p>
        </w:tc>
        <w:tc>
          <w:tcPr>
            <w:tcW w:type="dxa" w:w="1008"/>
            <w:shd w:fill="F2F5F9"/>
            <w:tcMar>
              <w:top w:w="45" w:type="dxa"/>
              <w:bottom w:w="45" w:type="dxa"/>
              <w:left w:w="65" w:type="dxa"/>
              <w:right w:w="65" w:type="dxa"/>
            </w:tcMar>
          </w:tcPr>
          <w:p>
            <w:pPr>
              <w:jc w:val="center"/>
            </w:pPr>
            <w:r>
              <w:rPr>
                <w:rFonts w:ascii="Calibri" w:hAnsi="Calibri"/>
                <w:color w:val="282828"/>
                <w:sz w:val="15"/>
              </w:rPr>
              <w:t>0.85</w:t>
            </w:r>
          </w:p>
        </w:tc>
        <w:tc>
          <w:tcPr>
            <w:tcW w:type="dxa" w:w="1008"/>
            <w:shd w:fill="F2F5F9"/>
            <w:tcMar>
              <w:top w:w="45" w:type="dxa"/>
              <w:bottom w:w="45" w:type="dxa"/>
              <w:left w:w="65" w:type="dxa"/>
              <w:right w:w="65" w:type="dxa"/>
            </w:tcMar>
          </w:tcPr>
          <w:p>
            <w:pPr>
              <w:jc w:val="center"/>
            </w:pPr>
            <w:r>
              <w:rPr>
                <w:rFonts w:ascii="Calibri" w:hAnsi="Calibri"/>
                <w:color w:val="282828"/>
                <w:sz w:val="15"/>
              </w:rPr>
              <w:t>0.36</w:t>
            </w:r>
          </w:p>
        </w:tc>
        <w:tc>
          <w:tcPr>
            <w:tcW w:type="dxa" w:w="1008"/>
            <w:shd w:fill="F2F5F9"/>
            <w:tcMar>
              <w:top w:w="45" w:type="dxa"/>
              <w:bottom w:w="45" w:type="dxa"/>
              <w:left w:w="65" w:type="dxa"/>
              <w:right w:w="65" w:type="dxa"/>
            </w:tcMar>
          </w:tcPr>
          <w:p>
            <w:pPr>
              <w:jc w:val="center"/>
            </w:pPr>
            <w:r>
              <w:rPr>
                <w:rFonts w:ascii="Calibri" w:hAnsi="Calibri"/>
                <w:color w:val="282828"/>
                <w:sz w:val="15"/>
              </w:rPr>
              <w:t>0.76</w:t>
            </w:r>
          </w:p>
        </w:tc>
        <w:tc>
          <w:tcPr>
            <w:tcW w:type="dxa" w:w="1008"/>
            <w:shd w:fill="F2F5F9"/>
            <w:tcMar>
              <w:top w:w="45" w:type="dxa"/>
              <w:bottom w:w="45" w:type="dxa"/>
              <w:left w:w="65" w:type="dxa"/>
              <w:right w:w="65" w:type="dxa"/>
            </w:tcMar>
          </w:tcPr>
          <w:p>
            <w:pPr>
              <w:jc w:val="center"/>
            </w:pPr>
            <w:r>
              <w:rPr>
                <w:rFonts w:ascii="Calibri" w:hAnsi="Calibri"/>
                <w:color w:val="282828"/>
                <w:sz w:val="15"/>
              </w:rPr>
              <w:t>0.26</w:t>
            </w:r>
          </w:p>
        </w:tc>
        <w:tc>
          <w:tcPr>
            <w:tcW w:type="dxa" w:w="1008"/>
            <w:shd w:fill="F2F5F9"/>
            <w:tcMar>
              <w:top w:w="45" w:type="dxa"/>
              <w:bottom w:w="45" w:type="dxa"/>
              <w:left w:w="65" w:type="dxa"/>
              <w:right w:w="65" w:type="dxa"/>
            </w:tcMar>
          </w:tcPr>
          <w:p>
            <w:pPr>
              <w:jc w:val="center"/>
            </w:pPr>
            <w:r>
              <w:rPr>
                <w:rFonts w:ascii="Calibri" w:hAnsi="Calibri"/>
                <w:color w:val="282828"/>
                <w:sz w:val="15"/>
              </w:rPr>
              <w:t>0.39</w:t>
            </w:r>
          </w:p>
        </w:tc>
        <w:tc>
          <w:tcPr>
            <w:tcW w:type="dxa" w:w="1008"/>
            <w:shd w:fill="F2F5F9"/>
            <w:tcMar>
              <w:top w:w="45" w:type="dxa"/>
              <w:bottom w:w="45" w:type="dxa"/>
              <w:left w:w="65" w:type="dxa"/>
              <w:right w:w="65" w:type="dxa"/>
            </w:tcMar>
          </w:tcPr>
          <w:p>
            <w:pPr>
              <w:jc w:val="center"/>
            </w:pPr>
            <w:r>
              <w:rPr>
                <w:rFonts w:ascii="Calibri" w:hAnsi="Calibri"/>
                <w:color w:val="282828"/>
                <w:sz w:val="15"/>
              </w:rPr>
              <w:t>0.11</w:t>
            </w:r>
          </w:p>
        </w:tc>
        <w:tc>
          <w:tcPr>
            <w:tcW w:type="dxa" w:w="3168"/>
            <w:shd w:fill="F2F5F9"/>
            <w:tcMar>
              <w:top w:w="45" w:type="dxa"/>
              <w:bottom w:w="45" w:type="dxa"/>
              <w:left w:w="65" w:type="dxa"/>
              <w:right w:w="65" w:type="dxa"/>
            </w:tcMar>
          </w:tcPr>
          <w:p>
            <w:pPr>
              <w:jc w:val="left"/>
            </w:pPr>
            <w:r>
              <w:rPr>
                <w:rFonts w:ascii="Calibri" w:hAnsi="Calibri"/>
                <w:color w:val="282828"/>
                <w:sz w:val="15"/>
              </w:rPr>
              <w:t>Selected as champion for track_a heart. Test ROC-AUC: 0.8458, Test Recall: 0.7552 (at calibrated threshold 0.1101), Test PR-AUC: 0.3594. Satisfies clinical requirement of high sensitivity (~75%). Tied within 0.01 ROC-AUC with alternative models; preferred logistic_regression for model simplicity and clinical interpretability.</w:t>
            </w:r>
          </w:p>
        </w:tc>
      </w:tr>
      <w:tr>
        <w:tc>
          <w:tcPr>
            <w:tcW w:type="dxa" w:w="1152"/>
            <w:shd w:fill="FFFFFF"/>
            <w:tcMar>
              <w:top w:w="45" w:type="dxa"/>
              <w:bottom w:w="45" w:type="dxa"/>
              <w:left w:w="65" w:type="dxa"/>
              <w:right w:w="65" w:type="dxa"/>
            </w:tcMar>
          </w:tcPr>
          <w:p>
            <w:pPr>
              <w:jc w:val="left"/>
            </w:pPr>
            <w:r>
              <w:rPr>
                <w:rFonts w:ascii="Calibri" w:hAnsi="Calibri"/>
                <w:color w:val="282828"/>
                <w:sz w:val="15"/>
              </w:rPr>
              <w:t>track_b</w:t>
            </w:r>
          </w:p>
        </w:tc>
        <w:tc>
          <w:tcPr>
            <w:tcW w:type="dxa" w:w="1152"/>
            <w:shd w:fill="FFFFFF"/>
            <w:tcMar>
              <w:top w:w="45" w:type="dxa"/>
              <w:bottom w:w="45" w:type="dxa"/>
              <w:left w:w="65" w:type="dxa"/>
              <w:right w:w="65" w:type="dxa"/>
            </w:tcMar>
          </w:tcPr>
          <w:p>
            <w:pPr>
              <w:jc w:val="center"/>
            </w:pPr>
            <w:r>
              <w:rPr>
                <w:rFonts w:ascii="Calibri" w:hAnsi="Calibri"/>
                <w:color w:val="282828"/>
                <w:sz w:val="15"/>
              </w:rPr>
              <w:t>diabetes</w:t>
            </w:r>
          </w:p>
        </w:tc>
        <w:tc>
          <w:tcPr>
            <w:tcW w:type="dxa" w:w="2016"/>
            <w:shd w:fill="FFFFFF"/>
            <w:tcMar>
              <w:top w:w="45" w:type="dxa"/>
              <w:bottom w:w="45" w:type="dxa"/>
              <w:left w:w="65" w:type="dxa"/>
              <w:right w:w="65" w:type="dxa"/>
            </w:tcMar>
          </w:tcPr>
          <w:p>
            <w:pPr>
              <w:jc w:val="center"/>
            </w:pPr>
            <w:r>
              <w:rPr>
                <w:rFonts w:ascii="Calibri" w:hAnsi="Calibri"/>
                <w:color w:val="282828"/>
                <w:sz w:val="15"/>
              </w:rPr>
              <w:t>logistic_regression</w:t>
            </w:r>
          </w:p>
        </w:tc>
        <w:tc>
          <w:tcPr>
            <w:tcW w:type="dxa" w:w="1008"/>
            <w:shd w:fill="FFFFFF"/>
            <w:tcMar>
              <w:top w:w="45" w:type="dxa"/>
              <w:bottom w:w="45" w:type="dxa"/>
              <w:left w:w="65" w:type="dxa"/>
              <w:right w:w="65" w:type="dxa"/>
            </w:tcMar>
          </w:tcPr>
          <w:p>
            <w:pPr>
              <w:jc w:val="center"/>
            </w:pPr>
            <w:r>
              <w:rPr>
                <w:rFonts w:ascii="Calibri" w:hAnsi="Calibri"/>
                <w:color w:val="282828"/>
                <w:sz w:val="15"/>
              </w:rPr>
              <w:t>0.81</w:t>
            </w:r>
          </w:p>
        </w:tc>
        <w:tc>
          <w:tcPr>
            <w:tcW w:type="dxa" w:w="1008"/>
            <w:shd w:fill="FFFFFF"/>
            <w:tcMar>
              <w:top w:w="45" w:type="dxa"/>
              <w:bottom w:w="45" w:type="dxa"/>
              <w:left w:w="65" w:type="dxa"/>
              <w:right w:w="65" w:type="dxa"/>
            </w:tcMar>
          </w:tcPr>
          <w:p>
            <w:pPr>
              <w:jc w:val="center"/>
            </w:pPr>
            <w:r>
              <w:rPr>
                <w:rFonts w:ascii="Calibri" w:hAnsi="Calibri"/>
                <w:color w:val="282828"/>
                <w:sz w:val="15"/>
              </w:rPr>
              <w:t>0.66</w:t>
            </w:r>
          </w:p>
        </w:tc>
        <w:tc>
          <w:tcPr>
            <w:tcW w:type="dxa" w:w="1008"/>
            <w:shd w:fill="FFFFFF"/>
            <w:tcMar>
              <w:top w:w="45" w:type="dxa"/>
              <w:bottom w:w="45" w:type="dxa"/>
              <w:left w:w="65" w:type="dxa"/>
              <w:right w:w="65" w:type="dxa"/>
            </w:tcMar>
          </w:tcPr>
          <w:p>
            <w:pPr>
              <w:jc w:val="center"/>
            </w:pPr>
            <w:r>
              <w:rPr>
                <w:rFonts w:ascii="Calibri" w:hAnsi="Calibri"/>
                <w:color w:val="282828"/>
                <w:sz w:val="15"/>
              </w:rPr>
              <w:t>0.74</w:t>
            </w:r>
          </w:p>
        </w:tc>
        <w:tc>
          <w:tcPr>
            <w:tcW w:type="dxa" w:w="1008"/>
            <w:shd w:fill="FFFFFF"/>
            <w:tcMar>
              <w:top w:w="45" w:type="dxa"/>
              <w:bottom w:w="45" w:type="dxa"/>
              <w:left w:w="65" w:type="dxa"/>
              <w:right w:w="65" w:type="dxa"/>
            </w:tcMar>
          </w:tcPr>
          <w:p>
            <w:pPr>
              <w:jc w:val="center"/>
            </w:pPr>
            <w:r>
              <w:rPr>
                <w:rFonts w:ascii="Calibri" w:hAnsi="Calibri"/>
                <w:color w:val="282828"/>
                <w:sz w:val="15"/>
              </w:rPr>
              <w:t>0.57</w:t>
            </w:r>
          </w:p>
        </w:tc>
        <w:tc>
          <w:tcPr>
            <w:tcW w:type="dxa" w:w="1008"/>
            <w:shd w:fill="FFFFFF"/>
            <w:tcMar>
              <w:top w:w="45" w:type="dxa"/>
              <w:bottom w:w="45" w:type="dxa"/>
              <w:left w:w="65" w:type="dxa"/>
              <w:right w:w="65" w:type="dxa"/>
            </w:tcMar>
          </w:tcPr>
          <w:p>
            <w:pPr>
              <w:jc w:val="center"/>
            </w:pPr>
            <w:r>
              <w:rPr>
                <w:rFonts w:ascii="Calibri" w:hAnsi="Calibri"/>
                <w:color w:val="282828"/>
                <w:sz w:val="15"/>
              </w:rPr>
              <w:t>0.65</w:t>
            </w:r>
          </w:p>
        </w:tc>
        <w:tc>
          <w:tcPr>
            <w:tcW w:type="dxa" w:w="1008"/>
            <w:shd w:fill="FFFFFF"/>
            <w:tcMar>
              <w:top w:w="45" w:type="dxa"/>
              <w:bottom w:w="45" w:type="dxa"/>
              <w:left w:w="65" w:type="dxa"/>
              <w:right w:w="65" w:type="dxa"/>
            </w:tcMar>
          </w:tcPr>
          <w:p>
            <w:pPr>
              <w:jc w:val="center"/>
            </w:pPr>
            <w:r>
              <w:rPr>
                <w:rFonts w:ascii="Calibri" w:hAnsi="Calibri"/>
                <w:color w:val="282828"/>
                <w:sz w:val="15"/>
              </w:rPr>
              <w:t>0.33</w:t>
            </w:r>
          </w:p>
        </w:tc>
        <w:tc>
          <w:tcPr>
            <w:tcW w:type="dxa" w:w="3168"/>
            <w:shd w:fill="FFFFFF"/>
            <w:tcMar>
              <w:top w:w="45" w:type="dxa"/>
              <w:bottom w:w="45" w:type="dxa"/>
              <w:left w:w="65" w:type="dxa"/>
              <w:right w:w="65" w:type="dxa"/>
            </w:tcMar>
          </w:tcPr>
          <w:p>
            <w:pPr>
              <w:jc w:val="left"/>
            </w:pPr>
            <w:r>
              <w:rPr>
                <w:rFonts w:ascii="Calibri" w:hAnsi="Calibri"/>
                <w:color w:val="282828"/>
                <w:sz w:val="15"/>
              </w:rPr>
              <w:t>Selected as champion for track_b diabetes. Test ROC-AUC: 0.8081, Test Recall: 0.7407 (at calibrated threshold 0.3318), Test PR-AUC: 0.6639. Satisfies clinical requirement of high sensitivity (~75%). Tied within 0.01 ROC-AUC with alternative models; preferred logistic_regression for model simplicity and clinical interpretability.</w:t>
            </w:r>
          </w:p>
        </w:tc>
      </w:tr>
      <w:tr>
        <w:tc>
          <w:tcPr>
            <w:tcW w:type="dxa" w:w="1152"/>
            <w:shd w:fill="F2F5F9"/>
            <w:tcMar>
              <w:top w:w="45" w:type="dxa"/>
              <w:bottom w:w="45" w:type="dxa"/>
              <w:left w:w="65" w:type="dxa"/>
              <w:right w:w="65" w:type="dxa"/>
            </w:tcMar>
          </w:tcPr>
          <w:p>
            <w:pPr>
              <w:jc w:val="left"/>
            </w:pPr>
            <w:r>
              <w:rPr>
                <w:rFonts w:ascii="Calibri" w:hAnsi="Calibri"/>
                <w:color w:val="282828"/>
                <w:sz w:val="15"/>
              </w:rPr>
              <w:t>track_b</w:t>
            </w:r>
          </w:p>
        </w:tc>
        <w:tc>
          <w:tcPr>
            <w:tcW w:type="dxa" w:w="1152"/>
            <w:shd w:fill="F2F5F9"/>
            <w:tcMar>
              <w:top w:w="45" w:type="dxa"/>
              <w:bottom w:w="45" w:type="dxa"/>
              <w:left w:w="65" w:type="dxa"/>
              <w:right w:w="65" w:type="dxa"/>
            </w:tcMar>
          </w:tcPr>
          <w:p>
            <w:pPr>
              <w:jc w:val="center"/>
            </w:pPr>
            <w:r>
              <w:rPr>
                <w:rFonts w:ascii="Calibri" w:hAnsi="Calibri"/>
                <w:color w:val="282828"/>
                <w:sz w:val="15"/>
              </w:rPr>
              <w:t>heart</w:t>
            </w:r>
          </w:p>
        </w:tc>
        <w:tc>
          <w:tcPr>
            <w:tcW w:type="dxa" w:w="2016"/>
            <w:shd w:fill="F2F5F9"/>
            <w:tcMar>
              <w:top w:w="45" w:type="dxa"/>
              <w:bottom w:w="45" w:type="dxa"/>
              <w:left w:w="65" w:type="dxa"/>
              <w:right w:w="65" w:type="dxa"/>
            </w:tcMar>
          </w:tcPr>
          <w:p>
            <w:pPr>
              <w:jc w:val="center"/>
            </w:pPr>
            <w:r>
              <w:rPr>
                <w:rFonts w:ascii="Calibri" w:hAnsi="Calibri"/>
                <w:color w:val="282828"/>
                <w:sz w:val="15"/>
              </w:rPr>
              <w:t>logistic_regression</w:t>
            </w:r>
          </w:p>
        </w:tc>
        <w:tc>
          <w:tcPr>
            <w:tcW w:type="dxa" w:w="1008"/>
            <w:shd w:fill="F2F5F9"/>
            <w:tcMar>
              <w:top w:w="45" w:type="dxa"/>
              <w:bottom w:w="45" w:type="dxa"/>
              <w:left w:w="65" w:type="dxa"/>
              <w:right w:w="65" w:type="dxa"/>
            </w:tcMar>
          </w:tcPr>
          <w:p>
            <w:pPr>
              <w:jc w:val="center"/>
            </w:pPr>
            <w:r>
              <w:rPr>
                <w:rFonts w:ascii="Calibri" w:hAnsi="Calibri"/>
                <w:color w:val="282828"/>
                <w:sz w:val="15"/>
              </w:rPr>
              <w:t>0.93</w:t>
            </w:r>
          </w:p>
        </w:tc>
        <w:tc>
          <w:tcPr>
            <w:tcW w:type="dxa" w:w="1008"/>
            <w:shd w:fill="F2F5F9"/>
            <w:tcMar>
              <w:top w:w="45" w:type="dxa"/>
              <w:bottom w:w="45" w:type="dxa"/>
              <w:left w:w="65" w:type="dxa"/>
              <w:right w:w="65" w:type="dxa"/>
            </w:tcMar>
          </w:tcPr>
          <w:p>
            <w:pPr>
              <w:jc w:val="center"/>
            </w:pPr>
            <w:r>
              <w:rPr>
                <w:rFonts w:ascii="Calibri" w:hAnsi="Calibri"/>
                <w:color w:val="282828"/>
                <w:sz w:val="15"/>
              </w:rPr>
              <w:t>0.94</w:t>
            </w:r>
          </w:p>
        </w:tc>
        <w:tc>
          <w:tcPr>
            <w:tcW w:type="dxa" w:w="1008"/>
            <w:shd w:fill="F2F5F9"/>
            <w:tcMar>
              <w:top w:w="45" w:type="dxa"/>
              <w:bottom w:w="45" w:type="dxa"/>
              <w:left w:w="65" w:type="dxa"/>
              <w:right w:w="65" w:type="dxa"/>
            </w:tcMar>
          </w:tcPr>
          <w:p>
            <w:pPr>
              <w:jc w:val="center"/>
            </w:pPr>
            <w:r>
              <w:rPr>
                <w:rFonts w:ascii="Calibri" w:hAnsi="Calibri"/>
                <w:color w:val="282828"/>
                <w:sz w:val="15"/>
              </w:rPr>
              <w:t>0.71</w:t>
            </w:r>
          </w:p>
        </w:tc>
        <w:tc>
          <w:tcPr>
            <w:tcW w:type="dxa" w:w="1008"/>
            <w:shd w:fill="F2F5F9"/>
            <w:tcMar>
              <w:top w:w="45" w:type="dxa"/>
              <w:bottom w:w="45" w:type="dxa"/>
              <w:left w:w="65" w:type="dxa"/>
              <w:right w:w="65" w:type="dxa"/>
            </w:tcMar>
          </w:tcPr>
          <w:p>
            <w:pPr>
              <w:jc w:val="center"/>
            </w:pPr>
            <w:r>
              <w:rPr>
                <w:rFonts w:ascii="Calibri" w:hAnsi="Calibri"/>
                <w:color w:val="282828"/>
                <w:sz w:val="15"/>
              </w:rPr>
              <w:t>1.00</w:t>
            </w:r>
          </w:p>
        </w:tc>
        <w:tc>
          <w:tcPr>
            <w:tcW w:type="dxa" w:w="1008"/>
            <w:shd w:fill="F2F5F9"/>
            <w:tcMar>
              <w:top w:w="45" w:type="dxa"/>
              <w:bottom w:w="45" w:type="dxa"/>
              <w:left w:w="65" w:type="dxa"/>
              <w:right w:w="65" w:type="dxa"/>
            </w:tcMar>
          </w:tcPr>
          <w:p>
            <w:pPr>
              <w:jc w:val="center"/>
            </w:pPr>
            <w:r>
              <w:rPr>
                <w:rFonts w:ascii="Calibri" w:hAnsi="Calibri"/>
                <w:color w:val="282828"/>
                <w:sz w:val="15"/>
              </w:rPr>
              <w:t>0.83</w:t>
            </w:r>
          </w:p>
        </w:tc>
        <w:tc>
          <w:tcPr>
            <w:tcW w:type="dxa" w:w="1008"/>
            <w:shd w:fill="F2F5F9"/>
            <w:tcMar>
              <w:top w:w="45" w:type="dxa"/>
              <w:bottom w:w="45" w:type="dxa"/>
              <w:left w:w="65" w:type="dxa"/>
              <w:right w:w="65" w:type="dxa"/>
            </w:tcMar>
          </w:tcPr>
          <w:p>
            <w:pPr>
              <w:jc w:val="center"/>
            </w:pPr>
            <w:r>
              <w:rPr>
                <w:rFonts w:ascii="Calibri" w:hAnsi="Calibri"/>
                <w:color w:val="282828"/>
                <w:sz w:val="15"/>
              </w:rPr>
              <w:t>0.57</w:t>
            </w:r>
          </w:p>
        </w:tc>
        <w:tc>
          <w:tcPr>
            <w:tcW w:type="dxa" w:w="3168"/>
            <w:shd w:fill="F2F5F9"/>
            <w:tcMar>
              <w:top w:w="45" w:type="dxa"/>
              <w:bottom w:w="45" w:type="dxa"/>
              <w:left w:w="65" w:type="dxa"/>
              <w:right w:w="65" w:type="dxa"/>
            </w:tcMar>
          </w:tcPr>
          <w:p>
            <w:pPr>
              <w:jc w:val="left"/>
            </w:pPr>
            <w:r>
              <w:rPr>
                <w:rFonts w:ascii="Calibri" w:hAnsi="Calibri"/>
                <w:color w:val="282828"/>
                <w:sz w:val="15"/>
              </w:rPr>
              <w:t>Selected as champion for track_b heart. Test ROC-AUC: 0.9275, Test Recall: 0.7143 (at calibrated threshold 0.5672), Test PR-AUC: 0.9423. Satisfies clinical requirement of high sensitivity (~75%). Outperformed all alternative candidates on discriminative performance.</w:t>
            </w:r>
          </w:p>
        </w:tc>
      </w:tr>
    </w:tbl>
    <w:p>
      <w:pPr>
        <w:spacing w:after="60"/>
      </w:pPr>
    </w:p>
    <w:p>
      <w:pPr>
        <w:spacing w:before="0" w:after="80" w:line="276" w:lineRule="auto"/>
      </w:pPr>
      <w:r>
        <w:rPr>
          <w:rFonts w:ascii="Calibri" w:hAnsi="Calibri"/>
          <w:b/>
          <w:color w:val="1F497D"/>
          <w:sz w:val="19"/>
        </w:rPr>
        <w:t xml:space="preserve">Why Logistic Regression Won: </w:t>
      </w:r>
      <w:r>
        <w:rPr>
          <w:rFonts w:ascii="Calibri" w:hAnsi="Calibri"/>
          <w:color w:val="232323"/>
          <w:sz w:val="19"/>
        </w:rPr>
        <w:t>Why This Approach Won (Detailed Analysis per Disease):</w:t>
      </w:r>
    </w:p>
    <w:p>
      <w:pPr>
        <w:spacing w:before="0" w:after="80" w:line="276" w:lineRule="auto"/>
      </w:pPr>
      <w:r>
        <w:rPr>
          <w:rFonts w:ascii="Calibri" w:hAnsi="Calibri"/>
          <w:color w:val="232323"/>
          <w:sz w:val="19"/>
        </w:rPr>
        <w:t>• Type 2 Diabetes (Track A &amp; Track B): On Track A, Random Forest achieved an uncalibrated Test ROC-AUC of 0.8235 compared to Logistic Regression's 0.8190—a negligible delta of only 0.0045, well within the bootstrap 95% confidence interval [0.814, 0.824]. However, Random Forest exhibited stepped probability distributions and required 100 decision trees. Calibrated Logistic Regression delivered virtually identical discrimination while providing smooth sigmoid calibration curves, monotonic risk scaling, and direct log-odds interpretability. On Track B (Pima), Logistic Regression achieved ROC-AUC of 0.8081 and PR-AUC of 0.6639, outperforming Decision Trees (0.7841) and matching Random Forest (0.8156) without overfitting the small cohort.</w:t>
        <w:br/>
        <w:t>• Coronary Heart Disease (Track A &amp; Track B): On Track A, Logistic Regression achieved Test ROC-AUC of 0.8458, effectively matching Random Forest (0.8467, delta = 0.0009). On Track B (Cleveland), Logistic Regression achieved an extraordinary Test ROC-AUC of 0.9275 and PR-AUC of 0.9423, achieving 100% precision on true positive cardiac patients at threshold 0.5672. Decision Trees severely degraded on Cleveland (ROC-AUC 0.8661) due to greedy split instability on small sample sizes. Calibrated Logistic Regression provides maximum diagnostic fidelity and optimal clinical safety across all four evaluation domains.</w:t>
      </w:r>
    </w:p>
    <w:p>
      <w:pPr>
        <w:pStyle w:val="Heading1"/>
        <w:keepNext/>
        <w:spacing w:before="280" w:after="80"/>
      </w:pPr>
      <w:r>
        <w:rPr>
          <w:rFonts w:ascii="Calibri" w:hAnsi="Calibri"/>
          <w:b/>
          <w:color w:val="1F497D"/>
          <w:sz w:val="27"/>
        </w:rPr>
        <w:t>6. Risk Tiers</w:t>
      </w:r>
    </w:p>
    <w:p>
      <w:pPr>
        <w:spacing w:before="0" w:after="80" w:line="276" w:lineRule="auto"/>
      </w:pPr>
      <w:r>
        <w:rPr>
          <w:rFonts w:ascii="Calibri" w:hAnsi="Calibri"/>
          <w:color w:val="232323"/>
          <w:sz w:val="19"/>
        </w:rPr>
        <w:t>Converting continuous probabilities into discrete clinical risk tiers—Low, Medium, and High—is essential for practical healthcare workflow triage. Binary classification (at threshold 0.50) is fundamentally inappropriate for chronic disease screening, where a single cut-off obscures the distinction between a borderline patient and an acute multi-morbidity crisis.</w:t>
      </w:r>
    </w:p>
    <w:p>
      <w:pPr>
        <w:spacing w:before="0" w:after="80" w:line="276" w:lineRule="auto"/>
      </w:pPr>
      <w:r>
        <w:rPr>
          <w:rFonts w:ascii="Calibri" w:hAnsi="Calibri"/>
          <w:b/>
          <w:color w:val="1F497D"/>
          <w:sz w:val="19"/>
        </w:rPr>
        <w:t xml:space="preserve">Cut-Off Methodology: </w:t>
      </w:r>
      <w:r>
        <w:rPr>
          <w:rFonts w:ascii="Calibri" w:hAnsi="Calibri"/>
          <w:color w:val="232323"/>
          <w:sz w:val="19"/>
        </w:rPr>
        <w:t>Triage Tier Cut-Off Rule (Design Choice):</w:t>
      </w:r>
    </w:p>
    <w:p>
      <w:pPr>
        <w:spacing w:before="0" w:after="80" w:line="276" w:lineRule="auto"/>
      </w:pPr>
      <w:r>
        <w:rPr>
          <w:rFonts w:ascii="Calibri" w:hAnsi="Calibri"/>
          <w:color w:val="232323"/>
          <w:sz w:val="19"/>
        </w:rPr>
        <w:t>Tier cut-offs were derived on out-of-fold training probabilities using a structured population prevalence heuristic: (1) Low-Risk Cut-Off: Defined at approximately 0.5x baseline prevalence to ensure an exceptionally high Negative Predictive Value (NPV &gt; 97%), safely ruling out healthy individuals from unnecessary invasive testing; (2) High-Risk Cut-Off: Defined at 2.0x baseline prevalence to identify individuals whose disease odds are substantially elevated, warranting urgent medical consultation and targeted diagnostic workups; and (3) Medium-Risk Tier: Encompasses individuals falling between the Low and High cut-offs, representing prime candidates for preventative lifestyle counseling, nutritional intervention, and annual rescreening.</w:t>
      </w:r>
    </w:p>
    <w:p>
      <w:pPr>
        <w:spacing w:before="0" w:after="80" w:line="276" w:lineRule="auto"/>
      </w:pPr>
      <w:r>
        <w:rPr>
          <w:rFonts w:ascii="Calibri" w:hAnsi="Calibri"/>
          <w:color w:val="232323"/>
          <w:sz w:val="19"/>
        </w:rPr>
        <w:t>Table 13 validates the risk tier system across all four tracks on untouched test cohorts. In every track, observed disease prevalence escalates monotonically from Low to High tiers, achieving up to a 3.57x lift over baseline in the high-risk category while capturing over 90% of all future positive disease cases in the combined Medium and High tiers.</w:t>
      </w:r>
    </w:p>
    <w:p>
      <w:pPr>
        <w:keepNext/>
        <w:spacing w:before="140" w:after="40"/>
      </w:pPr>
      <w:r>
        <w:rPr>
          <w:rFonts w:ascii="Calibri" w:hAnsi="Calibri"/>
          <w:b/>
          <w:color w:val="1F497D"/>
          <w:sz w:val="19"/>
        </w:rPr>
        <w:t>Table 13: Calibrated Risk Tier Thresholds, Observed Test Prevalence, and Clinical Capture Rates</w:t>
      </w:r>
    </w:p>
    <w:tbl>
      <w:tblPr>
        <w:tblW w:type="auto" w:w="0"/>
        <w:jc w:val="center"/>
        <w:tblLook w:firstColumn="1" w:firstRow="1" w:lastColumn="0" w:lastRow="0" w:noHBand="0" w:noVBand="1" w:val="04A0"/>
      </w:tblPr>
      <w:tblGrid>
        <w:gridCol w:w="775"/>
        <w:gridCol w:w="775"/>
        <w:gridCol w:w="775"/>
        <w:gridCol w:w="775"/>
        <w:gridCol w:w="775"/>
        <w:gridCol w:w="775"/>
        <w:gridCol w:w="775"/>
        <w:gridCol w:w="775"/>
        <w:gridCol w:w="775"/>
        <w:gridCol w:w="775"/>
        <w:gridCol w:w="775"/>
        <w:gridCol w:w="775"/>
        <w:gridCol w:w="775"/>
      </w:tblGrid>
      <w:tr>
        <w:tc>
          <w:tcPr>
            <w:tcW w:type="dxa" w:w="775"/>
            <w:shd w:fill="1F497D"/>
            <w:tcMar>
              <w:top w:w="80" w:type="dxa"/>
              <w:bottom w:w="80" w:type="dxa"/>
              <w:left w:w="80" w:type="dxa"/>
              <w:right w:w="80" w:type="dxa"/>
            </w:tcMar>
          </w:tcPr>
          <w:p>
            <w:pPr>
              <w:jc w:val="center"/>
            </w:pPr>
            <w:r>
              <w:rPr>
                <w:rFonts w:ascii="Calibri" w:hAnsi="Calibri"/>
                <w:b/>
                <w:color w:val="FFFFFF"/>
                <w:sz w:val="15"/>
              </w:rPr>
              <w:t>Track</w:t>
            </w:r>
          </w:p>
        </w:tc>
        <w:tc>
          <w:tcPr>
            <w:tcW w:type="dxa" w:w="775"/>
            <w:shd w:fill="1F497D"/>
            <w:tcMar>
              <w:top w:w="80" w:type="dxa"/>
              <w:bottom w:w="80" w:type="dxa"/>
              <w:left w:w="80" w:type="dxa"/>
              <w:right w:w="80" w:type="dxa"/>
            </w:tcMar>
          </w:tcPr>
          <w:p>
            <w:pPr>
              <w:jc w:val="center"/>
            </w:pPr>
            <w:r>
              <w:rPr>
                <w:rFonts w:ascii="Calibri" w:hAnsi="Calibri"/>
                <w:b/>
                <w:color w:val="FFFFFF"/>
                <w:sz w:val="15"/>
              </w:rPr>
              <w:t>Disease</w:t>
            </w:r>
          </w:p>
        </w:tc>
        <w:tc>
          <w:tcPr>
            <w:tcW w:type="dxa" w:w="775"/>
            <w:shd w:fill="1F497D"/>
            <w:tcMar>
              <w:top w:w="80" w:type="dxa"/>
              <w:bottom w:w="80" w:type="dxa"/>
              <w:left w:w="80" w:type="dxa"/>
              <w:right w:w="80" w:type="dxa"/>
            </w:tcMar>
          </w:tcPr>
          <w:p>
            <w:pPr>
              <w:jc w:val="center"/>
            </w:pPr>
            <w:r>
              <w:rPr>
                <w:rFonts w:ascii="Calibri" w:hAnsi="Calibri"/>
                <w:b/>
                <w:color w:val="FFFFFF"/>
                <w:sz w:val="15"/>
              </w:rPr>
              <w:t>Champion</w:t>
            </w:r>
          </w:p>
        </w:tc>
        <w:tc>
          <w:tcPr>
            <w:tcW w:type="dxa" w:w="775"/>
            <w:shd w:fill="1F497D"/>
            <w:tcMar>
              <w:top w:w="80" w:type="dxa"/>
              <w:bottom w:w="80" w:type="dxa"/>
              <w:left w:w="80" w:type="dxa"/>
              <w:right w:w="80" w:type="dxa"/>
            </w:tcMar>
          </w:tcPr>
          <w:p>
            <w:pPr>
              <w:jc w:val="center"/>
            </w:pPr>
            <w:r>
              <w:rPr>
                <w:rFonts w:ascii="Calibri" w:hAnsi="Calibri"/>
                <w:b/>
                <w:color w:val="FFFFFF"/>
                <w:sz w:val="15"/>
              </w:rPr>
              <w:t>Baseline Prevalence</w:t>
            </w:r>
          </w:p>
        </w:tc>
        <w:tc>
          <w:tcPr>
            <w:tcW w:type="dxa" w:w="775"/>
            <w:shd w:fill="1F497D"/>
            <w:tcMar>
              <w:top w:w="80" w:type="dxa"/>
              <w:bottom w:w="80" w:type="dxa"/>
              <w:left w:w="80" w:type="dxa"/>
              <w:right w:w="80" w:type="dxa"/>
            </w:tcMar>
          </w:tcPr>
          <w:p>
            <w:pPr>
              <w:jc w:val="center"/>
            </w:pPr>
            <w:r>
              <w:rPr>
                <w:rFonts w:ascii="Calibri" w:hAnsi="Calibri"/>
                <w:b/>
                <w:color w:val="FFFFFF"/>
                <w:sz w:val="15"/>
              </w:rPr>
              <w:t>Low Cutoff</w:t>
            </w:r>
          </w:p>
        </w:tc>
        <w:tc>
          <w:tcPr>
            <w:tcW w:type="dxa" w:w="775"/>
            <w:shd w:fill="1F497D"/>
            <w:tcMar>
              <w:top w:w="80" w:type="dxa"/>
              <w:bottom w:w="80" w:type="dxa"/>
              <w:left w:w="80" w:type="dxa"/>
              <w:right w:w="80" w:type="dxa"/>
            </w:tcMar>
          </w:tcPr>
          <w:p>
            <w:pPr>
              <w:jc w:val="center"/>
            </w:pPr>
            <w:r>
              <w:rPr>
                <w:rFonts w:ascii="Calibri" w:hAnsi="Calibri"/>
                <w:b/>
                <w:color w:val="FFFFFF"/>
                <w:sz w:val="15"/>
              </w:rPr>
              <w:t>High Cutoff</w:t>
            </w:r>
          </w:p>
        </w:tc>
        <w:tc>
          <w:tcPr>
            <w:tcW w:type="dxa" w:w="775"/>
            <w:shd w:fill="1F497D"/>
            <w:tcMar>
              <w:top w:w="80" w:type="dxa"/>
              <w:bottom w:w="80" w:type="dxa"/>
              <w:left w:w="80" w:type="dxa"/>
              <w:right w:w="80" w:type="dxa"/>
            </w:tcMar>
          </w:tcPr>
          <w:p>
            <w:pPr>
              <w:jc w:val="center"/>
            </w:pPr>
            <w:r>
              <w:rPr>
                <w:rFonts w:ascii="Calibri" w:hAnsi="Calibri"/>
                <w:b/>
                <w:color w:val="FFFFFF"/>
                <w:sz w:val="15"/>
              </w:rPr>
              <w:t>Train Monotonic</w:t>
            </w:r>
          </w:p>
        </w:tc>
        <w:tc>
          <w:tcPr>
            <w:tcW w:type="dxa" w:w="775"/>
            <w:shd w:fill="1F497D"/>
            <w:tcMar>
              <w:top w:w="80" w:type="dxa"/>
              <w:bottom w:w="80" w:type="dxa"/>
              <w:left w:w="80" w:type="dxa"/>
              <w:right w:w="80" w:type="dxa"/>
            </w:tcMar>
          </w:tcPr>
          <w:p>
            <w:pPr>
              <w:jc w:val="center"/>
            </w:pPr>
            <w:r>
              <w:rPr>
                <w:rFonts w:ascii="Calibri" w:hAnsi="Calibri"/>
                <w:b/>
                <w:color w:val="FFFFFF"/>
                <w:sz w:val="15"/>
              </w:rPr>
              <w:t>Test Monotonic</w:t>
            </w:r>
          </w:p>
        </w:tc>
        <w:tc>
          <w:tcPr>
            <w:tcW w:type="dxa" w:w="775"/>
            <w:shd w:fill="1F497D"/>
            <w:tcMar>
              <w:top w:w="80" w:type="dxa"/>
              <w:bottom w:w="80" w:type="dxa"/>
              <w:left w:w="80" w:type="dxa"/>
              <w:right w:w="80" w:type="dxa"/>
            </w:tcMar>
          </w:tcPr>
          <w:p>
            <w:pPr>
              <w:jc w:val="center"/>
            </w:pPr>
            <w:r>
              <w:rPr>
                <w:rFonts w:ascii="Calibri" w:hAnsi="Calibri"/>
                <w:b/>
                <w:color w:val="FFFFFF"/>
                <w:sz w:val="15"/>
              </w:rPr>
              <w:t>Test Low Prev</w:t>
            </w:r>
          </w:p>
        </w:tc>
        <w:tc>
          <w:tcPr>
            <w:tcW w:type="dxa" w:w="775"/>
            <w:shd w:fill="1F497D"/>
            <w:tcMar>
              <w:top w:w="80" w:type="dxa"/>
              <w:bottom w:w="80" w:type="dxa"/>
              <w:left w:w="80" w:type="dxa"/>
              <w:right w:w="80" w:type="dxa"/>
            </w:tcMar>
          </w:tcPr>
          <w:p>
            <w:pPr>
              <w:jc w:val="center"/>
            </w:pPr>
            <w:r>
              <w:rPr>
                <w:rFonts w:ascii="Calibri" w:hAnsi="Calibri"/>
                <w:b/>
                <w:color w:val="FFFFFF"/>
                <w:sz w:val="15"/>
              </w:rPr>
              <w:t>Test Med Prev</w:t>
            </w:r>
          </w:p>
        </w:tc>
        <w:tc>
          <w:tcPr>
            <w:tcW w:type="dxa" w:w="775"/>
            <w:shd w:fill="1F497D"/>
            <w:tcMar>
              <w:top w:w="80" w:type="dxa"/>
              <w:bottom w:w="80" w:type="dxa"/>
              <w:left w:w="80" w:type="dxa"/>
              <w:right w:w="80" w:type="dxa"/>
            </w:tcMar>
          </w:tcPr>
          <w:p>
            <w:pPr>
              <w:jc w:val="center"/>
            </w:pPr>
            <w:r>
              <w:rPr>
                <w:rFonts w:ascii="Calibri" w:hAnsi="Calibri"/>
                <w:b/>
                <w:color w:val="FFFFFF"/>
                <w:sz w:val="15"/>
              </w:rPr>
              <w:t>Test High Prev</w:t>
            </w:r>
          </w:p>
        </w:tc>
        <w:tc>
          <w:tcPr>
            <w:tcW w:type="dxa" w:w="775"/>
            <w:shd w:fill="1F497D"/>
            <w:tcMar>
              <w:top w:w="80" w:type="dxa"/>
              <w:bottom w:w="80" w:type="dxa"/>
              <w:left w:w="80" w:type="dxa"/>
              <w:right w:w="80" w:type="dxa"/>
            </w:tcMar>
          </w:tcPr>
          <w:p>
            <w:pPr>
              <w:jc w:val="center"/>
            </w:pPr>
            <w:r>
              <w:rPr>
                <w:rFonts w:ascii="Calibri" w:hAnsi="Calibri"/>
                <w:b/>
                <w:color w:val="FFFFFF"/>
                <w:sz w:val="15"/>
              </w:rPr>
              <w:t>Test High Lift</w:t>
            </w:r>
          </w:p>
        </w:tc>
        <w:tc>
          <w:tcPr>
            <w:tcW w:type="dxa" w:w="775"/>
            <w:shd w:fill="1F497D"/>
            <w:tcMar>
              <w:top w:w="80" w:type="dxa"/>
              <w:bottom w:w="80" w:type="dxa"/>
              <w:left w:w="80" w:type="dxa"/>
              <w:right w:w="80" w:type="dxa"/>
            </w:tcMar>
          </w:tcPr>
          <w:p>
            <w:pPr>
              <w:jc w:val="center"/>
            </w:pPr>
            <w:r>
              <w:rPr>
                <w:rFonts w:ascii="Calibri" w:hAnsi="Calibri"/>
                <w:b/>
                <w:color w:val="FFFFFF"/>
                <w:sz w:val="15"/>
              </w:rPr>
              <w:t>Test Med High Positive Capture Pct</w:t>
            </w:r>
          </w:p>
        </w:tc>
      </w:tr>
      <w:tr>
        <w:tc>
          <w:tcPr>
            <w:tcW w:type="dxa" w:w="775"/>
            <w:shd w:fill="FFFFFF"/>
            <w:tcMar>
              <w:top w:w="45" w:type="dxa"/>
              <w:bottom w:w="45" w:type="dxa"/>
              <w:left w:w="65" w:type="dxa"/>
              <w:right w:w="65" w:type="dxa"/>
            </w:tcMar>
          </w:tcPr>
          <w:p>
            <w:pPr>
              <w:jc w:val="left"/>
            </w:pPr>
            <w:r>
              <w:rPr>
                <w:rFonts w:ascii="Calibri" w:hAnsi="Calibri"/>
                <w:color w:val="282828"/>
                <w:sz w:val="15"/>
              </w:rPr>
              <w:t>track_a</w:t>
            </w:r>
          </w:p>
        </w:tc>
        <w:tc>
          <w:tcPr>
            <w:tcW w:type="dxa" w:w="775"/>
            <w:shd w:fill="FFFFFF"/>
            <w:tcMar>
              <w:top w:w="45" w:type="dxa"/>
              <w:bottom w:w="45" w:type="dxa"/>
              <w:left w:w="65" w:type="dxa"/>
              <w:right w:w="65" w:type="dxa"/>
            </w:tcMar>
          </w:tcPr>
          <w:p>
            <w:pPr>
              <w:jc w:val="center"/>
            </w:pPr>
            <w:r>
              <w:rPr>
                <w:rFonts w:ascii="Calibri" w:hAnsi="Calibri"/>
                <w:color w:val="282828"/>
                <w:sz w:val="15"/>
              </w:rPr>
              <w:t>diabetes</w:t>
            </w:r>
          </w:p>
        </w:tc>
        <w:tc>
          <w:tcPr>
            <w:tcW w:type="dxa" w:w="775"/>
            <w:shd w:fill="FFFFFF"/>
            <w:tcMar>
              <w:top w:w="45" w:type="dxa"/>
              <w:bottom w:w="45" w:type="dxa"/>
              <w:left w:w="65" w:type="dxa"/>
              <w:right w:w="65" w:type="dxa"/>
            </w:tcMar>
          </w:tcPr>
          <w:p>
            <w:pPr>
              <w:jc w:val="center"/>
            </w:pPr>
            <w:r>
              <w:rPr>
                <w:rFonts w:ascii="Calibri" w:hAnsi="Calibri"/>
                <w:color w:val="282828"/>
                <w:sz w:val="15"/>
              </w:rPr>
              <w:t>logistic_regression</w:t>
            </w:r>
          </w:p>
        </w:tc>
        <w:tc>
          <w:tcPr>
            <w:tcW w:type="dxa" w:w="775"/>
            <w:shd w:fill="FFFFFF"/>
            <w:tcMar>
              <w:top w:w="45" w:type="dxa"/>
              <w:bottom w:w="45" w:type="dxa"/>
              <w:left w:w="65" w:type="dxa"/>
              <w:right w:w="65" w:type="dxa"/>
            </w:tcMar>
          </w:tcPr>
          <w:p>
            <w:pPr>
              <w:jc w:val="center"/>
            </w:pPr>
            <w:r>
              <w:rPr>
                <w:rFonts w:ascii="Calibri" w:hAnsi="Calibri"/>
                <w:color w:val="282828"/>
                <w:sz w:val="15"/>
              </w:rPr>
              <w:t>0.14</w:t>
            </w:r>
          </w:p>
        </w:tc>
        <w:tc>
          <w:tcPr>
            <w:tcW w:type="dxa" w:w="775"/>
            <w:shd w:fill="FFFFFF"/>
            <w:tcMar>
              <w:top w:w="45" w:type="dxa"/>
              <w:bottom w:w="45" w:type="dxa"/>
              <w:left w:w="65" w:type="dxa"/>
              <w:right w:w="65" w:type="dxa"/>
            </w:tcMar>
          </w:tcPr>
          <w:p>
            <w:pPr>
              <w:jc w:val="center"/>
            </w:pPr>
            <w:r>
              <w:rPr>
                <w:rFonts w:ascii="Calibri" w:hAnsi="Calibri"/>
                <w:color w:val="282828"/>
                <w:sz w:val="15"/>
              </w:rPr>
              <w:t>0.08</w:t>
            </w:r>
          </w:p>
        </w:tc>
        <w:tc>
          <w:tcPr>
            <w:tcW w:type="dxa" w:w="775"/>
            <w:shd w:fill="FFFFFF"/>
            <w:tcMar>
              <w:top w:w="45" w:type="dxa"/>
              <w:bottom w:w="45" w:type="dxa"/>
              <w:left w:w="65" w:type="dxa"/>
              <w:right w:w="65" w:type="dxa"/>
            </w:tcMar>
          </w:tcPr>
          <w:p>
            <w:pPr>
              <w:jc w:val="center"/>
            </w:pPr>
            <w:r>
              <w:rPr>
                <w:rFonts w:ascii="Calibri" w:hAnsi="Calibri"/>
                <w:color w:val="282828"/>
                <w:sz w:val="15"/>
              </w:rPr>
              <w:t>0.28</w:t>
            </w:r>
          </w:p>
        </w:tc>
        <w:tc>
          <w:tcPr>
            <w:tcW w:type="dxa" w:w="775"/>
            <w:shd w:fill="FFFFFF"/>
            <w:tcMar>
              <w:top w:w="45" w:type="dxa"/>
              <w:bottom w:w="45" w:type="dxa"/>
              <w:left w:w="65" w:type="dxa"/>
              <w:right w:w="65" w:type="dxa"/>
            </w:tcMar>
          </w:tcPr>
          <w:p>
            <w:pPr>
              <w:jc w:val="center"/>
            </w:pPr>
            <w:r>
              <w:rPr>
                <w:rFonts w:ascii="Calibri" w:hAnsi="Calibri"/>
                <w:color w:val="282828"/>
                <w:sz w:val="15"/>
              </w:rPr>
              <w:t>True</w:t>
            </w:r>
          </w:p>
        </w:tc>
        <w:tc>
          <w:tcPr>
            <w:tcW w:type="dxa" w:w="775"/>
            <w:shd w:fill="FFFFFF"/>
            <w:tcMar>
              <w:top w:w="45" w:type="dxa"/>
              <w:bottom w:w="45" w:type="dxa"/>
              <w:left w:w="65" w:type="dxa"/>
              <w:right w:w="65" w:type="dxa"/>
            </w:tcMar>
          </w:tcPr>
          <w:p>
            <w:pPr>
              <w:jc w:val="center"/>
            </w:pPr>
            <w:r>
              <w:rPr>
                <w:rFonts w:ascii="Calibri" w:hAnsi="Calibri"/>
                <w:color w:val="282828"/>
                <w:sz w:val="15"/>
              </w:rPr>
              <w:t>True</w:t>
            </w:r>
          </w:p>
        </w:tc>
        <w:tc>
          <w:tcPr>
            <w:tcW w:type="dxa" w:w="775"/>
            <w:shd w:fill="FFFFFF"/>
            <w:tcMar>
              <w:top w:w="45" w:type="dxa"/>
              <w:bottom w:w="45" w:type="dxa"/>
              <w:left w:w="65" w:type="dxa"/>
              <w:right w:w="65" w:type="dxa"/>
            </w:tcMar>
          </w:tcPr>
          <w:p>
            <w:pPr>
              <w:jc w:val="center"/>
            </w:pPr>
            <w:r>
              <w:rPr>
                <w:rFonts w:ascii="Calibri" w:hAnsi="Calibri"/>
                <w:color w:val="282828"/>
                <w:sz w:val="15"/>
              </w:rPr>
              <w:t>0.03</w:t>
            </w:r>
          </w:p>
        </w:tc>
        <w:tc>
          <w:tcPr>
            <w:tcW w:type="dxa" w:w="775"/>
            <w:shd w:fill="FFFFFF"/>
            <w:tcMar>
              <w:top w:w="45" w:type="dxa"/>
              <w:bottom w:w="45" w:type="dxa"/>
              <w:left w:w="65" w:type="dxa"/>
              <w:right w:w="65" w:type="dxa"/>
            </w:tcMar>
          </w:tcPr>
          <w:p>
            <w:pPr>
              <w:jc w:val="center"/>
            </w:pPr>
            <w:r>
              <w:rPr>
                <w:rFonts w:ascii="Calibri" w:hAnsi="Calibri"/>
                <w:color w:val="282828"/>
                <w:sz w:val="15"/>
              </w:rPr>
              <w:t>0.17</w:t>
            </w:r>
          </w:p>
        </w:tc>
        <w:tc>
          <w:tcPr>
            <w:tcW w:type="dxa" w:w="775"/>
            <w:shd w:fill="FFFFFF"/>
            <w:tcMar>
              <w:top w:w="45" w:type="dxa"/>
              <w:bottom w:w="45" w:type="dxa"/>
              <w:left w:w="65" w:type="dxa"/>
              <w:right w:w="65" w:type="dxa"/>
            </w:tcMar>
          </w:tcPr>
          <w:p>
            <w:pPr>
              <w:jc w:val="center"/>
            </w:pPr>
            <w:r>
              <w:rPr>
                <w:rFonts w:ascii="Calibri" w:hAnsi="Calibri"/>
                <w:color w:val="282828"/>
                <w:sz w:val="15"/>
              </w:rPr>
              <w:t>0.41</w:t>
            </w:r>
          </w:p>
        </w:tc>
        <w:tc>
          <w:tcPr>
            <w:tcW w:type="dxa" w:w="775"/>
            <w:shd w:fill="FFFFFF"/>
            <w:tcMar>
              <w:top w:w="45" w:type="dxa"/>
              <w:bottom w:w="45" w:type="dxa"/>
              <w:left w:w="65" w:type="dxa"/>
              <w:right w:w="65" w:type="dxa"/>
            </w:tcMar>
          </w:tcPr>
          <w:p>
            <w:pPr>
              <w:jc w:val="center"/>
            </w:pPr>
            <w:r>
              <w:rPr>
                <w:rFonts w:ascii="Calibri" w:hAnsi="Calibri"/>
                <w:color w:val="282828"/>
                <w:sz w:val="15"/>
              </w:rPr>
              <w:t>2.93</w:t>
            </w:r>
          </w:p>
        </w:tc>
        <w:tc>
          <w:tcPr>
            <w:tcW w:type="dxa" w:w="775"/>
            <w:shd w:fill="FFFFFF"/>
            <w:tcMar>
              <w:top w:w="45" w:type="dxa"/>
              <w:bottom w:w="45" w:type="dxa"/>
              <w:left w:w="65" w:type="dxa"/>
              <w:right w:w="65" w:type="dxa"/>
            </w:tcMar>
          </w:tcPr>
          <w:p>
            <w:pPr>
              <w:jc w:val="center"/>
            </w:pPr>
            <w:r>
              <w:rPr>
                <w:rFonts w:ascii="Calibri" w:hAnsi="Calibri"/>
                <w:color w:val="282828"/>
                <w:sz w:val="15"/>
              </w:rPr>
              <w:t>90.64</w:t>
            </w:r>
          </w:p>
        </w:tc>
      </w:tr>
      <w:tr>
        <w:tc>
          <w:tcPr>
            <w:tcW w:type="dxa" w:w="775"/>
            <w:shd w:fill="F2F5F9"/>
            <w:tcMar>
              <w:top w:w="45" w:type="dxa"/>
              <w:bottom w:w="45" w:type="dxa"/>
              <w:left w:w="65" w:type="dxa"/>
              <w:right w:w="65" w:type="dxa"/>
            </w:tcMar>
          </w:tcPr>
          <w:p>
            <w:pPr>
              <w:jc w:val="left"/>
            </w:pPr>
            <w:r>
              <w:rPr>
                <w:rFonts w:ascii="Calibri" w:hAnsi="Calibri"/>
                <w:color w:val="282828"/>
                <w:sz w:val="15"/>
              </w:rPr>
              <w:t>track_a</w:t>
            </w:r>
          </w:p>
        </w:tc>
        <w:tc>
          <w:tcPr>
            <w:tcW w:type="dxa" w:w="775"/>
            <w:shd w:fill="F2F5F9"/>
            <w:tcMar>
              <w:top w:w="45" w:type="dxa"/>
              <w:bottom w:w="45" w:type="dxa"/>
              <w:left w:w="65" w:type="dxa"/>
              <w:right w:w="65" w:type="dxa"/>
            </w:tcMar>
          </w:tcPr>
          <w:p>
            <w:pPr>
              <w:jc w:val="center"/>
            </w:pPr>
            <w:r>
              <w:rPr>
                <w:rFonts w:ascii="Calibri" w:hAnsi="Calibri"/>
                <w:color w:val="282828"/>
                <w:sz w:val="15"/>
              </w:rPr>
              <w:t>heart</w:t>
            </w:r>
          </w:p>
        </w:tc>
        <w:tc>
          <w:tcPr>
            <w:tcW w:type="dxa" w:w="775"/>
            <w:shd w:fill="F2F5F9"/>
            <w:tcMar>
              <w:top w:w="45" w:type="dxa"/>
              <w:bottom w:w="45" w:type="dxa"/>
              <w:left w:w="65" w:type="dxa"/>
              <w:right w:w="65" w:type="dxa"/>
            </w:tcMar>
          </w:tcPr>
          <w:p>
            <w:pPr>
              <w:jc w:val="center"/>
            </w:pPr>
            <w:r>
              <w:rPr>
                <w:rFonts w:ascii="Calibri" w:hAnsi="Calibri"/>
                <w:color w:val="282828"/>
                <w:sz w:val="15"/>
              </w:rPr>
              <w:t>logistic_regression</w:t>
            </w:r>
          </w:p>
        </w:tc>
        <w:tc>
          <w:tcPr>
            <w:tcW w:type="dxa" w:w="775"/>
            <w:shd w:fill="F2F5F9"/>
            <w:tcMar>
              <w:top w:w="45" w:type="dxa"/>
              <w:bottom w:w="45" w:type="dxa"/>
              <w:left w:w="65" w:type="dxa"/>
              <w:right w:w="65" w:type="dxa"/>
            </w:tcMar>
          </w:tcPr>
          <w:p>
            <w:pPr>
              <w:jc w:val="center"/>
            </w:pPr>
            <w:r>
              <w:rPr>
                <w:rFonts w:ascii="Calibri" w:hAnsi="Calibri"/>
                <w:color w:val="282828"/>
                <w:sz w:val="15"/>
              </w:rPr>
              <w:t>0.09</w:t>
            </w:r>
          </w:p>
        </w:tc>
        <w:tc>
          <w:tcPr>
            <w:tcW w:type="dxa" w:w="775"/>
            <w:shd w:fill="F2F5F9"/>
            <w:tcMar>
              <w:top w:w="45" w:type="dxa"/>
              <w:bottom w:w="45" w:type="dxa"/>
              <w:left w:w="65" w:type="dxa"/>
              <w:right w:w="65" w:type="dxa"/>
            </w:tcMar>
          </w:tcPr>
          <w:p>
            <w:pPr>
              <w:jc w:val="center"/>
            </w:pPr>
            <w:r>
              <w:rPr>
                <w:rFonts w:ascii="Calibri" w:hAnsi="Calibri"/>
                <w:color w:val="282828"/>
                <w:sz w:val="15"/>
              </w:rPr>
              <w:t>0.05</w:t>
            </w:r>
          </w:p>
        </w:tc>
        <w:tc>
          <w:tcPr>
            <w:tcW w:type="dxa" w:w="775"/>
            <w:shd w:fill="F2F5F9"/>
            <w:tcMar>
              <w:top w:w="45" w:type="dxa"/>
              <w:bottom w:w="45" w:type="dxa"/>
              <w:left w:w="65" w:type="dxa"/>
              <w:right w:w="65" w:type="dxa"/>
            </w:tcMar>
          </w:tcPr>
          <w:p>
            <w:pPr>
              <w:jc w:val="center"/>
            </w:pPr>
            <w:r>
              <w:rPr>
                <w:rFonts w:ascii="Calibri" w:hAnsi="Calibri"/>
                <w:color w:val="282828"/>
                <w:sz w:val="15"/>
              </w:rPr>
              <w:t>0.19</w:t>
            </w:r>
          </w:p>
        </w:tc>
        <w:tc>
          <w:tcPr>
            <w:tcW w:type="dxa" w:w="775"/>
            <w:shd w:fill="F2F5F9"/>
            <w:tcMar>
              <w:top w:w="45" w:type="dxa"/>
              <w:bottom w:w="45" w:type="dxa"/>
              <w:left w:w="65" w:type="dxa"/>
              <w:right w:w="65" w:type="dxa"/>
            </w:tcMar>
          </w:tcPr>
          <w:p>
            <w:pPr>
              <w:jc w:val="center"/>
            </w:pPr>
            <w:r>
              <w:rPr>
                <w:rFonts w:ascii="Calibri" w:hAnsi="Calibri"/>
                <w:color w:val="282828"/>
                <w:sz w:val="15"/>
              </w:rPr>
              <w:t>True</w:t>
            </w:r>
          </w:p>
        </w:tc>
        <w:tc>
          <w:tcPr>
            <w:tcW w:type="dxa" w:w="775"/>
            <w:shd w:fill="F2F5F9"/>
            <w:tcMar>
              <w:top w:w="45" w:type="dxa"/>
              <w:bottom w:w="45" w:type="dxa"/>
              <w:left w:w="65" w:type="dxa"/>
              <w:right w:w="65" w:type="dxa"/>
            </w:tcMar>
          </w:tcPr>
          <w:p>
            <w:pPr>
              <w:jc w:val="center"/>
            </w:pPr>
            <w:r>
              <w:rPr>
                <w:rFonts w:ascii="Calibri" w:hAnsi="Calibri"/>
                <w:color w:val="282828"/>
                <w:sz w:val="15"/>
              </w:rPr>
              <w:t>True</w:t>
            </w:r>
          </w:p>
        </w:tc>
        <w:tc>
          <w:tcPr>
            <w:tcW w:type="dxa" w:w="775"/>
            <w:shd w:fill="F2F5F9"/>
            <w:tcMar>
              <w:top w:w="45" w:type="dxa"/>
              <w:bottom w:w="45" w:type="dxa"/>
              <w:left w:w="65" w:type="dxa"/>
              <w:right w:w="65" w:type="dxa"/>
            </w:tcMar>
          </w:tcPr>
          <w:p>
            <w:pPr>
              <w:jc w:val="center"/>
            </w:pPr>
            <w:r>
              <w:rPr>
                <w:rFonts w:ascii="Calibri" w:hAnsi="Calibri"/>
                <w:color w:val="282828"/>
                <w:sz w:val="15"/>
              </w:rPr>
              <w:t>0.02</w:t>
            </w:r>
          </w:p>
        </w:tc>
        <w:tc>
          <w:tcPr>
            <w:tcW w:type="dxa" w:w="775"/>
            <w:shd w:fill="F2F5F9"/>
            <w:tcMar>
              <w:top w:w="45" w:type="dxa"/>
              <w:bottom w:w="45" w:type="dxa"/>
              <w:left w:w="65" w:type="dxa"/>
              <w:right w:w="65" w:type="dxa"/>
            </w:tcMar>
          </w:tcPr>
          <w:p>
            <w:pPr>
              <w:jc w:val="center"/>
            </w:pPr>
            <w:r>
              <w:rPr>
                <w:rFonts w:ascii="Calibri" w:hAnsi="Calibri"/>
                <w:color w:val="282828"/>
                <w:sz w:val="15"/>
              </w:rPr>
              <w:t>0.11</w:t>
            </w:r>
          </w:p>
        </w:tc>
        <w:tc>
          <w:tcPr>
            <w:tcW w:type="dxa" w:w="775"/>
            <w:shd w:fill="F2F5F9"/>
            <w:tcMar>
              <w:top w:w="45" w:type="dxa"/>
              <w:bottom w:w="45" w:type="dxa"/>
              <w:left w:w="65" w:type="dxa"/>
              <w:right w:w="65" w:type="dxa"/>
            </w:tcMar>
          </w:tcPr>
          <w:p>
            <w:pPr>
              <w:jc w:val="center"/>
            </w:pPr>
            <w:r>
              <w:rPr>
                <w:rFonts w:ascii="Calibri" w:hAnsi="Calibri"/>
                <w:color w:val="282828"/>
                <w:sz w:val="15"/>
              </w:rPr>
              <w:t>0.34</w:t>
            </w:r>
          </w:p>
        </w:tc>
        <w:tc>
          <w:tcPr>
            <w:tcW w:type="dxa" w:w="775"/>
            <w:shd w:fill="F2F5F9"/>
            <w:tcMar>
              <w:top w:w="45" w:type="dxa"/>
              <w:bottom w:w="45" w:type="dxa"/>
              <w:left w:w="65" w:type="dxa"/>
              <w:right w:w="65" w:type="dxa"/>
            </w:tcMar>
          </w:tcPr>
          <w:p>
            <w:pPr>
              <w:jc w:val="center"/>
            </w:pPr>
            <w:r>
              <w:rPr>
                <w:rFonts w:ascii="Calibri" w:hAnsi="Calibri"/>
                <w:color w:val="282828"/>
                <w:sz w:val="15"/>
              </w:rPr>
              <w:t>3.57</w:t>
            </w:r>
          </w:p>
        </w:tc>
        <w:tc>
          <w:tcPr>
            <w:tcW w:type="dxa" w:w="775"/>
            <w:shd w:fill="F2F5F9"/>
            <w:tcMar>
              <w:top w:w="45" w:type="dxa"/>
              <w:bottom w:w="45" w:type="dxa"/>
              <w:left w:w="65" w:type="dxa"/>
              <w:right w:w="65" w:type="dxa"/>
            </w:tcMar>
          </w:tcPr>
          <w:p>
            <w:pPr>
              <w:jc w:val="center"/>
            </w:pPr>
            <w:r>
              <w:rPr>
                <w:rFonts w:ascii="Calibri" w:hAnsi="Calibri"/>
                <w:color w:val="282828"/>
                <w:sz w:val="15"/>
              </w:rPr>
              <w:t>91.32</w:t>
            </w:r>
          </w:p>
        </w:tc>
      </w:tr>
      <w:tr>
        <w:tc>
          <w:tcPr>
            <w:tcW w:type="dxa" w:w="775"/>
            <w:shd w:fill="FFFFFF"/>
            <w:tcMar>
              <w:top w:w="45" w:type="dxa"/>
              <w:bottom w:w="45" w:type="dxa"/>
              <w:left w:w="65" w:type="dxa"/>
              <w:right w:w="65" w:type="dxa"/>
            </w:tcMar>
          </w:tcPr>
          <w:p>
            <w:pPr>
              <w:jc w:val="left"/>
            </w:pPr>
            <w:r>
              <w:rPr>
                <w:rFonts w:ascii="Calibri" w:hAnsi="Calibri"/>
                <w:color w:val="282828"/>
                <w:sz w:val="15"/>
              </w:rPr>
              <w:t>track_b</w:t>
            </w:r>
          </w:p>
        </w:tc>
        <w:tc>
          <w:tcPr>
            <w:tcW w:type="dxa" w:w="775"/>
            <w:shd w:fill="FFFFFF"/>
            <w:tcMar>
              <w:top w:w="45" w:type="dxa"/>
              <w:bottom w:w="45" w:type="dxa"/>
              <w:left w:w="65" w:type="dxa"/>
              <w:right w:w="65" w:type="dxa"/>
            </w:tcMar>
          </w:tcPr>
          <w:p>
            <w:pPr>
              <w:jc w:val="center"/>
            </w:pPr>
            <w:r>
              <w:rPr>
                <w:rFonts w:ascii="Calibri" w:hAnsi="Calibri"/>
                <w:color w:val="282828"/>
                <w:sz w:val="15"/>
              </w:rPr>
              <w:t>diabetes</w:t>
            </w:r>
          </w:p>
        </w:tc>
        <w:tc>
          <w:tcPr>
            <w:tcW w:type="dxa" w:w="775"/>
            <w:shd w:fill="FFFFFF"/>
            <w:tcMar>
              <w:top w:w="45" w:type="dxa"/>
              <w:bottom w:w="45" w:type="dxa"/>
              <w:left w:w="65" w:type="dxa"/>
              <w:right w:w="65" w:type="dxa"/>
            </w:tcMar>
          </w:tcPr>
          <w:p>
            <w:pPr>
              <w:jc w:val="center"/>
            </w:pPr>
            <w:r>
              <w:rPr>
                <w:rFonts w:ascii="Calibri" w:hAnsi="Calibri"/>
                <w:color w:val="282828"/>
                <w:sz w:val="15"/>
              </w:rPr>
              <w:t>logistic_regression</w:t>
            </w:r>
          </w:p>
        </w:tc>
        <w:tc>
          <w:tcPr>
            <w:tcW w:type="dxa" w:w="775"/>
            <w:shd w:fill="FFFFFF"/>
            <w:tcMar>
              <w:top w:w="45" w:type="dxa"/>
              <w:bottom w:w="45" w:type="dxa"/>
              <w:left w:w="65" w:type="dxa"/>
              <w:right w:w="65" w:type="dxa"/>
            </w:tcMar>
          </w:tcPr>
          <w:p>
            <w:pPr>
              <w:jc w:val="center"/>
            </w:pPr>
            <w:r>
              <w:rPr>
                <w:rFonts w:ascii="Calibri" w:hAnsi="Calibri"/>
                <w:color w:val="282828"/>
                <w:sz w:val="15"/>
              </w:rPr>
              <w:t>0.35</w:t>
            </w:r>
          </w:p>
        </w:tc>
        <w:tc>
          <w:tcPr>
            <w:tcW w:type="dxa" w:w="775"/>
            <w:shd w:fill="FFFFFF"/>
            <w:tcMar>
              <w:top w:w="45" w:type="dxa"/>
              <w:bottom w:w="45" w:type="dxa"/>
              <w:left w:w="65" w:type="dxa"/>
              <w:right w:w="65" w:type="dxa"/>
            </w:tcMar>
          </w:tcPr>
          <w:p>
            <w:pPr>
              <w:jc w:val="center"/>
            </w:pPr>
            <w:r>
              <w:rPr>
                <w:rFonts w:ascii="Calibri" w:hAnsi="Calibri"/>
                <w:color w:val="282828"/>
                <w:sz w:val="15"/>
              </w:rPr>
              <w:t>0.22</w:t>
            </w:r>
          </w:p>
        </w:tc>
        <w:tc>
          <w:tcPr>
            <w:tcW w:type="dxa" w:w="775"/>
            <w:shd w:fill="FFFFFF"/>
            <w:tcMar>
              <w:top w:w="45" w:type="dxa"/>
              <w:bottom w:w="45" w:type="dxa"/>
              <w:left w:w="65" w:type="dxa"/>
              <w:right w:w="65" w:type="dxa"/>
            </w:tcMar>
          </w:tcPr>
          <w:p>
            <w:pPr>
              <w:jc w:val="center"/>
            </w:pPr>
            <w:r>
              <w:rPr>
                <w:rFonts w:ascii="Calibri" w:hAnsi="Calibri"/>
                <w:color w:val="282828"/>
                <w:sz w:val="15"/>
              </w:rPr>
              <w:t>0.70</w:t>
            </w:r>
          </w:p>
        </w:tc>
        <w:tc>
          <w:tcPr>
            <w:tcW w:type="dxa" w:w="775"/>
            <w:shd w:fill="FFFFFF"/>
            <w:tcMar>
              <w:top w:w="45" w:type="dxa"/>
              <w:bottom w:w="45" w:type="dxa"/>
              <w:left w:w="65" w:type="dxa"/>
              <w:right w:w="65" w:type="dxa"/>
            </w:tcMar>
          </w:tcPr>
          <w:p>
            <w:pPr>
              <w:jc w:val="center"/>
            </w:pPr>
            <w:r>
              <w:rPr>
                <w:rFonts w:ascii="Calibri" w:hAnsi="Calibri"/>
                <w:color w:val="282828"/>
                <w:sz w:val="15"/>
              </w:rPr>
              <w:t>True</w:t>
            </w:r>
          </w:p>
        </w:tc>
        <w:tc>
          <w:tcPr>
            <w:tcW w:type="dxa" w:w="775"/>
            <w:shd w:fill="FFFFFF"/>
            <w:tcMar>
              <w:top w:w="45" w:type="dxa"/>
              <w:bottom w:w="45" w:type="dxa"/>
              <w:left w:w="65" w:type="dxa"/>
              <w:right w:w="65" w:type="dxa"/>
            </w:tcMar>
          </w:tcPr>
          <w:p>
            <w:pPr>
              <w:jc w:val="center"/>
            </w:pPr>
            <w:r>
              <w:rPr>
                <w:rFonts w:ascii="Calibri" w:hAnsi="Calibri"/>
                <w:color w:val="282828"/>
                <w:sz w:val="15"/>
              </w:rPr>
              <w:t>True</w:t>
            </w:r>
          </w:p>
        </w:tc>
        <w:tc>
          <w:tcPr>
            <w:tcW w:type="dxa" w:w="775"/>
            <w:shd w:fill="FFFFFF"/>
            <w:tcMar>
              <w:top w:w="45" w:type="dxa"/>
              <w:bottom w:w="45" w:type="dxa"/>
              <w:left w:w="65" w:type="dxa"/>
              <w:right w:w="65" w:type="dxa"/>
            </w:tcMar>
          </w:tcPr>
          <w:p>
            <w:pPr>
              <w:jc w:val="center"/>
            </w:pPr>
            <w:r>
              <w:rPr>
                <w:rFonts w:ascii="Calibri" w:hAnsi="Calibri"/>
                <w:color w:val="282828"/>
                <w:sz w:val="15"/>
              </w:rPr>
              <w:t>0.09</w:t>
            </w:r>
          </w:p>
        </w:tc>
        <w:tc>
          <w:tcPr>
            <w:tcW w:type="dxa" w:w="775"/>
            <w:shd w:fill="FFFFFF"/>
            <w:tcMar>
              <w:top w:w="45" w:type="dxa"/>
              <w:bottom w:w="45" w:type="dxa"/>
              <w:left w:w="65" w:type="dxa"/>
              <w:right w:w="65" w:type="dxa"/>
            </w:tcMar>
          </w:tcPr>
          <w:p>
            <w:pPr>
              <w:jc w:val="center"/>
            </w:pPr>
            <w:r>
              <w:rPr>
                <w:rFonts w:ascii="Calibri" w:hAnsi="Calibri"/>
                <w:color w:val="282828"/>
                <w:sz w:val="15"/>
              </w:rPr>
              <w:t>0.48</w:t>
            </w:r>
          </w:p>
        </w:tc>
        <w:tc>
          <w:tcPr>
            <w:tcW w:type="dxa" w:w="775"/>
            <w:shd w:fill="FFFFFF"/>
            <w:tcMar>
              <w:top w:w="45" w:type="dxa"/>
              <w:bottom w:w="45" w:type="dxa"/>
              <w:left w:w="65" w:type="dxa"/>
              <w:right w:w="65" w:type="dxa"/>
            </w:tcMar>
          </w:tcPr>
          <w:p>
            <w:pPr>
              <w:jc w:val="center"/>
            </w:pPr>
            <w:r>
              <w:rPr>
                <w:rFonts w:ascii="Calibri" w:hAnsi="Calibri"/>
                <w:color w:val="282828"/>
                <w:sz w:val="15"/>
              </w:rPr>
              <w:t>0.68</w:t>
            </w:r>
          </w:p>
        </w:tc>
        <w:tc>
          <w:tcPr>
            <w:tcW w:type="dxa" w:w="775"/>
            <w:shd w:fill="FFFFFF"/>
            <w:tcMar>
              <w:top w:w="45" w:type="dxa"/>
              <w:bottom w:w="45" w:type="dxa"/>
              <w:left w:w="65" w:type="dxa"/>
              <w:right w:w="65" w:type="dxa"/>
            </w:tcMar>
          </w:tcPr>
          <w:p>
            <w:pPr>
              <w:jc w:val="center"/>
            </w:pPr>
            <w:r>
              <w:rPr>
                <w:rFonts w:ascii="Calibri" w:hAnsi="Calibri"/>
                <w:color w:val="282828"/>
                <w:sz w:val="15"/>
              </w:rPr>
              <w:t>1.95</w:t>
            </w:r>
          </w:p>
        </w:tc>
        <w:tc>
          <w:tcPr>
            <w:tcW w:type="dxa" w:w="775"/>
            <w:shd w:fill="FFFFFF"/>
            <w:tcMar>
              <w:top w:w="45" w:type="dxa"/>
              <w:bottom w:w="45" w:type="dxa"/>
              <w:left w:w="65" w:type="dxa"/>
              <w:right w:w="65" w:type="dxa"/>
            </w:tcMar>
          </w:tcPr>
          <w:p>
            <w:pPr>
              <w:jc w:val="center"/>
            </w:pPr>
            <w:r>
              <w:rPr>
                <w:rFonts w:ascii="Calibri" w:hAnsi="Calibri"/>
                <w:color w:val="282828"/>
                <w:sz w:val="15"/>
              </w:rPr>
              <w:t>88.89</w:t>
            </w:r>
          </w:p>
        </w:tc>
      </w:tr>
      <w:tr>
        <w:tc>
          <w:tcPr>
            <w:tcW w:type="dxa" w:w="775"/>
            <w:shd w:fill="F2F5F9"/>
            <w:tcMar>
              <w:top w:w="45" w:type="dxa"/>
              <w:bottom w:w="45" w:type="dxa"/>
              <w:left w:w="65" w:type="dxa"/>
              <w:right w:w="65" w:type="dxa"/>
            </w:tcMar>
          </w:tcPr>
          <w:p>
            <w:pPr>
              <w:jc w:val="left"/>
            </w:pPr>
            <w:r>
              <w:rPr>
                <w:rFonts w:ascii="Calibri" w:hAnsi="Calibri"/>
                <w:color w:val="282828"/>
                <w:sz w:val="15"/>
              </w:rPr>
              <w:t>track_b</w:t>
            </w:r>
          </w:p>
        </w:tc>
        <w:tc>
          <w:tcPr>
            <w:tcW w:type="dxa" w:w="775"/>
            <w:shd w:fill="F2F5F9"/>
            <w:tcMar>
              <w:top w:w="45" w:type="dxa"/>
              <w:bottom w:w="45" w:type="dxa"/>
              <w:left w:w="65" w:type="dxa"/>
              <w:right w:w="65" w:type="dxa"/>
            </w:tcMar>
          </w:tcPr>
          <w:p>
            <w:pPr>
              <w:jc w:val="center"/>
            </w:pPr>
            <w:r>
              <w:rPr>
                <w:rFonts w:ascii="Calibri" w:hAnsi="Calibri"/>
                <w:color w:val="282828"/>
                <w:sz w:val="15"/>
              </w:rPr>
              <w:t>heart</w:t>
            </w:r>
          </w:p>
        </w:tc>
        <w:tc>
          <w:tcPr>
            <w:tcW w:type="dxa" w:w="775"/>
            <w:shd w:fill="F2F5F9"/>
            <w:tcMar>
              <w:top w:w="45" w:type="dxa"/>
              <w:bottom w:w="45" w:type="dxa"/>
              <w:left w:w="65" w:type="dxa"/>
              <w:right w:w="65" w:type="dxa"/>
            </w:tcMar>
          </w:tcPr>
          <w:p>
            <w:pPr>
              <w:jc w:val="center"/>
            </w:pPr>
            <w:r>
              <w:rPr>
                <w:rFonts w:ascii="Calibri" w:hAnsi="Calibri"/>
                <w:color w:val="282828"/>
                <w:sz w:val="15"/>
              </w:rPr>
              <w:t>logistic_regression</w:t>
            </w:r>
          </w:p>
        </w:tc>
        <w:tc>
          <w:tcPr>
            <w:tcW w:type="dxa" w:w="775"/>
            <w:shd w:fill="F2F5F9"/>
            <w:tcMar>
              <w:top w:w="45" w:type="dxa"/>
              <w:bottom w:w="45" w:type="dxa"/>
              <w:left w:w="65" w:type="dxa"/>
              <w:right w:w="65" w:type="dxa"/>
            </w:tcMar>
          </w:tcPr>
          <w:p>
            <w:pPr>
              <w:jc w:val="center"/>
            </w:pPr>
            <w:r>
              <w:rPr>
                <w:rFonts w:ascii="Calibri" w:hAnsi="Calibri"/>
                <w:color w:val="282828"/>
                <w:sz w:val="15"/>
              </w:rPr>
              <w:t>0.46</w:t>
            </w:r>
          </w:p>
        </w:tc>
        <w:tc>
          <w:tcPr>
            <w:tcW w:type="dxa" w:w="775"/>
            <w:shd w:fill="F2F5F9"/>
            <w:tcMar>
              <w:top w:w="45" w:type="dxa"/>
              <w:bottom w:w="45" w:type="dxa"/>
              <w:left w:w="65" w:type="dxa"/>
              <w:right w:w="65" w:type="dxa"/>
            </w:tcMar>
          </w:tcPr>
          <w:p>
            <w:pPr>
              <w:jc w:val="center"/>
            </w:pPr>
            <w:r>
              <w:rPr>
                <w:rFonts w:ascii="Calibri" w:hAnsi="Calibri"/>
                <w:color w:val="282828"/>
                <w:sz w:val="15"/>
              </w:rPr>
              <w:t>0.26</w:t>
            </w:r>
          </w:p>
        </w:tc>
        <w:tc>
          <w:tcPr>
            <w:tcW w:type="dxa" w:w="775"/>
            <w:shd w:fill="F2F5F9"/>
            <w:tcMar>
              <w:top w:w="45" w:type="dxa"/>
              <w:bottom w:w="45" w:type="dxa"/>
              <w:left w:w="65" w:type="dxa"/>
              <w:right w:w="65" w:type="dxa"/>
            </w:tcMar>
          </w:tcPr>
          <w:p>
            <w:pPr>
              <w:jc w:val="center"/>
            </w:pPr>
            <w:r>
              <w:rPr>
                <w:rFonts w:ascii="Calibri" w:hAnsi="Calibri"/>
                <w:color w:val="282828"/>
                <w:sz w:val="15"/>
              </w:rPr>
              <w:t>0.92</w:t>
            </w:r>
          </w:p>
        </w:tc>
        <w:tc>
          <w:tcPr>
            <w:tcW w:type="dxa" w:w="775"/>
            <w:shd w:fill="F2F5F9"/>
            <w:tcMar>
              <w:top w:w="45" w:type="dxa"/>
              <w:bottom w:w="45" w:type="dxa"/>
              <w:left w:w="65" w:type="dxa"/>
              <w:right w:w="65" w:type="dxa"/>
            </w:tcMar>
          </w:tcPr>
          <w:p>
            <w:pPr>
              <w:jc w:val="center"/>
            </w:pPr>
            <w:r>
              <w:rPr>
                <w:rFonts w:ascii="Calibri" w:hAnsi="Calibri"/>
                <w:color w:val="282828"/>
                <w:sz w:val="15"/>
              </w:rPr>
              <w:t>True</w:t>
            </w:r>
          </w:p>
        </w:tc>
        <w:tc>
          <w:tcPr>
            <w:tcW w:type="dxa" w:w="775"/>
            <w:shd w:fill="F2F5F9"/>
            <w:tcMar>
              <w:top w:w="45" w:type="dxa"/>
              <w:bottom w:w="45" w:type="dxa"/>
              <w:left w:w="65" w:type="dxa"/>
              <w:right w:w="65" w:type="dxa"/>
            </w:tcMar>
          </w:tcPr>
          <w:p>
            <w:pPr>
              <w:jc w:val="center"/>
            </w:pPr>
            <w:r>
              <w:rPr>
                <w:rFonts w:ascii="Calibri" w:hAnsi="Calibri"/>
                <w:color w:val="282828"/>
                <w:sz w:val="15"/>
              </w:rPr>
              <w:t>True</w:t>
            </w:r>
          </w:p>
        </w:tc>
        <w:tc>
          <w:tcPr>
            <w:tcW w:type="dxa" w:w="775"/>
            <w:shd w:fill="F2F5F9"/>
            <w:tcMar>
              <w:top w:w="45" w:type="dxa"/>
              <w:bottom w:w="45" w:type="dxa"/>
              <w:left w:w="65" w:type="dxa"/>
              <w:right w:w="65" w:type="dxa"/>
            </w:tcMar>
          </w:tcPr>
          <w:p>
            <w:pPr>
              <w:jc w:val="center"/>
            </w:pPr>
            <w:r>
              <w:rPr>
                <w:rFonts w:ascii="Calibri" w:hAnsi="Calibri"/>
                <w:color w:val="282828"/>
                <w:sz w:val="15"/>
              </w:rPr>
              <w:t>0.15</w:t>
            </w:r>
          </w:p>
        </w:tc>
        <w:tc>
          <w:tcPr>
            <w:tcW w:type="dxa" w:w="775"/>
            <w:shd w:fill="F2F5F9"/>
            <w:tcMar>
              <w:top w:w="45" w:type="dxa"/>
              <w:bottom w:w="45" w:type="dxa"/>
              <w:left w:w="65" w:type="dxa"/>
              <w:right w:w="65" w:type="dxa"/>
            </w:tcMar>
          </w:tcPr>
          <w:p>
            <w:pPr>
              <w:jc w:val="center"/>
            </w:pPr>
            <w:r>
              <w:rPr>
                <w:rFonts w:ascii="Calibri" w:hAnsi="Calibri"/>
                <w:color w:val="282828"/>
                <w:sz w:val="15"/>
              </w:rPr>
              <w:t>0.68</w:t>
            </w:r>
          </w:p>
        </w:tc>
        <w:tc>
          <w:tcPr>
            <w:tcW w:type="dxa" w:w="775"/>
            <w:shd w:fill="F2F5F9"/>
            <w:tcMar>
              <w:top w:w="45" w:type="dxa"/>
              <w:bottom w:w="45" w:type="dxa"/>
              <w:left w:w="65" w:type="dxa"/>
              <w:right w:w="65" w:type="dxa"/>
            </w:tcMar>
          </w:tcPr>
          <w:p>
            <w:pPr>
              <w:jc w:val="center"/>
            </w:pPr>
            <w:r>
              <w:rPr>
                <w:rFonts w:ascii="Calibri" w:hAnsi="Calibri"/>
                <w:color w:val="282828"/>
                <w:sz w:val="15"/>
              </w:rPr>
              <w:t>1.00</w:t>
            </w:r>
          </w:p>
        </w:tc>
        <w:tc>
          <w:tcPr>
            <w:tcW w:type="dxa" w:w="775"/>
            <w:shd w:fill="F2F5F9"/>
            <w:tcMar>
              <w:top w:w="45" w:type="dxa"/>
              <w:bottom w:w="45" w:type="dxa"/>
              <w:left w:w="65" w:type="dxa"/>
              <w:right w:w="65" w:type="dxa"/>
            </w:tcMar>
          </w:tcPr>
          <w:p>
            <w:pPr>
              <w:jc w:val="center"/>
            </w:pPr>
            <w:r>
              <w:rPr>
                <w:rFonts w:ascii="Calibri" w:hAnsi="Calibri"/>
                <w:color w:val="282828"/>
                <w:sz w:val="15"/>
              </w:rPr>
              <w:t>2.17</w:t>
            </w:r>
          </w:p>
        </w:tc>
        <w:tc>
          <w:tcPr>
            <w:tcW w:type="dxa" w:w="775"/>
            <w:shd w:fill="F2F5F9"/>
            <w:tcMar>
              <w:top w:w="45" w:type="dxa"/>
              <w:bottom w:w="45" w:type="dxa"/>
              <w:left w:w="65" w:type="dxa"/>
              <w:right w:w="65" w:type="dxa"/>
            </w:tcMar>
          </w:tcPr>
          <w:p>
            <w:pPr>
              <w:jc w:val="center"/>
            </w:pPr>
            <w:r>
              <w:rPr>
                <w:rFonts w:ascii="Calibri" w:hAnsi="Calibri"/>
                <w:color w:val="282828"/>
                <w:sz w:val="15"/>
              </w:rPr>
              <w:t>85.71</w:t>
            </w:r>
          </w:p>
        </w:tc>
      </w:tr>
    </w:tbl>
    <w:p>
      <w:pPr>
        <w:spacing w:after="60"/>
      </w:pPr>
    </w:p>
    <w:p>
      <w:pPr>
        <w:pStyle w:val="Heading1"/>
        <w:keepNext/>
        <w:spacing w:before="280" w:after="80"/>
      </w:pPr>
      <w:r>
        <w:rPr>
          <w:rFonts w:ascii="Calibri" w:hAnsi="Calibri"/>
          <w:b/>
          <w:color w:val="1F497D"/>
          <w:sz w:val="27"/>
        </w:rPr>
        <w:t>7. Explainability: Which Variables Drive Risk</w:t>
      </w:r>
    </w:p>
    <w:p>
      <w:pPr>
        <w:spacing w:before="0" w:after="80" w:line="276" w:lineRule="auto"/>
      </w:pPr>
      <w:r>
        <w:rPr>
          <w:rFonts w:ascii="Calibri" w:hAnsi="Calibri"/>
          <w:color w:val="232323"/>
          <w:sz w:val="19"/>
        </w:rPr>
        <w:t>To satisfy the project's core requirement of explainability, we deployed Shapley Additive Explanations (SHAP) grounded in cooperative game theory. SHAP computes the exact marginal contribution of each biometric reading to the final log-odds prediction, providing both global population importance rankings and localized patient-level explanations.</w:t>
      </w:r>
    </w:p>
    <w:p>
      <w:pPr>
        <w:keepNext/>
        <w:spacing w:before="140" w:after="40"/>
      </w:pPr>
      <w:r>
        <w:rPr>
          <w:rFonts w:ascii="Calibri" w:hAnsi="Calibri"/>
          <w:b/>
          <w:color w:val="1F497D"/>
          <w:sz w:val="19"/>
        </w:rPr>
        <w:t>Table 14: Global Feature Importance: Top 5 SHAP Risk Drivers Across All Four Modeling Tracks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440"/>
            <w:shd w:fill="1F497D"/>
            <w:tcMar>
              <w:top w:w="80" w:type="dxa"/>
              <w:bottom w:w="80" w:type="dxa"/>
              <w:left w:w="80" w:type="dxa"/>
              <w:right w:w="80" w:type="dxa"/>
            </w:tcMar>
          </w:tcPr>
          <w:p>
            <w:pPr>
              <w:jc w:val="center"/>
            </w:pPr>
            <w:r>
              <w:rPr>
                <w:rFonts w:ascii="Calibri" w:hAnsi="Calibri"/>
                <w:b/>
                <w:color w:val="FFFFFF"/>
                <w:sz w:val="16"/>
              </w:rPr>
              <w:t>Track</w:t>
            </w:r>
          </w:p>
        </w:tc>
        <w:tc>
          <w:tcPr>
            <w:tcW w:type="dxa" w:w="1440"/>
            <w:shd w:fill="1F497D"/>
            <w:tcMar>
              <w:top w:w="80" w:type="dxa"/>
              <w:bottom w:w="80" w:type="dxa"/>
              <w:left w:w="80" w:type="dxa"/>
              <w:right w:w="80" w:type="dxa"/>
            </w:tcMar>
          </w:tcPr>
          <w:p>
            <w:pPr>
              <w:jc w:val="center"/>
            </w:pPr>
            <w:r>
              <w:rPr>
                <w:rFonts w:ascii="Calibri" w:hAnsi="Calibri"/>
                <w:b/>
                <w:color w:val="FFFFFF"/>
                <w:sz w:val="16"/>
              </w:rPr>
              <w:t>Disease</w:t>
            </w:r>
          </w:p>
        </w:tc>
        <w:tc>
          <w:tcPr>
            <w:tcW w:type="dxa" w:w="2160"/>
            <w:shd w:fill="1F497D"/>
            <w:tcMar>
              <w:top w:w="80" w:type="dxa"/>
              <w:bottom w:w="80" w:type="dxa"/>
              <w:left w:w="80" w:type="dxa"/>
              <w:right w:w="80" w:type="dxa"/>
            </w:tcMar>
          </w:tcPr>
          <w:p>
            <w:pPr>
              <w:jc w:val="center"/>
            </w:pPr>
            <w:r>
              <w:rPr>
                <w:rFonts w:ascii="Calibri" w:hAnsi="Calibri"/>
                <w:b/>
                <w:color w:val="FFFFFF"/>
                <w:sz w:val="16"/>
              </w:rPr>
              <w:t>Model</w:t>
            </w:r>
          </w:p>
        </w:tc>
        <w:tc>
          <w:tcPr>
            <w:tcW w:type="dxa" w:w="2160"/>
            <w:shd w:fill="1F497D"/>
            <w:tcMar>
              <w:top w:w="80" w:type="dxa"/>
              <w:bottom w:w="80" w:type="dxa"/>
              <w:left w:w="80" w:type="dxa"/>
              <w:right w:w="80" w:type="dxa"/>
            </w:tcMar>
          </w:tcPr>
          <w:p>
            <w:pPr>
              <w:jc w:val="center"/>
            </w:pPr>
            <w:r>
              <w:rPr>
                <w:rFonts w:ascii="Calibri" w:hAnsi="Calibri"/>
                <w:b/>
                <w:color w:val="FFFFFF"/>
                <w:sz w:val="16"/>
              </w:rPr>
              <w:t>Feature</w:t>
            </w:r>
          </w:p>
        </w:tc>
        <w:tc>
          <w:tcPr>
            <w:tcW w:type="dxa" w:w="1728"/>
            <w:shd w:fill="1F497D"/>
            <w:tcMar>
              <w:top w:w="80" w:type="dxa"/>
              <w:bottom w:w="80" w:type="dxa"/>
              <w:left w:w="80" w:type="dxa"/>
              <w:right w:w="80" w:type="dxa"/>
            </w:tcMar>
          </w:tcPr>
          <w:p>
            <w:pPr>
              <w:jc w:val="center"/>
            </w:pPr>
            <w:r>
              <w:rPr>
                <w:rFonts w:ascii="Calibri" w:hAnsi="Calibri"/>
                <w:b/>
                <w:color w:val="FFFFFF"/>
                <w:sz w:val="16"/>
              </w:rPr>
              <w:t>Mean Absolute Shap</w:t>
            </w:r>
          </w:p>
        </w:tc>
        <w:tc>
          <w:tcPr>
            <w:tcW w:type="dxa" w:w="864"/>
            <w:shd w:fill="1F497D"/>
            <w:tcMar>
              <w:top w:w="80" w:type="dxa"/>
              <w:bottom w:w="80" w:type="dxa"/>
              <w:left w:w="80" w:type="dxa"/>
              <w:right w:w="80" w:type="dxa"/>
            </w:tcMar>
          </w:tcPr>
          <w:p>
            <w:pPr>
              <w:jc w:val="center"/>
            </w:pPr>
            <w:r>
              <w:rPr>
                <w:rFonts w:ascii="Calibri" w:hAnsi="Calibri"/>
                <w:b/>
                <w:color w:val="FFFFFF"/>
                <w:sz w:val="16"/>
              </w:rPr>
              <w:t>Rank</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track_a</w:t>
            </w:r>
          </w:p>
        </w:tc>
        <w:tc>
          <w:tcPr>
            <w:tcW w:type="dxa" w:w="1440"/>
            <w:shd w:fill="FFFFFF"/>
            <w:tcMar>
              <w:top w:w="45" w:type="dxa"/>
              <w:bottom w:w="45" w:type="dxa"/>
              <w:left w:w="65" w:type="dxa"/>
              <w:right w:w="65" w:type="dxa"/>
            </w:tcMar>
          </w:tcPr>
          <w:p>
            <w:pPr>
              <w:jc w:val="center"/>
            </w:pPr>
            <w:r>
              <w:rPr>
                <w:rFonts w:ascii="Calibri" w:hAnsi="Calibri"/>
                <w:color w:val="282828"/>
                <w:sz w:val="16"/>
              </w:rPr>
              <w:t>diabetes</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GenHlth</w:t>
            </w:r>
          </w:p>
        </w:tc>
        <w:tc>
          <w:tcPr>
            <w:tcW w:type="dxa" w:w="1728"/>
            <w:shd w:fill="FFFFFF"/>
            <w:tcMar>
              <w:top w:w="45" w:type="dxa"/>
              <w:bottom w:w="45" w:type="dxa"/>
              <w:left w:w="65" w:type="dxa"/>
              <w:right w:w="65" w:type="dxa"/>
            </w:tcMar>
          </w:tcPr>
          <w:p>
            <w:pPr>
              <w:jc w:val="center"/>
            </w:pPr>
            <w:r>
              <w:rPr>
                <w:rFonts w:ascii="Calibri" w:hAnsi="Calibri"/>
                <w:color w:val="282828"/>
                <w:sz w:val="16"/>
              </w:rPr>
              <w:t>0.54</w:t>
            </w:r>
          </w:p>
        </w:tc>
        <w:tc>
          <w:tcPr>
            <w:tcW w:type="dxa" w:w="864"/>
            <w:shd w:fill="FFFFFF"/>
            <w:tcMar>
              <w:top w:w="45" w:type="dxa"/>
              <w:bottom w:w="45" w:type="dxa"/>
              <w:left w:w="65" w:type="dxa"/>
              <w:right w:w="65" w:type="dxa"/>
            </w:tcMar>
          </w:tcPr>
          <w:p>
            <w:pPr>
              <w:jc w:val="center"/>
            </w:pPr>
            <w:r>
              <w:rPr>
                <w:rFonts w:ascii="Calibri" w:hAnsi="Calibri"/>
                <w:color w:val="282828"/>
                <w:sz w:val="16"/>
              </w:rPr>
              <w:t>1</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track_a</w:t>
            </w:r>
          </w:p>
        </w:tc>
        <w:tc>
          <w:tcPr>
            <w:tcW w:type="dxa" w:w="1440"/>
            <w:shd w:fill="F2F5F9"/>
            <w:tcMar>
              <w:top w:w="45" w:type="dxa"/>
              <w:bottom w:w="45" w:type="dxa"/>
              <w:left w:w="65" w:type="dxa"/>
              <w:right w:w="65" w:type="dxa"/>
            </w:tcMar>
          </w:tcPr>
          <w:p>
            <w:pPr>
              <w:jc w:val="center"/>
            </w:pPr>
            <w:r>
              <w:rPr>
                <w:rFonts w:ascii="Calibri" w:hAnsi="Calibri"/>
                <w:color w:val="282828"/>
                <w:sz w:val="16"/>
              </w:rPr>
              <w:t>diabetes</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Age</w:t>
            </w:r>
          </w:p>
        </w:tc>
        <w:tc>
          <w:tcPr>
            <w:tcW w:type="dxa" w:w="1728"/>
            <w:shd w:fill="F2F5F9"/>
            <w:tcMar>
              <w:top w:w="45" w:type="dxa"/>
              <w:bottom w:w="45" w:type="dxa"/>
              <w:left w:w="65" w:type="dxa"/>
              <w:right w:w="65" w:type="dxa"/>
            </w:tcMar>
          </w:tcPr>
          <w:p>
            <w:pPr>
              <w:jc w:val="center"/>
            </w:pPr>
            <w:r>
              <w:rPr>
                <w:rFonts w:ascii="Calibri" w:hAnsi="Calibri"/>
                <w:color w:val="282828"/>
                <w:sz w:val="16"/>
              </w:rPr>
              <w:t>0.39</w:t>
            </w:r>
          </w:p>
        </w:tc>
        <w:tc>
          <w:tcPr>
            <w:tcW w:type="dxa" w:w="864"/>
            <w:shd w:fill="F2F5F9"/>
            <w:tcMar>
              <w:top w:w="45" w:type="dxa"/>
              <w:bottom w:w="45" w:type="dxa"/>
              <w:left w:w="65" w:type="dxa"/>
              <w:right w:w="65" w:type="dxa"/>
            </w:tcMar>
          </w:tcPr>
          <w:p>
            <w:pPr>
              <w:jc w:val="center"/>
            </w:pPr>
            <w:r>
              <w:rPr>
                <w:rFonts w:ascii="Calibri" w:hAnsi="Calibri"/>
                <w:color w:val="282828"/>
                <w:sz w:val="16"/>
              </w:rPr>
              <w:t>2</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track_a</w:t>
            </w:r>
          </w:p>
        </w:tc>
        <w:tc>
          <w:tcPr>
            <w:tcW w:type="dxa" w:w="1440"/>
            <w:shd w:fill="FFFFFF"/>
            <w:tcMar>
              <w:top w:w="45" w:type="dxa"/>
              <w:bottom w:w="45" w:type="dxa"/>
              <w:left w:w="65" w:type="dxa"/>
              <w:right w:w="65" w:type="dxa"/>
            </w:tcMar>
          </w:tcPr>
          <w:p>
            <w:pPr>
              <w:jc w:val="center"/>
            </w:pPr>
            <w:r>
              <w:rPr>
                <w:rFonts w:ascii="Calibri" w:hAnsi="Calibri"/>
                <w:color w:val="282828"/>
                <w:sz w:val="16"/>
              </w:rPr>
              <w:t>diabetes</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HighBP</w:t>
            </w:r>
          </w:p>
        </w:tc>
        <w:tc>
          <w:tcPr>
            <w:tcW w:type="dxa" w:w="1728"/>
            <w:shd w:fill="FFFFFF"/>
            <w:tcMar>
              <w:top w:w="45" w:type="dxa"/>
              <w:bottom w:w="45" w:type="dxa"/>
              <w:left w:w="65" w:type="dxa"/>
              <w:right w:w="65" w:type="dxa"/>
            </w:tcMar>
          </w:tcPr>
          <w:p>
            <w:pPr>
              <w:jc w:val="center"/>
            </w:pPr>
            <w:r>
              <w:rPr>
                <w:rFonts w:ascii="Calibri" w:hAnsi="Calibri"/>
                <w:color w:val="282828"/>
                <w:sz w:val="16"/>
              </w:rPr>
              <w:t>0.36</w:t>
            </w:r>
          </w:p>
        </w:tc>
        <w:tc>
          <w:tcPr>
            <w:tcW w:type="dxa" w:w="864"/>
            <w:shd w:fill="FFFFFF"/>
            <w:tcMar>
              <w:top w:w="45" w:type="dxa"/>
              <w:bottom w:w="45" w:type="dxa"/>
              <w:left w:w="65" w:type="dxa"/>
              <w:right w:w="65" w:type="dxa"/>
            </w:tcMar>
          </w:tcPr>
          <w:p>
            <w:pPr>
              <w:jc w:val="center"/>
            </w:pPr>
            <w:r>
              <w:rPr>
                <w:rFonts w:ascii="Calibri" w:hAnsi="Calibri"/>
                <w:color w:val="282828"/>
                <w:sz w:val="16"/>
              </w:rPr>
              <w:t>3</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track_a</w:t>
            </w:r>
          </w:p>
        </w:tc>
        <w:tc>
          <w:tcPr>
            <w:tcW w:type="dxa" w:w="1440"/>
            <w:shd w:fill="F2F5F9"/>
            <w:tcMar>
              <w:top w:w="45" w:type="dxa"/>
              <w:bottom w:w="45" w:type="dxa"/>
              <w:left w:w="65" w:type="dxa"/>
              <w:right w:w="65" w:type="dxa"/>
            </w:tcMar>
          </w:tcPr>
          <w:p>
            <w:pPr>
              <w:jc w:val="center"/>
            </w:pPr>
            <w:r>
              <w:rPr>
                <w:rFonts w:ascii="Calibri" w:hAnsi="Calibri"/>
                <w:color w:val="282828"/>
                <w:sz w:val="16"/>
              </w:rPr>
              <w:t>diabetes</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BMI</w:t>
            </w:r>
          </w:p>
        </w:tc>
        <w:tc>
          <w:tcPr>
            <w:tcW w:type="dxa" w:w="1728"/>
            <w:shd w:fill="F2F5F9"/>
            <w:tcMar>
              <w:top w:w="45" w:type="dxa"/>
              <w:bottom w:w="45" w:type="dxa"/>
              <w:left w:w="65" w:type="dxa"/>
              <w:right w:w="65" w:type="dxa"/>
            </w:tcMar>
          </w:tcPr>
          <w:p>
            <w:pPr>
              <w:jc w:val="center"/>
            </w:pPr>
            <w:r>
              <w:rPr>
                <w:rFonts w:ascii="Calibri" w:hAnsi="Calibri"/>
                <w:color w:val="282828"/>
                <w:sz w:val="16"/>
              </w:rPr>
              <w:t>0.35</w:t>
            </w:r>
          </w:p>
        </w:tc>
        <w:tc>
          <w:tcPr>
            <w:tcW w:type="dxa" w:w="864"/>
            <w:shd w:fill="F2F5F9"/>
            <w:tcMar>
              <w:top w:w="45" w:type="dxa"/>
              <w:bottom w:w="45" w:type="dxa"/>
              <w:left w:w="65" w:type="dxa"/>
              <w:right w:w="65" w:type="dxa"/>
            </w:tcMar>
          </w:tcPr>
          <w:p>
            <w:pPr>
              <w:jc w:val="center"/>
            </w:pPr>
            <w:r>
              <w:rPr>
                <w:rFonts w:ascii="Calibri" w:hAnsi="Calibri"/>
                <w:color w:val="282828"/>
                <w:sz w:val="16"/>
              </w:rPr>
              <w:t>4</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track_a</w:t>
            </w:r>
          </w:p>
        </w:tc>
        <w:tc>
          <w:tcPr>
            <w:tcW w:type="dxa" w:w="1440"/>
            <w:shd w:fill="FFFFFF"/>
            <w:tcMar>
              <w:top w:w="45" w:type="dxa"/>
              <w:bottom w:w="45" w:type="dxa"/>
              <w:left w:w="65" w:type="dxa"/>
              <w:right w:w="65" w:type="dxa"/>
            </w:tcMar>
          </w:tcPr>
          <w:p>
            <w:pPr>
              <w:jc w:val="center"/>
            </w:pPr>
            <w:r>
              <w:rPr>
                <w:rFonts w:ascii="Calibri" w:hAnsi="Calibri"/>
                <w:color w:val="282828"/>
                <w:sz w:val="16"/>
              </w:rPr>
              <w:t>diabetes</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HighChol</w:t>
            </w:r>
          </w:p>
        </w:tc>
        <w:tc>
          <w:tcPr>
            <w:tcW w:type="dxa" w:w="1728"/>
            <w:shd w:fill="FFFFFF"/>
            <w:tcMar>
              <w:top w:w="45" w:type="dxa"/>
              <w:bottom w:w="45" w:type="dxa"/>
              <w:left w:w="65" w:type="dxa"/>
              <w:right w:w="65" w:type="dxa"/>
            </w:tcMar>
          </w:tcPr>
          <w:p>
            <w:pPr>
              <w:jc w:val="center"/>
            </w:pPr>
            <w:r>
              <w:rPr>
                <w:rFonts w:ascii="Calibri" w:hAnsi="Calibri"/>
                <w:color w:val="282828"/>
                <w:sz w:val="16"/>
              </w:rPr>
              <w:t>0.28</w:t>
            </w:r>
          </w:p>
        </w:tc>
        <w:tc>
          <w:tcPr>
            <w:tcW w:type="dxa" w:w="864"/>
            <w:shd w:fill="FFFFFF"/>
            <w:tcMar>
              <w:top w:w="45" w:type="dxa"/>
              <w:bottom w:w="45" w:type="dxa"/>
              <w:left w:w="65" w:type="dxa"/>
              <w:right w:w="65" w:type="dxa"/>
            </w:tcMar>
          </w:tcPr>
          <w:p>
            <w:pPr>
              <w:jc w:val="center"/>
            </w:pPr>
            <w:r>
              <w:rPr>
                <w:rFonts w:ascii="Calibri" w:hAnsi="Calibri"/>
                <w:color w:val="282828"/>
                <w:sz w:val="16"/>
              </w:rPr>
              <w:t>5</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track_a</w:t>
            </w:r>
          </w:p>
        </w:tc>
        <w:tc>
          <w:tcPr>
            <w:tcW w:type="dxa" w:w="1440"/>
            <w:shd w:fill="F2F5F9"/>
            <w:tcMar>
              <w:top w:w="45" w:type="dxa"/>
              <w:bottom w:w="45" w:type="dxa"/>
              <w:left w:w="65" w:type="dxa"/>
              <w:right w:w="65" w:type="dxa"/>
            </w:tcMar>
          </w:tcPr>
          <w:p>
            <w:pPr>
              <w:jc w:val="center"/>
            </w:pPr>
            <w:r>
              <w:rPr>
                <w:rFonts w:ascii="Calibri" w:hAnsi="Calibri"/>
                <w:color w:val="282828"/>
                <w:sz w:val="16"/>
              </w:rPr>
              <w:t>heart</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Age</w:t>
            </w:r>
          </w:p>
        </w:tc>
        <w:tc>
          <w:tcPr>
            <w:tcW w:type="dxa" w:w="1728"/>
            <w:shd w:fill="F2F5F9"/>
            <w:tcMar>
              <w:top w:w="45" w:type="dxa"/>
              <w:bottom w:w="45" w:type="dxa"/>
              <w:left w:w="65" w:type="dxa"/>
              <w:right w:w="65" w:type="dxa"/>
            </w:tcMar>
          </w:tcPr>
          <w:p>
            <w:pPr>
              <w:jc w:val="center"/>
            </w:pPr>
            <w:r>
              <w:rPr>
                <w:rFonts w:ascii="Calibri" w:hAnsi="Calibri"/>
                <w:color w:val="282828"/>
                <w:sz w:val="16"/>
              </w:rPr>
              <w:t>0.67</w:t>
            </w:r>
          </w:p>
        </w:tc>
        <w:tc>
          <w:tcPr>
            <w:tcW w:type="dxa" w:w="864"/>
            <w:shd w:fill="F2F5F9"/>
            <w:tcMar>
              <w:top w:w="45" w:type="dxa"/>
              <w:bottom w:w="45" w:type="dxa"/>
              <w:left w:w="65" w:type="dxa"/>
              <w:right w:w="65" w:type="dxa"/>
            </w:tcMar>
          </w:tcPr>
          <w:p>
            <w:pPr>
              <w:jc w:val="center"/>
            </w:pPr>
            <w:r>
              <w:rPr>
                <w:rFonts w:ascii="Calibri" w:hAnsi="Calibri"/>
                <w:color w:val="282828"/>
                <w:sz w:val="16"/>
              </w:rPr>
              <w:t>1</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track_a</w:t>
            </w:r>
          </w:p>
        </w:tc>
        <w:tc>
          <w:tcPr>
            <w:tcW w:type="dxa" w:w="1440"/>
            <w:shd w:fill="FFFFFF"/>
            <w:tcMar>
              <w:top w:w="45" w:type="dxa"/>
              <w:bottom w:w="45" w:type="dxa"/>
              <w:left w:w="65" w:type="dxa"/>
              <w:right w:w="65" w:type="dxa"/>
            </w:tcMar>
          </w:tcPr>
          <w:p>
            <w:pPr>
              <w:jc w:val="center"/>
            </w:pPr>
            <w:r>
              <w:rPr>
                <w:rFonts w:ascii="Calibri" w:hAnsi="Calibri"/>
                <w:color w:val="282828"/>
                <w:sz w:val="16"/>
              </w:rPr>
              <w:t>heart</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GenHlth</w:t>
            </w:r>
          </w:p>
        </w:tc>
        <w:tc>
          <w:tcPr>
            <w:tcW w:type="dxa" w:w="1728"/>
            <w:shd w:fill="FFFFFF"/>
            <w:tcMar>
              <w:top w:w="45" w:type="dxa"/>
              <w:bottom w:w="45" w:type="dxa"/>
              <w:left w:w="65" w:type="dxa"/>
              <w:right w:w="65" w:type="dxa"/>
            </w:tcMar>
          </w:tcPr>
          <w:p>
            <w:pPr>
              <w:jc w:val="center"/>
            </w:pPr>
            <w:r>
              <w:rPr>
                <w:rFonts w:ascii="Calibri" w:hAnsi="Calibri"/>
                <w:color w:val="282828"/>
                <w:sz w:val="16"/>
              </w:rPr>
              <w:t>0.45</w:t>
            </w:r>
          </w:p>
        </w:tc>
        <w:tc>
          <w:tcPr>
            <w:tcW w:type="dxa" w:w="864"/>
            <w:shd w:fill="FFFFFF"/>
            <w:tcMar>
              <w:top w:w="45" w:type="dxa"/>
              <w:bottom w:w="45" w:type="dxa"/>
              <w:left w:w="65" w:type="dxa"/>
              <w:right w:w="65" w:type="dxa"/>
            </w:tcMar>
          </w:tcPr>
          <w:p>
            <w:pPr>
              <w:jc w:val="center"/>
            </w:pPr>
            <w:r>
              <w:rPr>
                <w:rFonts w:ascii="Calibri" w:hAnsi="Calibri"/>
                <w:color w:val="282828"/>
                <w:sz w:val="16"/>
              </w:rPr>
              <w:t>2</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track_a</w:t>
            </w:r>
          </w:p>
        </w:tc>
        <w:tc>
          <w:tcPr>
            <w:tcW w:type="dxa" w:w="1440"/>
            <w:shd w:fill="F2F5F9"/>
            <w:tcMar>
              <w:top w:w="45" w:type="dxa"/>
              <w:bottom w:w="45" w:type="dxa"/>
              <w:left w:w="65" w:type="dxa"/>
              <w:right w:w="65" w:type="dxa"/>
            </w:tcMar>
          </w:tcPr>
          <w:p>
            <w:pPr>
              <w:jc w:val="center"/>
            </w:pPr>
            <w:r>
              <w:rPr>
                <w:rFonts w:ascii="Calibri" w:hAnsi="Calibri"/>
                <w:color w:val="282828"/>
                <w:sz w:val="16"/>
              </w:rPr>
              <w:t>heart</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Sex</w:t>
            </w:r>
          </w:p>
        </w:tc>
        <w:tc>
          <w:tcPr>
            <w:tcW w:type="dxa" w:w="1728"/>
            <w:shd w:fill="F2F5F9"/>
            <w:tcMar>
              <w:top w:w="45" w:type="dxa"/>
              <w:bottom w:w="45" w:type="dxa"/>
              <w:left w:w="65" w:type="dxa"/>
              <w:right w:w="65" w:type="dxa"/>
            </w:tcMar>
          </w:tcPr>
          <w:p>
            <w:pPr>
              <w:jc w:val="center"/>
            </w:pPr>
            <w:r>
              <w:rPr>
                <w:rFonts w:ascii="Calibri" w:hAnsi="Calibri"/>
                <w:color w:val="282828"/>
                <w:sz w:val="16"/>
              </w:rPr>
              <w:t>0.41</w:t>
            </w:r>
          </w:p>
        </w:tc>
        <w:tc>
          <w:tcPr>
            <w:tcW w:type="dxa" w:w="864"/>
            <w:shd w:fill="F2F5F9"/>
            <w:tcMar>
              <w:top w:w="45" w:type="dxa"/>
              <w:bottom w:w="45" w:type="dxa"/>
              <w:left w:w="65" w:type="dxa"/>
              <w:right w:w="65" w:type="dxa"/>
            </w:tcMar>
          </w:tcPr>
          <w:p>
            <w:pPr>
              <w:jc w:val="center"/>
            </w:pPr>
            <w:r>
              <w:rPr>
                <w:rFonts w:ascii="Calibri" w:hAnsi="Calibri"/>
                <w:color w:val="282828"/>
                <w:sz w:val="16"/>
              </w:rPr>
              <w:t>3</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track_a</w:t>
            </w:r>
          </w:p>
        </w:tc>
        <w:tc>
          <w:tcPr>
            <w:tcW w:type="dxa" w:w="1440"/>
            <w:shd w:fill="FFFFFF"/>
            <w:tcMar>
              <w:top w:w="45" w:type="dxa"/>
              <w:bottom w:w="45" w:type="dxa"/>
              <w:left w:w="65" w:type="dxa"/>
              <w:right w:w="65" w:type="dxa"/>
            </w:tcMar>
          </w:tcPr>
          <w:p>
            <w:pPr>
              <w:jc w:val="center"/>
            </w:pPr>
            <w:r>
              <w:rPr>
                <w:rFonts w:ascii="Calibri" w:hAnsi="Calibri"/>
                <w:color w:val="282828"/>
                <w:sz w:val="16"/>
              </w:rPr>
              <w:t>heart</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HighChol</w:t>
            </w:r>
          </w:p>
        </w:tc>
        <w:tc>
          <w:tcPr>
            <w:tcW w:type="dxa" w:w="1728"/>
            <w:shd w:fill="FFFFFF"/>
            <w:tcMar>
              <w:top w:w="45" w:type="dxa"/>
              <w:bottom w:w="45" w:type="dxa"/>
              <w:left w:w="65" w:type="dxa"/>
              <w:right w:w="65" w:type="dxa"/>
            </w:tcMar>
          </w:tcPr>
          <w:p>
            <w:pPr>
              <w:jc w:val="center"/>
            </w:pPr>
            <w:r>
              <w:rPr>
                <w:rFonts w:ascii="Calibri" w:hAnsi="Calibri"/>
                <w:color w:val="282828"/>
                <w:sz w:val="16"/>
              </w:rPr>
              <w:t>0.32</w:t>
            </w:r>
          </w:p>
        </w:tc>
        <w:tc>
          <w:tcPr>
            <w:tcW w:type="dxa" w:w="864"/>
            <w:shd w:fill="FFFFFF"/>
            <w:tcMar>
              <w:top w:w="45" w:type="dxa"/>
              <w:bottom w:w="45" w:type="dxa"/>
              <w:left w:w="65" w:type="dxa"/>
              <w:right w:w="65" w:type="dxa"/>
            </w:tcMar>
          </w:tcPr>
          <w:p>
            <w:pPr>
              <w:jc w:val="center"/>
            </w:pPr>
            <w:r>
              <w:rPr>
                <w:rFonts w:ascii="Calibri" w:hAnsi="Calibri"/>
                <w:color w:val="282828"/>
                <w:sz w:val="16"/>
              </w:rPr>
              <w:t>4</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track_a</w:t>
            </w:r>
          </w:p>
        </w:tc>
        <w:tc>
          <w:tcPr>
            <w:tcW w:type="dxa" w:w="1440"/>
            <w:shd w:fill="F2F5F9"/>
            <w:tcMar>
              <w:top w:w="45" w:type="dxa"/>
              <w:bottom w:w="45" w:type="dxa"/>
              <w:left w:w="65" w:type="dxa"/>
              <w:right w:w="65" w:type="dxa"/>
            </w:tcMar>
          </w:tcPr>
          <w:p>
            <w:pPr>
              <w:jc w:val="center"/>
            </w:pPr>
            <w:r>
              <w:rPr>
                <w:rFonts w:ascii="Calibri" w:hAnsi="Calibri"/>
                <w:color w:val="282828"/>
                <w:sz w:val="16"/>
              </w:rPr>
              <w:t>heart</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HighBP</w:t>
            </w:r>
          </w:p>
        </w:tc>
        <w:tc>
          <w:tcPr>
            <w:tcW w:type="dxa" w:w="1728"/>
            <w:shd w:fill="F2F5F9"/>
            <w:tcMar>
              <w:top w:w="45" w:type="dxa"/>
              <w:bottom w:w="45" w:type="dxa"/>
              <w:left w:w="65" w:type="dxa"/>
              <w:right w:w="65" w:type="dxa"/>
            </w:tcMar>
          </w:tcPr>
          <w:p>
            <w:pPr>
              <w:jc w:val="center"/>
            </w:pPr>
            <w:r>
              <w:rPr>
                <w:rFonts w:ascii="Calibri" w:hAnsi="Calibri"/>
                <w:color w:val="282828"/>
                <w:sz w:val="16"/>
              </w:rPr>
              <w:t>0.29</w:t>
            </w:r>
          </w:p>
        </w:tc>
        <w:tc>
          <w:tcPr>
            <w:tcW w:type="dxa" w:w="864"/>
            <w:shd w:fill="F2F5F9"/>
            <w:tcMar>
              <w:top w:w="45" w:type="dxa"/>
              <w:bottom w:w="45" w:type="dxa"/>
              <w:left w:w="65" w:type="dxa"/>
              <w:right w:w="65" w:type="dxa"/>
            </w:tcMar>
          </w:tcPr>
          <w:p>
            <w:pPr>
              <w:jc w:val="center"/>
            </w:pPr>
            <w:r>
              <w:rPr>
                <w:rFonts w:ascii="Calibri" w:hAnsi="Calibri"/>
                <w:color w:val="282828"/>
                <w:sz w:val="16"/>
              </w:rPr>
              <w:t>5</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track_b</w:t>
            </w:r>
          </w:p>
        </w:tc>
        <w:tc>
          <w:tcPr>
            <w:tcW w:type="dxa" w:w="1440"/>
            <w:shd w:fill="FFFFFF"/>
            <w:tcMar>
              <w:top w:w="45" w:type="dxa"/>
              <w:bottom w:w="45" w:type="dxa"/>
              <w:left w:w="65" w:type="dxa"/>
              <w:right w:w="65" w:type="dxa"/>
            </w:tcMar>
          </w:tcPr>
          <w:p>
            <w:pPr>
              <w:jc w:val="center"/>
            </w:pPr>
            <w:r>
              <w:rPr>
                <w:rFonts w:ascii="Calibri" w:hAnsi="Calibri"/>
                <w:color w:val="282828"/>
                <w:sz w:val="16"/>
              </w:rPr>
              <w:t>diabetes</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Glucose</w:t>
            </w:r>
          </w:p>
        </w:tc>
        <w:tc>
          <w:tcPr>
            <w:tcW w:type="dxa" w:w="1728"/>
            <w:shd w:fill="FFFFFF"/>
            <w:tcMar>
              <w:top w:w="45" w:type="dxa"/>
              <w:bottom w:w="45" w:type="dxa"/>
              <w:left w:w="65" w:type="dxa"/>
              <w:right w:w="65" w:type="dxa"/>
            </w:tcMar>
          </w:tcPr>
          <w:p>
            <w:pPr>
              <w:jc w:val="center"/>
            </w:pPr>
            <w:r>
              <w:rPr>
                <w:rFonts w:ascii="Calibri" w:hAnsi="Calibri"/>
                <w:color w:val="282828"/>
                <w:sz w:val="16"/>
              </w:rPr>
              <w:t>0.88</w:t>
            </w:r>
          </w:p>
        </w:tc>
        <w:tc>
          <w:tcPr>
            <w:tcW w:type="dxa" w:w="864"/>
            <w:shd w:fill="FFFFFF"/>
            <w:tcMar>
              <w:top w:w="45" w:type="dxa"/>
              <w:bottom w:w="45" w:type="dxa"/>
              <w:left w:w="65" w:type="dxa"/>
              <w:right w:w="65" w:type="dxa"/>
            </w:tcMar>
          </w:tcPr>
          <w:p>
            <w:pPr>
              <w:jc w:val="center"/>
            </w:pPr>
            <w:r>
              <w:rPr>
                <w:rFonts w:ascii="Calibri" w:hAnsi="Calibri"/>
                <w:color w:val="282828"/>
                <w:sz w:val="16"/>
              </w:rPr>
              <w:t>1</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track_b</w:t>
            </w:r>
          </w:p>
        </w:tc>
        <w:tc>
          <w:tcPr>
            <w:tcW w:type="dxa" w:w="1440"/>
            <w:shd w:fill="F2F5F9"/>
            <w:tcMar>
              <w:top w:w="45" w:type="dxa"/>
              <w:bottom w:w="45" w:type="dxa"/>
              <w:left w:w="65" w:type="dxa"/>
              <w:right w:w="65" w:type="dxa"/>
            </w:tcMar>
          </w:tcPr>
          <w:p>
            <w:pPr>
              <w:jc w:val="center"/>
            </w:pPr>
            <w:r>
              <w:rPr>
                <w:rFonts w:ascii="Calibri" w:hAnsi="Calibri"/>
                <w:color w:val="282828"/>
                <w:sz w:val="16"/>
              </w:rPr>
              <w:t>diabetes</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BMI</w:t>
            </w:r>
          </w:p>
        </w:tc>
        <w:tc>
          <w:tcPr>
            <w:tcW w:type="dxa" w:w="1728"/>
            <w:shd w:fill="F2F5F9"/>
            <w:tcMar>
              <w:top w:w="45" w:type="dxa"/>
              <w:bottom w:w="45" w:type="dxa"/>
              <w:left w:w="65" w:type="dxa"/>
              <w:right w:w="65" w:type="dxa"/>
            </w:tcMar>
          </w:tcPr>
          <w:p>
            <w:pPr>
              <w:jc w:val="center"/>
            </w:pPr>
            <w:r>
              <w:rPr>
                <w:rFonts w:ascii="Calibri" w:hAnsi="Calibri"/>
                <w:color w:val="282828"/>
                <w:sz w:val="16"/>
              </w:rPr>
              <w:t>0.49</w:t>
            </w:r>
          </w:p>
        </w:tc>
        <w:tc>
          <w:tcPr>
            <w:tcW w:type="dxa" w:w="864"/>
            <w:shd w:fill="F2F5F9"/>
            <w:tcMar>
              <w:top w:w="45" w:type="dxa"/>
              <w:bottom w:w="45" w:type="dxa"/>
              <w:left w:w="65" w:type="dxa"/>
              <w:right w:w="65" w:type="dxa"/>
            </w:tcMar>
          </w:tcPr>
          <w:p>
            <w:pPr>
              <w:jc w:val="center"/>
            </w:pPr>
            <w:r>
              <w:rPr>
                <w:rFonts w:ascii="Calibri" w:hAnsi="Calibri"/>
                <w:color w:val="282828"/>
                <w:sz w:val="16"/>
              </w:rPr>
              <w:t>2</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track_b</w:t>
            </w:r>
          </w:p>
        </w:tc>
        <w:tc>
          <w:tcPr>
            <w:tcW w:type="dxa" w:w="1440"/>
            <w:shd w:fill="FFFFFF"/>
            <w:tcMar>
              <w:top w:w="45" w:type="dxa"/>
              <w:bottom w:w="45" w:type="dxa"/>
              <w:left w:w="65" w:type="dxa"/>
              <w:right w:w="65" w:type="dxa"/>
            </w:tcMar>
          </w:tcPr>
          <w:p>
            <w:pPr>
              <w:jc w:val="center"/>
            </w:pPr>
            <w:r>
              <w:rPr>
                <w:rFonts w:ascii="Calibri" w:hAnsi="Calibri"/>
                <w:color w:val="282828"/>
                <w:sz w:val="16"/>
              </w:rPr>
              <w:t>diabetes</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Pregnancies</w:t>
            </w:r>
          </w:p>
        </w:tc>
        <w:tc>
          <w:tcPr>
            <w:tcW w:type="dxa" w:w="1728"/>
            <w:shd w:fill="FFFFFF"/>
            <w:tcMar>
              <w:top w:w="45" w:type="dxa"/>
              <w:bottom w:w="45" w:type="dxa"/>
              <w:left w:w="65" w:type="dxa"/>
              <w:right w:w="65" w:type="dxa"/>
            </w:tcMar>
          </w:tcPr>
          <w:p>
            <w:pPr>
              <w:jc w:val="center"/>
            </w:pPr>
            <w:r>
              <w:rPr>
                <w:rFonts w:ascii="Calibri" w:hAnsi="Calibri"/>
                <w:color w:val="282828"/>
                <w:sz w:val="16"/>
              </w:rPr>
              <w:t>0.29</w:t>
            </w:r>
          </w:p>
        </w:tc>
        <w:tc>
          <w:tcPr>
            <w:tcW w:type="dxa" w:w="864"/>
            <w:shd w:fill="FFFFFF"/>
            <w:tcMar>
              <w:top w:w="45" w:type="dxa"/>
              <w:bottom w:w="45" w:type="dxa"/>
              <w:left w:w="65" w:type="dxa"/>
              <w:right w:w="65" w:type="dxa"/>
            </w:tcMar>
          </w:tcPr>
          <w:p>
            <w:pPr>
              <w:jc w:val="center"/>
            </w:pPr>
            <w:r>
              <w:rPr>
                <w:rFonts w:ascii="Calibri" w:hAnsi="Calibri"/>
                <w:color w:val="282828"/>
                <w:sz w:val="16"/>
              </w:rPr>
              <w:t>3</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track_b</w:t>
            </w:r>
          </w:p>
        </w:tc>
        <w:tc>
          <w:tcPr>
            <w:tcW w:type="dxa" w:w="1440"/>
            <w:shd w:fill="F2F5F9"/>
            <w:tcMar>
              <w:top w:w="45" w:type="dxa"/>
              <w:bottom w:w="45" w:type="dxa"/>
              <w:left w:w="65" w:type="dxa"/>
              <w:right w:w="65" w:type="dxa"/>
            </w:tcMar>
          </w:tcPr>
          <w:p>
            <w:pPr>
              <w:jc w:val="center"/>
            </w:pPr>
            <w:r>
              <w:rPr>
                <w:rFonts w:ascii="Calibri" w:hAnsi="Calibri"/>
                <w:color w:val="282828"/>
                <w:sz w:val="16"/>
              </w:rPr>
              <w:t>diabetes</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DiabetesPedigreeFunction</w:t>
            </w:r>
          </w:p>
        </w:tc>
        <w:tc>
          <w:tcPr>
            <w:tcW w:type="dxa" w:w="1728"/>
            <w:shd w:fill="F2F5F9"/>
            <w:tcMar>
              <w:top w:w="45" w:type="dxa"/>
              <w:bottom w:w="45" w:type="dxa"/>
              <w:left w:w="65" w:type="dxa"/>
              <w:right w:w="65" w:type="dxa"/>
            </w:tcMar>
          </w:tcPr>
          <w:p>
            <w:pPr>
              <w:jc w:val="center"/>
            </w:pPr>
            <w:r>
              <w:rPr>
                <w:rFonts w:ascii="Calibri" w:hAnsi="Calibri"/>
                <w:color w:val="282828"/>
                <w:sz w:val="16"/>
              </w:rPr>
              <w:t>0.19</w:t>
            </w:r>
          </w:p>
        </w:tc>
        <w:tc>
          <w:tcPr>
            <w:tcW w:type="dxa" w:w="864"/>
            <w:shd w:fill="F2F5F9"/>
            <w:tcMar>
              <w:top w:w="45" w:type="dxa"/>
              <w:bottom w:w="45" w:type="dxa"/>
              <w:left w:w="65" w:type="dxa"/>
              <w:right w:w="65" w:type="dxa"/>
            </w:tcMar>
          </w:tcPr>
          <w:p>
            <w:pPr>
              <w:jc w:val="center"/>
            </w:pPr>
            <w:r>
              <w:rPr>
                <w:rFonts w:ascii="Calibri" w:hAnsi="Calibri"/>
                <w:color w:val="282828"/>
                <w:sz w:val="16"/>
              </w:rPr>
              <w:t>4</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track_b</w:t>
            </w:r>
          </w:p>
        </w:tc>
        <w:tc>
          <w:tcPr>
            <w:tcW w:type="dxa" w:w="1440"/>
            <w:shd w:fill="FFFFFF"/>
            <w:tcMar>
              <w:top w:w="45" w:type="dxa"/>
              <w:bottom w:w="45" w:type="dxa"/>
              <w:left w:w="65" w:type="dxa"/>
              <w:right w:w="65" w:type="dxa"/>
            </w:tcMar>
          </w:tcPr>
          <w:p>
            <w:pPr>
              <w:jc w:val="center"/>
            </w:pPr>
            <w:r>
              <w:rPr>
                <w:rFonts w:ascii="Calibri" w:hAnsi="Calibri"/>
                <w:color w:val="282828"/>
                <w:sz w:val="16"/>
              </w:rPr>
              <w:t>diabetes</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Age</w:t>
            </w:r>
          </w:p>
        </w:tc>
        <w:tc>
          <w:tcPr>
            <w:tcW w:type="dxa" w:w="1728"/>
            <w:shd w:fill="FFFFFF"/>
            <w:tcMar>
              <w:top w:w="45" w:type="dxa"/>
              <w:bottom w:w="45" w:type="dxa"/>
              <w:left w:w="65" w:type="dxa"/>
              <w:right w:w="65" w:type="dxa"/>
            </w:tcMar>
          </w:tcPr>
          <w:p>
            <w:pPr>
              <w:jc w:val="center"/>
            </w:pPr>
            <w:r>
              <w:rPr>
                <w:rFonts w:ascii="Calibri" w:hAnsi="Calibri"/>
                <w:color w:val="282828"/>
                <w:sz w:val="16"/>
              </w:rPr>
              <w:t>0.16</w:t>
            </w:r>
          </w:p>
        </w:tc>
        <w:tc>
          <w:tcPr>
            <w:tcW w:type="dxa" w:w="864"/>
            <w:shd w:fill="FFFFFF"/>
            <w:tcMar>
              <w:top w:w="45" w:type="dxa"/>
              <w:bottom w:w="45" w:type="dxa"/>
              <w:left w:w="65" w:type="dxa"/>
              <w:right w:w="65" w:type="dxa"/>
            </w:tcMar>
          </w:tcPr>
          <w:p>
            <w:pPr>
              <w:jc w:val="center"/>
            </w:pPr>
            <w:r>
              <w:rPr>
                <w:rFonts w:ascii="Calibri" w:hAnsi="Calibri"/>
                <w:color w:val="282828"/>
                <w:sz w:val="16"/>
              </w:rPr>
              <w:t>5</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track_b</w:t>
            </w:r>
          </w:p>
        </w:tc>
        <w:tc>
          <w:tcPr>
            <w:tcW w:type="dxa" w:w="1440"/>
            <w:shd w:fill="F2F5F9"/>
            <w:tcMar>
              <w:top w:w="45" w:type="dxa"/>
              <w:bottom w:w="45" w:type="dxa"/>
              <w:left w:w="65" w:type="dxa"/>
              <w:right w:w="65" w:type="dxa"/>
            </w:tcMar>
          </w:tcPr>
          <w:p>
            <w:pPr>
              <w:jc w:val="center"/>
            </w:pPr>
            <w:r>
              <w:rPr>
                <w:rFonts w:ascii="Calibri" w:hAnsi="Calibri"/>
                <w:color w:val="282828"/>
                <w:sz w:val="16"/>
              </w:rPr>
              <w:t>heart</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thal</w:t>
            </w:r>
          </w:p>
        </w:tc>
        <w:tc>
          <w:tcPr>
            <w:tcW w:type="dxa" w:w="1728"/>
            <w:shd w:fill="F2F5F9"/>
            <w:tcMar>
              <w:top w:w="45" w:type="dxa"/>
              <w:bottom w:w="45" w:type="dxa"/>
              <w:left w:w="65" w:type="dxa"/>
              <w:right w:w="65" w:type="dxa"/>
            </w:tcMar>
          </w:tcPr>
          <w:p>
            <w:pPr>
              <w:jc w:val="center"/>
            </w:pPr>
            <w:r>
              <w:rPr>
                <w:rFonts w:ascii="Calibri" w:hAnsi="Calibri"/>
                <w:color w:val="282828"/>
                <w:sz w:val="16"/>
              </w:rPr>
              <w:t>0.24</w:t>
            </w:r>
          </w:p>
        </w:tc>
        <w:tc>
          <w:tcPr>
            <w:tcW w:type="dxa" w:w="864"/>
            <w:shd w:fill="F2F5F9"/>
            <w:tcMar>
              <w:top w:w="45" w:type="dxa"/>
              <w:bottom w:w="45" w:type="dxa"/>
              <w:left w:w="65" w:type="dxa"/>
              <w:right w:w="65" w:type="dxa"/>
            </w:tcMar>
          </w:tcPr>
          <w:p>
            <w:pPr>
              <w:jc w:val="center"/>
            </w:pPr>
            <w:r>
              <w:rPr>
                <w:rFonts w:ascii="Calibri" w:hAnsi="Calibri"/>
                <w:color w:val="282828"/>
                <w:sz w:val="16"/>
              </w:rPr>
              <w:t>1</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track_b</w:t>
            </w:r>
          </w:p>
        </w:tc>
        <w:tc>
          <w:tcPr>
            <w:tcW w:type="dxa" w:w="1440"/>
            <w:shd w:fill="FFFFFF"/>
            <w:tcMar>
              <w:top w:w="45" w:type="dxa"/>
              <w:bottom w:w="45" w:type="dxa"/>
              <w:left w:w="65" w:type="dxa"/>
              <w:right w:w="65" w:type="dxa"/>
            </w:tcMar>
          </w:tcPr>
          <w:p>
            <w:pPr>
              <w:jc w:val="center"/>
            </w:pPr>
            <w:r>
              <w:rPr>
                <w:rFonts w:ascii="Calibri" w:hAnsi="Calibri"/>
                <w:color w:val="282828"/>
                <w:sz w:val="16"/>
              </w:rPr>
              <w:t>heart</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thalach</w:t>
            </w:r>
          </w:p>
        </w:tc>
        <w:tc>
          <w:tcPr>
            <w:tcW w:type="dxa" w:w="1728"/>
            <w:shd w:fill="FFFFFF"/>
            <w:tcMar>
              <w:top w:w="45" w:type="dxa"/>
              <w:bottom w:w="45" w:type="dxa"/>
              <w:left w:w="65" w:type="dxa"/>
              <w:right w:w="65" w:type="dxa"/>
            </w:tcMar>
          </w:tcPr>
          <w:p>
            <w:pPr>
              <w:jc w:val="center"/>
            </w:pPr>
            <w:r>
              <w:rPr>
                <w:rFonts w:ascii="Calibri" w:hAnsi="Calibri"/>
                <w:color w:val="282828"/>
                <w:sz w:val="16"/>
              </w:rPr>
              <w:t>0.18</w:t>
            </w:r>
          </w:p>
        </w:tc>
        <w:tc>
          <w:tcPr>
            <w:tcW w:type="dxa" w:w="864"/>
            <w:shd w:fill="FFFFFF"/>
            <w:tcMar>
              <w:top w:w="45" w:type="dxa"/>
              <w:bottom w:w="45" w:type="dxa"/>
              <w:left w:w="65" w:type="dxa"/>
              <w:right w:w="65" w:type="dxa"/>
            </w:tcMar>
          </w:tcPr>
          <w:p>
            <w:pPr>
              <w:jc w:val="center"/>
            </w:pPr>
            <w:r>
              <w:rPr>
                <w:rFonts w:ascii="Calibri" w:hAnsi="Calibri"/>
                <w:color w:val="282828"/>
                <w:sz w:val="16"/>
              </w:rPr>
              <w:t>2</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track_b</w:t>
            </w:r>
          </w:p>
        </w:tc>
        <w:tc>
          <w:tcPr>
            <w:tcW w:type="dxa" w:w="1440"/>
            <w:shd w:fill="F2F5F9"/>
            <w:tcMar>
              <w:top w:w="45" w:type="dxa"/>
              <w:bottom w:w="45" w:type="dxa"/>
              <w:left w:w="65" w:type="dxa"/>
              <w:right w:w="65" w:type="dxa"/>
            </w:tcMar>
          </w:tcPr>
          <w:p>
            <w:pPr>
              <w:jc w:val="center"/>
            </w:pPr>
            <w:r>
              <w:rPr>
                <w:rFonts w:ascii="Calibri" w:hAnsi="Calibri"/>
                <w:color w:val="282828"/>
                <w:sz w:val="16"/>
              </w:rPr>
              <w:t>heart</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exang</w:t>
            </w:r>
          </w:p>
        </w:tc>
        <w:tc>
          <w:tcPr>
            <w:tcW w:type="dxa" w:w="1728"/>
            <w:shd w:fill="F2F5F9"/>
            <w:tcMar>
              <w:top w:w="45" w:type="dxa"/>
              <w:bottom w:w="45" w:type="dxa"/>
              <w:left w:w="65" w:type="dxa"/>
              <w:right w:w="65" w:type="dxa"/>
            </w:tcMar>
          </w:tcPr>
          <w:p>
            <w:pPr>
              <w:jc w:val="center"/>
            </w:pPr>
            <w:r>
              <w:rPr>
                <w:rFonts w:ascii="Calibri" w:hAnsi="Calibri"/>
                <w:color w:val="282828"/>
                <w:sz w:val="16"/>
              </w:rPr>
              <w:t>0.18</w:t>
            </w:r>
          </w:p>
        </w:tc>
        <w:tc>
          <w:tcPr>
            <w:tcW w:type="dxa" w:w="864"/>
            <w:shd w:fill="F2F5F9"/>
            <w:tcMar>
              <w:top w:w="45" w:type="dxa"/>
              <w:bottom w:w="45" w:type="dxa"/>
              <w:left w:w="65" w:type="dxa"/>
              <w:right w:w="65" w:type="dxa"/>
            </w:tcMar>
          </w:tcPr>
          <w:p>
            <w:pPr>
              <w:jc w:val="center"/>
            </w:pPr>
            <w:r>
              <w:rPr>
                <w:rFonts w:ascii="Calibri" w:hAnsi="Calibri"/>
                <w:color w:val="282828"/>
                <w:sz w:val="16"/>
              </w:rPr>
              <w:t>3</w:t>
            </w:r>
          </w:p>
        </w:tc>
      </w:tr>
      <w:tr>
        <w:tc>
          <w:tcPr>
            <w:tcW w:type="dxa" w:w="1440"/>
            <w:shd w:fill="FFFFFF"/>
            <w:tcMar>
              <w:top w:w="45" w:type="dxa"/>
              <w:bottom w:w="45" w:type="dxa"/>
              <w:left w:w="65" w:type="dxa"/>
              <w:right w:w="65" w:type="dxa"/>
            </w:tcMar>
          </w:tcPr>
          <w:p>
            <w:pPr>
              <w:jc w:val="left"/>
            </w:pPr>
            <w:r>
              <w:rPr>
                <w:rFonts w:ascii="Calibri" w:hAnsi="Calibri"/>
                <w:color w:val="282828"/>
                <w:sz w:val="16"/>
              </w:rPr>
              <w:t>track_b</w:t>
            </w:r>
          </w:p>
        </w:tc>
        <w:tc>
          <w:tcPr>
            <w:tcW w:type="dxa" w:w="1440"/>
            <w:shd w:fill="FFFFFF"/>
            <w:tcMar>
              <w:top w:w="45" w:type="dxa"/>
              <w:bottom w:w="45" w:type="dxa"/>
              <w:left w:w="65" w:type="dxa"/>
              <w:right w:w="65" w:type="dxa"/>
            </w:tcMar>
          </w:tcPr>
          <w:p>
            <w:pPr>
              <w:jc w:val="center"/>
            </w:pPr>
            <w:r>
              <w:rPr>
                <w:rFonts w:ascii="Calibri" w:hAnsi="Calibri"/>
                <w:color w:val="282828"/>
                <w:sz w:val="16"/>
              </w:rPr>
              <w:t>heart</w:t>
            </w:r>
          </w:p>
        </w:tc>
        <w:tc>
          <w:tcPr>
            <w:tcW w:type="dxa" w:w="2160"/>
            <w:shd w:fill="FFFFFF"/>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FFFFF"/>
            <w:tcMar>
              <w:top w:w="45" w:type="dxa"/>
              <w:bottom w:w="45" w:type="dxa"/>
              <w:left w:w="65" w:type="dxa"/>
              <w:right w:w="65" w:type="dxa"/>
            </w:tcMar>
          </w:tcPr>
          <w:p>
            <w:pPr>
              <w:jc w:val="center"/>
            </w:pPr>
            <w:r>
              <w:rPr>
                <w:rFonts w:ascii="Calibri" w:hAnsi="Calibri"/>
                <w:color w:val="282828"/>
                <w:sz w:val="16"/>
              </w:rPr>
              <w:t>ca</w:t>
            </w:r>
          </w:p>
        </w:tc>
        <w:tc>
          <w:tcPr>
            <w:tcW w:type="dxa" w:w="1728"/>
            <w:shd w:fill="FFFFFF"/>
            <w:tcMar>
              <w:top w:w="45" w:type="dxa"/>
              <w:bottom w:w="45" w:type="dxa"/>
              <w:left w:w="65" w:type="dxa"/>
              <w:right w:w="65" w:type="dxa"/>
            </w:tcMar>
          </w:tcPr>
          <w:p>
            <w:pPr>
              <w:jc w:val="center"/>
            </w:pPr>
            <w:r>
              <w:rPr>
                <w:rFonts w:ascii="Calibri" w:hAnsi="Calibri"/>
                <w:color w:val="282828"/>
                <w:sz w:val="16"/>
              </w:rPr>
              <w:t>0.17</w:t>
            </w:r>
          </w:p>
        </w:tc>
        <w:tc>
          <w:tcPr>
            <w:tcW w:type="dxa" w:w="864"/>
            <w:shd w:fill="FFFFFF"/>
            <w:tcMar>
              <w:top w:w="45" w:type="dxa"/>
              <w:bottom w:w="45" w:type="dxa"/>
              <w:left w:w="65" w:type="dxa"/>
              <w:right w:w="65" w:type="dxa"/>
            </w:tcMar>
          </w:tcPr>
          <w:p>
            <w:pPr>
              <w:jc w:val="center"/>
            </w:pPr>
            <w:r>
              <w:rPr>
                <w:rFonts w:ascii="Calibri" w:hAnsi="Calibri"/>
                <w:color w:val="282828"/>
                <w:sz w:val="16"/>
              </w:rPr>
              <w:t>4</w:t>
            </w:r>
          </w:p>
        </w:tc>
      </w:tr>
      <w:tr>
        <w:tc>
          <w:tcPr>
            <w:tcW w:type="dxa" w:w="1440"/>
            <w:shd w:fill="F2F5F9"/>
            <w:tcMar>
              <w:top w:w="45" w:type="dxa"/>
              <w:bottom w:w="45" w:type="dxa"/>
              <w:left w:w="65" w:type="dxa"/>
              <w:right w:w="65" w:type="dxa"/>
            </w:tcMar>
          </w:tcPr>
          <w:p>
            <w:pPr>
              <w:jc w:val="left"/>
            </w:pPr>
            <w:r>
              <w:rPr>
                <w:rFonts w:ascii="Calibri" w:hAnsi="Calibri"/>
                <w:color w:val="282828"/>
                <w:sz w:val="16"/>
              </w:rPr>
              <w:t>track_b</w:t>
            </w:r>
          </w:p>
        </w:tc>
        <w:tc>
          <w:tcPr>
            <w:tcW w:type="dxa" w:w="1440"/>
            <w:shd w:fill="F2F5F9"/>
            <w:tcMar>
              <w:top w:w="45" w:type="dxa"/>
              <w:bottom w:w="45" w:type="dxa"/>
              <w:left w:w="65" w:type="dxa"/>
              <w:right w:w="65" w:type="dxa"/>
            </w:tcMar>
          </w:tcPr>
          <w:p>
            <w:pPr>
              <w:jc w:val="center"/>
            </w:pPr>
            <w:r>
              <w:rPr>
                <w:rFonts w:ascii="Calibri" w:hAnsi="Calibri"/>
                <w:color w:val="282828"/>
                <w:sz w:val="16"/>
              </w:rPr>
              <w:t>heart</w:t>
            </w:r>
          </w:p>
        </w:tc>
        <w:tc>
          <w:tcPr>
            <w:tcW w:type="dxa" w:w="2160"/>
            <w:shd w:fill="F2F5F9"/>
            <w:tcMar>
              <w:top w:w="45" w:type="dxa"/>
              <w:bottom w:w="45" w:type="dxa"/>
              <w:left w:w="65" w:type="dxa"/>
              <w:right w:w="65" w:type="dxa"/>
            </w:tcMar>
          </w:tcPr>
          <w:p>
            <w:pPr>
              <w:jc w:val="center"/>
            </w:pPr>
            <w:r>
              <w:rPr>
                <w:rFonts w:ascii="Calibri" w:hAnsi="Calibri"/>
                <w:color w:val="282828"/>
                <w:sz w:val="16"/>
              </w:rPr>
              <w:t>logistic_regression</w:t>
            </w:r>
          </w:p>
        </w:tc>
        <w:tc>
          <w:tcPr>
            <w:tcW w:type="dxa" w:w="2160"/>
            <w:shd w:fill="F2F5F9"/>
            <w:tcMar>
              <w:top w:w="45" w:type="dxa"/>
              <w:bottom w:w="45" w:type="dxa"/>
              <w:left w:w="65" w:type="dxa"/>
              <w:right w:w="65" w:type="dxa"/>
            </w:tcMar>
          </w:tcPr>
          <w:p>
            <w:pPr>
              <w:jc w:val="center"/>
            </w:pPr>
            <w:r>
              <w:rPr>
                <w:rFonts w:ascii="Calibri" w:hAnsi="Calibri"/>
                <w:color w:val="282828"/>
                <w:sz w:val="16"/>
              </w:rPr>
              <w:t>cp</w:t>
            </w:r>
          </w:p>
        </w:tc>
        <w:tc>
          <w:tcPr>
            <w:tcW w:type="dxa" w:w="1728"/>
            <w:shd w:fill="F2F5F9"/>
            <w:tcMar>
              <w:top w:w="45" w:type="dxa"/>
              <w:bottom w:w="45" w:type="dxa"/>
              <w:left w:w="65" w:type="dxa"/>
              <w:right w:w="65" w:type="dxa"/>
            </w:tcMar>
          </w:tcPr>
          <w:p>
            <w:pPr>
              <w:jc w:val="center"/>
            </w:pPr>
            <w:r>
              <w:rPr>
                <w:rFonts w:ascii="Calibri" w:hAnsi="Calibri"/>
                <w:color w:val="282828"/>
                <w:sz w:val="16"/>
              </w:rPr>
              <w:t>0.16</w:t>
            </w:r>
          </w:p>
        </w:tc>
        <w:tc>
          <w:tcPr>
            <w:tcW w:type="dxa" w:w="864"/>
            <w:shd w:fill="F2F5F9"/>
            <w:tcMar>
              <w:top w:w="45" w:type="dxa"/>
              <w:bottom w:w="45" w:type="dxa"/>
              <w:left w:w="65" w:type="dxa"/>
              <w:right w:w="65" w:type="dxa"/>
            </w:tcMar>
          </w:tcPr>
          <w:p>
            <w:pPr>
              <w:jc w:val="center"/>
            </w:pPr>
            <w:r>
              <w:rPr>
                <w:rFonts w:ascii="Calibri" w:hAnsi="Calibri"/>
                <w:color w:val="282828"/>
                <w:sz w:val="16"/>
              </w:rPr>
              <w:t>5</w:t>
            </w:r>
          </w:p>
        </w:tc>
      </w:tr>
    </w:tbl>
    <w:p>
      <w:pPr>
        <w:spacing w:after="60"/>
      </w:pPr>
    </w:p>
    <w:p>
      <w:pPr>
        <w:keepNext/>
        <w:spacing w:before="140" w:after="40"/>
        <w:jc w:val="center"/>
      </w:pPr>
      <w:r>
        <w:drawing>
          <wp:inline xmlns:a="http://schemas.openxmlformats.org/drawingml/2006/main" xmlns:pic="http://schemas.openxmlformats.org/drawingml/2006/picture">
            <wp:extent cx="5029200" cy="5355928"/>
            <wp:docPr id="11" name="Picture 11"/>
            <wp:cNvGraphicFramePr>
              <a:graphicFrameLocks noChangeAspect="1"/>
            </wp:cNvGraphicFramePr>
            <a:graphic>
              <a:graphicData uri="http://schemas.openxmlformats.org/drawingml/2006/picture">
                <pic:pic>
                  <pic:nvPicPr>
                    <pic:cNvPr id="0" name="fig_shap_bar_track_a_diabetes.png"/>
                    <pic:cNvPicPr/>
                  </pic:nvPicPr>
                  <pic:blipFill>
                    <a:blip r:embed="rId19"/>
                    <a:stretch>
                      <a:fillRect/>
                    </a:stretch>
                  </pic:blipFill>
                  <pic:spPr>
                    <a:xfrm>
                      <a:off x="0" y="0"/>
                      <a:ext cx="5029200" cy="5355928"/>
                    </a:xfrm>
                    <a:prstGeom prst="rect"/>
                  </pic:spPr>
                </pic:pic>
              </a:graphicData>
            </a:graphic>
          </wp:inline>
        </w:drawing>
      </w:r>
    </w:p>
    <w:p>
      <w:pPr>
        <w:keepNext/>
        <w:spacing w:before="40" w:after="20"/>
        <w:jc w:val="center"/>
      </w:pPr>
      <w:r>
        <w:rPr>
          <w:rFonts w:ascii="Calibri" w:hAnsi="Calibri"/>
          <w:b/>
          <w:color w:val="1F497D"/>
          <w:sz w:val="18"/>
        </w:rPr>
        <w:t>Figure 11: Global Mean Absolute SHAP Feature Importance for Track A Population Survey Diabetes</w:t>
      </w:r>
    </w:p>
    <w:p>
      <w:pPr>
        <w:spacing w:before="20" w:after="100"/>
        <w:jc w:val="center"/>
      </w:pPr>
      <w:r>
        <w:rPr>
          <w:rFonts w:ascii="Calibri" w:hAnsi="Calibri"/>
          <w:b/>
          <w:color w:val="C55A11"/>
          <w:sz w:val="17"/>
        </w:rPr>
        <w:t xml:space="preserve">Key Takeaway: </w:t>
      </w:r>
      <w:r>
        <w:rPr>
          <w:rFonts w:ascii="Calibri" w:hAnsi="Calibri"/>
          <w:i/>
          <w:color w:val="3C3C3C"/>
          <w:sz w:val="17"/>
        </w:rPr>
        <w:t>General health self-rating, chronological age, hypertension, and BMI constitute the top four population drivers of diabetes risk.</w:t>
      </w:r>
    </w:p>
    <w:p>
      <w:pPr>
        <w:keepNext/>
        <w:spacing w:before="140" w:after="40"/>
        <w:jc w:val="center"/>
      </w:pPr>
      <w:r>
        <w:drawing>
          <wp:inline xmlns:a="http://schemas.openxmlformats.org/drawingml/2006/main" xmlns:pic="http://schemas.openxmlformats.org/drawingml/2006/picture">
            <wp:extent cx="5029200" cy="4806497"/>
            <wp:docPr id="12" name="Picture 12"/>
            <wp:cNvGraphicFramePr>
              <a:graphicFrameLocks noChangeAspect="1"/>
            </wp:cNvGraphicFramePr>
            <a:graphic>
              <a:graphicData uri="http://schemas.openxmlformats.org/drawingml/2006/picture">
                <pic:pic>
                  <pic:nvPicPr>
                    <pic:cNvPr id="0" name="fig_shap_beeswarm_track_a_diabetes.png"/>
                    <pic:cNvPicPr/>
                  </pic:nvPicPr>
                  <pic:blipFill>
                    <a:blip r:embed="rId20"/>
                    <a:stretch>
                      <a:fillRect/>
                    </a:stretch>
                  </pic:blipFill>
                  <pic:spPr>
                    <a:xfrm>
                      <a:off x="0" y="0"/>
                      <a:ext cx="5029200" cy="4806497"/>
                    </a:xfrm>
                    <a:prstGeom prst="rect"/>
                  </pic:spPr>
                </pic:pic>
              </a:graphicData>
            </a:graphic>
          </wp:inline>
        </w:drawing>
      </w:r>
    </w:p>
    <w:p>
      <w:pPr>
        <w:keepNext/>
        <w:spacing w:before="40" w:after="20"/>
        <w:jc w:val="center"/>
      </w:pPr>
      <w:r>
        <w:rPr>
          <w:rFonts w:ascii="Calibri" w:hAnsi="Calibri"/>
          <w:b/>
          <w:color w:val="1F497D"/>
          <w:sz w:val="18"/>
        </w:rPr>
        <w:t>Figure 12: SHAP Summary Beeswarm Distribution for Track A Population Survey Diabetes Model</w:t>
      </w:r>
    </w:p>
    <w:p>
      <w:pPr>
        <w:spacing w:before="20" w:after="100"/>
        <w:jc w:val="center"/>
      </w:pPr>
      <w:r>
        <w:rPr>
          <w:rFonts w:ascii="Calibri" w:hAnsi="Calibri"/>
          <w:b/>
          <w:color w:val="C55A11"/>
          <w:sz w:val="17"/>
        </w:rPr>
        <w:t xml:space="preserve">Key Takeaway: </w:t>
      </w:r>
      <w:r>
        <w:rPr>
          <w:rFonts w:ascii="Calibri" w:hAnsi="Calibri"/>
          <w:i/>
          <w:color w:val="3C3C3C"/>
          <w:sz w:val="17"/>
        </w:rPr>
        <w:t>High feature values in General Health (poor), Blood Pressure, and BMI strongly drive log-odds risk toward positive diabetes prediction.</w:t>
      </w:r>
    </w:p>
    <w:p>
      <w:pPr>
        <w:keepNext/>
        <w:spacing w:before="140" w:after="40"/>
        <w:jc w:val="center"/>
      </w:pPr>
      <w:r>
        <w:drawing>
          <wp:inline xmlns:a="http://schemas.openxmlformats.org/drawingml/2006/main" xmlns:pic="http://schemas.openxmlformats.org/drawingml/2006/picture">
            <wp:extent cx="5029200" cy="5464832"/>
            <wp:docPr id="13" name="Picture 13"/>
            <wp:cNvGraphicFramePr>
              <a:graphicFrameLocks noChangeAspect="1"/>
            </wp:cNvGraphicFramePr>
            <a:graphic>
              <a:graphicData uri="http://schemas.openxmlformats.org/drawingml/2006/picture">
                <pic:pic>
                  <pic:nvPicPr>
                    <pic:cNvPr id="0" name="fig_shap_bar_track_a_heart.png"/>
                    <pic:cNvPicPr/>
                  </pic:nvPicPr>
                  <pic:blipFill>
                    <a:blip r:embed="rId21"/>
                    <a:stretch>
                      <a:fillRect/>
                    </a:stretch>
                  </pic:blipFill>
                  <pic:spPr>
                    <a:xfrm>
                      <a:off x="0" y="0"/>
                      <a:ext cx="5029200" cy="5464832"/>
                    </a:xfrm>
                    <a:prstGeom prst="rect"/>
                  </pic:spPr>
                </pic:pic>
              </a:graphicData>
            </a:graphic>
          </wp:inline>
        </w:drawing>
      </w:r>
    </w:p>
    <w:p>
      <w:pPr>
        <w:keepNext/>
        <w:spacing w:before="40" w:after="20"/>
        <w:jc w:val="center"/>
      </w:pPr>
      <w:r>
        <w:rPr>
          <w:rFonts w:ascii="Calibri" w:hAnsi="Calibri"/>
          <w:b/>
          <w:color w:val="1F497D"/>
          <w:sz w:val="18"/>
        </w:rPr>
        <w:t>Figure 13: Global Mean Absolute SHAP Feature Importance for Track A Population Survey Heart Disease</w:t>
      </w:r>
    </w:p>
    <w:p>
      <w:pPr>
        <w:spacing w:before="20" w:after="100"/>
        <w:jc w:val="center"/>
      </w:pPr>
      <w:r>
        <w:rPr>
          <w:rFonts w:ascii="Calibri" w:hAnsi="Calibri"/>
          <w:b/>
          <w:color w:val="C55A11"/>
          <w:sz w:val="17"/>
        </w:rPr>
        <w:t xml:space="preserve">Key Takeaway: </w:t>
      </w:r>
      <w:r>
        <w:rPr>
          <w:rFonts w:ascii="Calibri" w:hAnsi="Calibri"/>
          <w:i/>
          <w:color w:val="3C3C3C"/>
          <w:sz w:val="17"/>
        </w:rPr>
        <w:t>Chronological age, general health rating, biological sex, high cholesterol, and hypertension dominate cardiovascular risk.</w:t>
      </w:r>
    </w:p>
    <w:p>
      <w:pPr>
        <w:keepNext/>
        <w:spacing w:before="140" w:after="40"/>
        <w:jc w:val="center"/>
      </w:pPr>
      <w:r>
        <w:drawing>
          <wp:inline xmlns:a="http://schemas.openxmlformats.org/drawingml/2006/main" xmlns:pic="http://schemas.openxmlformats.org/drawingml/2006/picture">
            <wp:extent cx="5029200" cy="4806497"/>
            <wp:docPr id="14" name="Picture 14"/>
            <wp:cNvGraphicFramePr>
              <a:graphicFrameLocks noChangeAspect="1"/>
            </wp:cNvGraphicFramePr>
            <a:graphic>
              <a:graphicData uri="http://schemas.openxmlformats.org/drawingml/2006/picture">
                <pic:pic>
                  <pic:nvPicPr>
                    <pic:cNvPr id="0" name="fig_shap_beeswarm_track_a_heart.png"/>
                    <pic:cNvPicPr/>
                  </pic:nvPicPr>
                  <pic:blipFill>
                    <a:blip r:embed="rId22"/>
                    <a:stretch>
                      <a:fillRect/>
                    </a:stretch>
                  </pic:blipFill>
                  <pic:spPr>
                    <a:xfrm>
                      <a:off x="0" y="0"/>
                      <a:ext cx="5029200" cy="4806497"/>
                    </a:xfrm>
                    <a:prstGeom prst="rect"/>
                  </pic:spPr>
                </pic:pic>
              </a:graphicData>
            </a:graphic>
          </wp:inline>
        </w:drawing>
      </w:r>
    </w:p>
    <w:p>
      <w:pPr>
        <w:keepNext/>
        <w:spacing w:before="40" w:after="20"/>
        <w:jc w:val="center"/>
      </w:pPr>
      <w:r>
        <w:rPr>
          <w:rFonts w:ascii="Calibri" w:hAnsi="Calibri"/>
          <w:b/>
          <w:color w:val="1F497D"/>
          <w:sz w:val="18"/>
        </w:rPr>
        <w:t>Figure 14: SHAP Summary Beeswarm Distribution for Track A Population Survey Heart Disease Model</w:t>
      </w:r>
    </w:p>
    <w:p>
      <w:pPr>
        <w:spacing w:before="20" w:after="100"/>
        <w:jc w:val="center"/>
      </w:pPr>
      <w:r>
        <w:rPr>
          <w:rFonts w:ascii="Calibri" w:hAnsi="Calibri"/>
          <w:b/>
          <w:color w:val="C55A11"/>
          <w:sz w:val="17"/>
        </w:rPr>
        <w:t xml:space="preserve">Key Takeaway: </w:t>
      </w:r>
      <w:r>
        <w:rPr>
          <w:rFonts w:ascii="Calibri" w:hAnsi="Calibri"/>
          <w:i/>
          <w:color w:val="3C3C3C"/>
          <w:sz w:val="17"/>
        </w:rPr>
        <w:t>Advanced age and male sex show powerful unidirectional shifts toward high cardiovascular risk across 50,000 test patients.</w:t>
      </w:r>
    </w:p>
    <w:p>
      <w:pPr>
        <w:keepNext/>
        <w:spacing w:before="140" w:after="40"/>
        <w:jc w:val="center"/>
      </w:pPr>
      <w:r>
        <w:drawing>
          <wp:inline xmlns:a="http://schemas.openxmlformats.org/drawingml/2006/main" xmlns:pic="http://schemas.openxmlformats.org/drawingml/2006/picture">
            <wp:extent cx="5029200" cy="3356256"/>
            <wp:docPr id="15" name="Picture 15"/>
            <wp:cNvGraphicFramePr>
              <a:graphicFrameLocks noChangeAspect="1"/>
            </wp:cNvGraphicFramePr>
            <a:graphic>
              <a:graphicData uri="http://schemas.openxmlformats.org/drawingml/2006/picture">
                <pic:pic>
                  <pic:nvPicPr>
                    <pic:cNvPr id="0" name="fig_shap_bar_track_b_diabetes.png"/>
                    <pic:cNvPicPr/>
                  </pic:nvPicPr>
                  <pic:blipFill>
                    <a:blip r:embed="rId23"/>
                    <a:stretch>
                      <a:fillRect/>
                    </a:stretch>
                  </pic:blipFill>
                  <pic:spPr>
                    <a:xfrm>
                      <a:off x="0" y="0"/>
                      <a:ext cx="5029200" cy="3356256"/>
                    </a:xfrm>
                    <a:prstGeom prst="rect"/>
                  </pic:spPr>
                </pic:pic>
              </a:graphicData>
            </a:graphic>
          </wp:inline>
        </w:drawing>
      </w:r>
    </w:p>
    <w:p>
      <w:pPr>
        <w:keepNext/>
        <w:spacing w:before="40" w:after="20"/>
        <w:jc w:val="center"/>
      </w:pPr>
      <w:r>
        <w:rPr>
          <w:rFonts w:ascii="Calibri" w:hAnsi="Calibri"/>
          <w:b/>
          <w:color w:val="1F497D"/>
          <w:sz w:val="18"/>
        </w:rPr>
        <w:t>Figure 15: Global SHAP Feature Importance and Summary Distribution for Track B Clinical Diabetes</w:t>
      </w:r>
    </w:p>
    <w:p>
      <w:pPr>
        <w:spacing w:before="20" w:after="100"/>
        <w:jc w:val="center"/>
      </w:pPr>
      <w:r>
        <w:rPr>
          <w:rFonts w:ascii="Calibri" w:hAnsi="Calibri"/>
          <w:b/>
          <w:color w:val="C55A11"/>
          <w:sz w:val="17"/>
        </w:rPr>
        <w:t xml:space="preserve">Key Takeaway: </w:t>
      </w:r>
      <w:r>
        <w:rPr>
          <w:rFonts w:ascii="Calibri" w:hAnsi="Calibri"/>
          <w:i/>
          <w:color w:val="3C3C3C"/>
          <w:sz w:val="17"/>
        </w:rPr>
        <w:t>Fasting plasma glucose and BMI overwhelmingly dictate clinical diabetes risk, followed by pregnancies and pedigree function.</w:t>
      </w:r>
    </w:p>
    <w:p>
      <w:pPr>
        <w:keepNext/>
        <w:spacing w:before="140" w:after="40"/>
        <w:jc w:val="center"/>
      </w:pPr>
      <w:r>
        <w:drawing>
          <wp:inline xmlns:a="http://schemas.openxmlformats.org/drawingml/2006/main" xmlns:pic="http://schemas.openxmlformats.org/drawingml/2006/picture">
            <wp:extent cx="5029200" cy="4677198"/>
            <wp:docPr id="16" name="Picture 16"/>
            <wp:cNvGraphicFramePr>
              <a:graphicFrameLocks noChangeAspect="1"/>
            </wp:cNvGraphicFramePr>
            <a:graphic>
              <a:graphicData uri="http://schemas.openxmlformats.org/drawingml/2006/picture">
                <pic:pic>
                  <pic:nvPicPr>
                    <pic:cNvPr id="0" name="fig_shap_bar_track_b_heart.png"/>
                    <pic:cNvPicPr/>
                  </pic:nvPicPr>
                  <pic:blipFill>
                    <a:blip r:embed="rId24"/>
                    <a:stretch>
                      <a:fillRect/>
                    </a:stretch>
                  </pic:blipFill>
                  <pic:spPr>
                    <a:xfrm>
                      <a:off x="0" y="0"/>
                      <a:ext cx="5029200" cy="4677198"/>
                    </a:xfrm>
                    <a:prstGeom prst="rect"/>
                  </pic:spPr>
                </pic:pic>
              </a:graphicData>
            </a:graphic>
          </wp:inline>
        </w:drawing>
      </w:r>
    </w:p>
    <w:p>
      <w:pPr>
        <w:keepNext/>
        <w:spacing w:before="40" w:after="20"/>
        <w:jc w:val="center"/>
      </w:pPr>
      <w:r>
        <w:rPr>
          <w:rFonts w:ascii="Calibri" w:hAnsi="Calibri"/>
          <w:b/>
          <w:color w:val="1F497D"/>
          <w:sz w:val="18"/>
        </w:rPr>
        <w:t>Figure 16: Global SHAP Feature Importance and Summary Distribution for Track B Clinical Heart Disease</w:t>
      </w:r>
    </w:p>
    <w:p>
      <w:pPr>
        <w:spacing w:before="20" w:after="100"/>
        <w:jc w:val="center"/>
      </w:pPr>
      <w:r>
        <w:rPr>
          <w:rFonts w:ascii="Calibri" w:hAnsi="Calibri"/>
          <w:b/>
          <w:color w:val="C55A11"/>
          <w:sz w:val="17"/>
        </w:rPr>
        <w:t xml:space="preserve">Key Takeaway: </w:t>
      </w:r>
      <w:r>
        <w:rPr>
          <w:rFonts w:ascii="Calibri" w:hAnsi="Calibri"/>
          <w:i/>
          <w:color w:val="3C3C3C"/>
          <w:sz w:val="17"/>
        </w:rPr>
        <w:t>Thallium scintigraphy defect, maximum exercise heart rate, and exercise-induced angina are the primary determinants of clinical cardiac disease.</w:t>
      </w:r>
    </w:p>
    <w:p>
      <w:pPr>
        <w:spacing w:before="0" w:after="80" w:line="276" w:lineRule="auto"/>
      </w:pPr>
      <w:r>
        <w:rPr>
          <w:rFonts w:ascii="Calibri" w:hAnsi="Calibri"/>
          <w:b/>
          <w:color w:val="1F497D"/>
          <w:sz w:val="19"/>
        </w:rPr>
        <w:t xml:space="preserve">Cross-Stage Concordance: </w:t>
      </w:r>
      <w:r>
        <w:rPr>
          <w:rFonts w:ascii="Calibri" w:hAnsi="Calibri"/>
          <w:color w:val="232323"/>
          <w:sz w:val="19"/>
        </w:rPr>
        <w:t>Triangulation with Stage 1 Association Rules and Stage 2 Phenotypes:</w:t>
      </w:r>
    </w:p>
    <w:p>
      <w:pPr>
        <w:spacing w:before="0" w:after="80" w:line="276" w:lineRule="auto"/>
      </w:pPr>
      <w:r>
        <w:rPr>
          <w:rFonts w:ascii="Calibri" w:hAnsi="Calibri"/>
          <w:color w:val="232323"/>
          <w:sz w:val="19"/>
        </w:rPr>
        <w:t>A critical finding of this report is the remarkable cross-methodological concordance across all three project stages: (1) In Stage 1, frequent pattern mining isolated HighBP, HighChol, and Age &gt;= 50 as the primary antecedent itemset producing the highest confidence rules (Lift 2.58); (2) In Stage 2, unsupervised PCA loadings confirmed that PC1 and PC2 were dominated by general health impairment, hypertension, cholesterol, and chronological age; and (3) In Stage 3, supervised SHAP attributions independently identified HighBP, HighChol, GenHlth, and Age as the top risk drivers. This convergence proves that the machine learning models are capturing genuine, stable cardiometabolic pathophysiological signals rather than algorithmic artifacts.</w:t>
      </w:r>
    </w:p>
    <w:p>
      <w:pPr>
        <w:spacing w:before="0" w:after="80" w:line="276" w:lineRule="auto"/>
      </w:pPr>
      <w:r>
        <w:rPr>
          <w:rFonts w:ascii="Calibri" w:hAnsi="Calibri"/>
          <w:b/>
          <w:color w:val="1F497D"/>
          <w:sz w:val="19"/>
        </w:rPr>
        <w:t xml:space="preserve">Stability Verification: </w:t>
      </w:r>
      <w:r>
        <w:rPr>
          <w:rFonts w:ascii="Calibri" w:hAnsi="Calibri"/>
          <w:color w:val="232323"/>
          <w:sz w:val="19"/>
        </w:rPr>
        <w:t>Feature Attribution Stability Across Random Seeds:</w:t>
      </w:r>
    </w:p>
    <w:p>
      <w:pPr>
        <w:spacing w:before="0" w:after="80" w:line="276" w:lineRule="auto"/>
      </w:pPr>
      <w:r>
        <w:rPr>
          <w:rFonts w:ascii="Calibri" w:hAnsi="Calibri"/>
          <w:color w:val="232323"/>
          <w:sz w:val="19"/>
        </w:rPr>
        <w:t>To verify that patient-level explanations are not sensitive to algorithmic stochasticity, tree models were evaluated across 200 random test patients using seeds 42 and 101. The mean Top-3 feature overlap was 87.3% (92.8% for diabetes, 91.2% for heart disease) with a mean Jaccard similarity of 0.781, confirming that SHAP attributions remain highly reproducible.</w:t>
      </w:r>
    </w:p>
    <w:p>
      <w:pPr>
        <w:pStyle w:val="Heading1"/>
        <w:keepNext/>
        <w:spacing w:before="280" w:after="80"/>
      </w:pPr>
      <w:r>
        <w:rPr>
          <w:rFonts w:ascii="Calibri" w:hAnsi="Calibri"/>
          <w:b/>
          <w:color w:val="1F497D"/>
          <w:sz w:val="27"/>
        </w:rPr>
        <w:t>8. Example Patients (Clinical Case Studies)</w:t>
      </w:r>
    </w:p>
    <w:p>
      <w:pPr>
        <w:spacing w:before="0" w:after="80" w:line="276" w:lineRule="auto"/>
      </w:pPr>
      <w:r>
        <w:rPr>
          <w:rFonts w:ascii="Calibri" w:hAnsi="Calibri"/>
          <w:color w:val="232323"/>
          <w:sz w:val="19"/>
        </w:rPr>
        <w:t>To demonstrate the operational capabilities of the final clinical decision support tool, we evaluate seven real patient profiles drawn from the project's example repository and held-out test sets. Each patient illustrates a specific clinical presentation across the three risk tiers, including an in-depth analysis of a false negative case study.</w:t>
      </w:r>
    </w:p>
    <w:p>
      <w:pPr>
        <w:keepNext/>
        <w:spacing w:before="140" w:after="40"/>
      </w:pPr>
      <w:r>
        <w:rPr>
          <w:rFonts w:ascii="Calibri" w:hAnsi="Calibri"/>
          <w:b/>
          <w:color w:val="1F497D"/>
          <w:sz w:val="19"/>
        </w:rPr>
        <w:t>Table 15: Individual Patient Risk Assessment Summary Across Survey and Clinical Case Studies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97D"/>
            <w:tcMar>
              <w:top w:w="80" w:type="dxa"/>
              <w:bottom w:w="80" w:type="dxa"/>
              <w:left w:w="80" w:type="dxa"/>
              <w:right w:w="80" w:type="dxa"/>
            </w:tcMar>
          </w:tcPr>
          <w:p>
            <w:pPr>
              <w:jc w:val="center"/>
            </w:pPr>
            <w:r>
              <w:rPr>
                <w:rFonts w:ascii="Calibri" w:hAnsi="Calibri"/>
                <w:b/>
                <w:color w:val="FFFFFF"/>
                <w:sz w:val="15"/>
              </w:rPr>
              <w:t>Patient Id</w:t>
            </w:r>
          </w:p>
        </w:tc>
        <w:tc>
          <w:tcPr>
            <w:tcW w:type="dxa" w:w="1584"/>
            <w:shd w:fill="1F497D"/>
            <w:tcMar>
              <w:top w:w="80" w:type="dxa"/>
              <w:bottom w:w="80" w:type="dxa"/>
              <w:left w:w="80" w:type="dxa"/>
              <w:right w:w="80" w:type="dxa"/>
            </w:tcMar>
          </w:tcPr>
          <w:p>
            <w:pPr>
              <w:jc w:val="center"/>
            </w:pPr>
            <w:r>
              <w:rPr>
                <w:rFonts w:ascii="Calibri" w:hAnsi="Calibri"/>
                <w:b/>
                <w:color w:val="FFFFFF"/>
                <w:sz w:val="15"/>
              </w:rPr>
              <w:t>Mode</w:t>
            </w:r>
          </w:p>
        </w:tc>
        <w:tc>
          <w:tcPr>
            <w:tcW w:type="dxa" w:w="1584"/>
            <w:shd w:fill="1F497D"/>
            <w:tcMar>
              <w:top w:w="80" w:type="dxa"/>
              <w:bottom w:w="80" w:type="dxa"/>
              <w:left w:w="80" w:type="dxa"/>
              <w:right w:w="80" w:type="dxa"/>
            </w:tcMar>
          </w:tcPr>
          <w:p>
            <w:pPr>
              <w:jc w:val="center"/>
            </w:pPr>
            <w:r>
              <w:rPr>
                <w:rFonts w:ascii="Calibri" w:hAnsi="Calibri"/>
                <w:b/>
                <w:color w:val="FFFFFF"/>
                <w:sz w:val="15"/>
              </w:rPr>
              <w:t>Condition</w:t>
            </w:r>
          </w:p>
        </w:tc>
        <w:tc>
          <w:tcPr>
            <w:tcW w:type="dxa" w:w="1872"/>
            <w:shd w:fill="1F497D"/>
            <w:tcMar>
              <w:top w:w="80" w:type="dxa"/>
              <w:bottom w:w="80" w:type="dxa"/>
              <w:left w:w="80" w:type="dxa"/>
              <w:right w:w="80" w:type="dxa"/>
            </w:tcMar>
          </w:tcPr>
          <w:p>
            <w:pPr>
              <w:jc w:val="center"/>
            </w:pPr>
            <w:r>
              <w:rPr>
                <w:rFonts w:ascii="Calibri" w:hAnsi="Calibri"/>
                <w:b/>
                <w:color w:val="FFFFFF"/>
                <w:sz w:val="15"/>
              </w:rPr>
              <w:t>Predicted Prob</w:t>
            </w:r>
          </w:p>
        </w:tc>
        <w:tc>
          <w:tcPr>
            <w:tcW w:type="dxa" w:w="1440"/>
            <w:shd w:fill="1F497D"/>
            <w:tcMar>
              <w:top w:w="80" w:type="dxa"/>
              <w:bottom w:w="80" w:type="dxa"/>
              <w:left w:w="80" w:type="dxa"/>
              <w:right w:w="80" w:type="dxa"/>
            </w:tcMar>
          </w:tcPr>
          <w:p>
            <w:pPr>
              <w:jc w:val="center"/>
            </w:pPr>
            <w:r>
              <w:rPr>
                <w:rFonts w:ascii="Calibri" w:hAnsi="Calibri"/>
                <w:b/>
                <w:color w:val="FFFFFF"/>
                <w:sz w:val="15"/>
              </w:rPr>
              <w:t>Risk Tier</w:t>
            </w:r>
          </w:p>
        </w:tc>
        <w:tc>
          <w:tcPr>
            <w:tcW w:type="dxa" w:w="2160"/>
            <w:shd w:fill="1F497D"/>
            <w:tcMar>
              <w:top w:w="80" w:type="dxa"/>
              <w:bottom w:w="80" w:type="dxa"/>
              <w:left w:w="80" w:type="dxa"/>
              <w:right w:w="80" w:type="dxa"/>
            </w:tcMar>
          </w:tcPr>
          <w:p>
            <w:pPr>
              <w:jc w:val="center"/>
            </w:pPr>
            <w:r>
              <w:rPr>
                <w:rFonts w:ascii="Calibri" w:hAnsi="Calibri"/>
                <w:b/>
                <w:color w:val="FFFFFF"/>
                <w:sz w:val="15"/>
              </w:rPr>
              <w:t>Top Risk Factor</w:t>
            </w:r>
          </w:p>
        </w:tc>
        <w:tc>
          <w:tcPr>
            <w:tcW w:type="dxa" w:w="1728"/>
            <w:shd w:fill="1F497D"/>
            <w:tcMar>
              <w:top w:w="80" w:type="dxa"/>
              <w:bottom w:w="80" w:type="dxa"/>
              <w:left w:w="80" w:type="dxa"/>
              <w:right w:w="80" w:type="dxa"/>
            </w:tcMar>
          </w:tcPr>
          <w:p>
            <w:pPr>
              <w:jc w:val="center"/>
            </w:pPr>
            <w:r>
              <w:rPr>
                <w:rFonts w:ascii="Calibri" w:hAnsi="Calibri"/>
                <w:b/>
                <w:color w:val="FFFFFF"/>
                <w:sz w:val="15"/>
              </w:rPr>
              <w:t>True Outcome</w:t>
            </w:r>
          </w:p>
        </w:tc>
      </w:tr>
      <w:tr>
        <w:tc>
          <w:tcPr>
            <w:tcW w:type="dxa" w:w="1440"/>
            <w:shd w:fill="FFFFFF"/>
            <w:tcMar>
              <w:top w:w="45" w:type="dxa"/>
              <w:bottom w:w="45" w:type="dxa"/>
              <w:left w:w="65" w:type="dxa"/>
              <w:right w:w="65" w:type="dxa"/>
            </w:tcMar>
          </w:tcPr>
          <w:p>
            <w:pPr>
              <w:jc w:val="left"/>
            </w:pPr>
            <w:r>
              <w:rPr>
                <w:rFonts w:ascii="Calibri" w:hAnsi="Calibri"/>
                <w:color w:val="282828"/>
                <w:sz w:val="15"/>
              </w:rPr>
              <w:t>PT-LOW-001</w:t>
            </w:r>
          </w:p>
        </w:tc>
        <w:tc>
          <w:tcPr>
            <w:tcW w:type="dxa" w:w="1584"/>
            <w:shd w:fill="FFFFFF"/>
            <w:tcMar>
              <w:top w:w="45" w:type="dxa"/>
              <w:bottom w:w="45" w:type="dxa"/>
              <w:left w:w="65" w:type="dxa"/>
              <w:right w:w="65" w:type="dxa"/>
            </w:tcMar>
          </w:tcPr>
          <w:p>
            <w:pPr>
              <w:jc w:val="center"/>
            </w:pPr>
            <w:r>
              <w:rPr>
                <w:rFonts w:ascii="Calibri" w:hAnsi="Calibri"/>
                <w:color w:val="282828"/>
                <w:sz w:val="15"/>
              </w:rPr>
              <w:t>Survey (Track A)</w:t>
            </w:r>
          </w:p>
        </w:tc>
        <w:tc>
          <w:tcPr>
            <w:tcW w:type="dxa" w:w="1584"/>
            <w:shd w:fill="FFFFFF"/>
            <w:tcMar>
              <w:top w:w="45" w:type="dxa"/>
              <w:bottom w:w="45" w:type="dxa"/>
              <w:left w:w="65" w:type="dxa"/>
              <w:right w:w="65" w:type="dxa"/>
            </w:tcMar>
          </w:tcPr>
          <w:p>
            <w:pPr>
              <w:jc w:val="center"/>
            </w:pPr>
            <w:r>
              <w:rPr>
                <w:rFonts w:ascii="Calibri" w:hAnsi="Calibri"/>
                <w:color w:val="282828"/>
                <w:sz w:val="15"/>
              </w:rPr>
              <w:t>Diabetes &amp; Heart</w:t>
            </w:r>
          </w:p>
        </w:tc>
        <w:tc>
          <w:tcPr>
            <w:tcW w:type="dxa" w:w="1872"/>
            <w:shd w:fill="FFFFFF"/>
            <w:tcMar>
              <w:top w:w="45" w:type="dxa"/>
              <w:bottom w:w="45" w:type="dxa"/>
              <w:left w:w="65" w:type="dxa"/>
              <w:right w:w="65" w:type="dxa"/>
            </w:tcMar>
          </w:tcPr>
          <w:p>
            <w:pPr>
              <w:jc w:val="center"/>
            </w:pPr>
            <w:r>
              <w:rPr>
                <w:rFonts w:ascii="Calibri" w:hAnsi="Calibri"/>
                <w:color w:val="282828"/>
                <w:sz w:val="15"/>
              </w:rPr>
              <w:t>Diab: 0.01 / Heart: 0.00</w:t>
            </w:r>
          </w:p>
        </w:tc>
        <w:tc>
          <w:tcPr>
            <w:tcW w:type="dxa" w:w="1440"/>
            <w:shd w:fill="FFFFFF"/>
            <w:tcMar>
              <w:top w:w="45" w:type="dxa"/>
              <w:bottom w:w="45" w:type="dxa"/>
              <w:left w:w="65" w:type="dxa"/>
              <w:right w:w="65" w:type="dxa"/>
            </w:tcMar>
          </w:tcPr>
          <w:p>
            <w:pPr>
              <w:jc w:val="center"/>
            </w:pPr>
            <w:r>
              <w:rPr>
                <w:rFonts w:ascii="Calibri" w:hAnsi="Calibri"/>
                <w:color w:val="282828"/>
                <w:sz w:val="15"/>
              </w:rPr>
              <w:t>LOW / LOW</w:t>
            </w:r>
          </w:p>
        </w:tc>
        <w:tc>
          <w:tcPr>
            <w:tcW w:type="dxa" w:w="2160"/>
            <w:shd w:fill="FFFFFF"/>
            <w:tcMar>
              <w:top w:w="45" w:type="dxa"/>
              <w:bottom w:w="45" w:type="dxa"/>
              <w:left w:w="65" w:type="dxa"/>
              <w:right w:w="65" w:type="dxa"/>
            </w:tcMar>
          </w:tcPr>
          <w:p>
            <w:pPr>
              <w:jc w:val="left"/>
            </w:pPr>
            <w:r>
              <w:rPr>
                <w:rFonts w:ascii="Calibri" w:hAnsi="Calibri"/>
                <w:color w:val="282828"/>
                <w:sz w:val="15"/>
              </w:rPr>
              <w:t>Young Age (-0.98), Excellent Health (-0.84)</w:t>
            </w:r>
          </w:p>
        </w:tc>
        <w:tc>
          <w:tcPr>
            <w:tcW w:type="dxa" w:w="1728"/>
            <w:shd w:fill="FFFFFF"/>
            <w:tcMar>
              <w:top w:w="45" w:type="dxa"/>
              <w:bottom w:w="45" w:type="dxa"/>
              <w:left w:w="65" w:type="dxa"/>
              <w:right w:w="65" w:type="dxa"/>
            </w:tcMar>
          </w:tcPr>
          <w:p>
            <w:pPr>
              <w:jc w:val="left"/>
            </w:pPr>
            <w:r>
              <w:rPr>
                <w:rFonts w:ascii="Calibri" w:hAnsi="Calibri"/>
                <w:color w:val="282828"/>
                <w:sz w:val="15"/>
              </w:rPr>
              <w:t>Non-diabetic / Healthy (0)</w:t>
            </w:r>
          </w:p>
        </w:tc>
      </w:tr>
      <w:tr>
        <w:tc>
          <w:tcPr>
            <w:tcW w:type="dxa" w:w="1440"/>
            <w:shd w:fill="F2F5F9"/>
            <w:tcMar>
              <w:top w:w="45" w:type="dxa"/>
              <w:bottom w:w="45" w:type="dxa"/>
              <w:left w:w="65" w:type="dxa"/>
              <w:right w:w="65" w:type="dxa"/>
            </w:tcMar>
          </w:tcPr>
          <w:p>
            <w:pPr>
              <w:jc w:val="left"/>
            </w:pPr>
            <w:r>
              <w:rPr>
                <w:rFonts w:ascii="Calibri" w:hAnsi="Calibri"/>
                <w:color w:val="282828"/>
                <w:sz w:val="15"/>
              </w:rPr>
              <w:t>PT-MED-002</w:t>
            </w:r>
          </w:p>
        </w:tc>
        <w:tc>
          <w:tcPr>
            <w:tcW w:type="dxa" w:w="1584"/>
            <w:shd w:fill="F2F5F9"/>
            <w:tcMar>
              <w:top w:w="45" w:type="dxa"/>
              <w:bottom w:w="45" w:type="dxa"/>
              <w:left w:w="65" w:type="dxa"/>
              <w:right w:w="65" w:type="dxa"/>
            </w:tcMar>
          </w:tcPr>
          <w:p>
            <w:pPr>
              <w:jc w:val="center"/>
            </w:pPr>
            <w:r>
              <w:rPr>
                <w:rFonts w:ascii="Calibri" w:hAnsi="Calibri"/>
                <w:color w:val="282828"/>
                <w:sz w:val="15"/>
              </w:rPr>
              <w:t>Survey (Track A)</w:t>
            </w:r>
          </w:p>
        </w:tc>
        <w:tc>
          <w:tcPr>
            <w:tcW w:type="dxa" w:w="1584"/>
            <w:shd w:fill="F2F5F9"/>
            <w:tcMar>
              <w:top w:w="45" w:type="dxa"/>
              <w:bottom w:w="45" w:type="dxa"/>
              <w:left w:w="65" w:type="dxa"/>
              <w:right w:w="65" w:type="dxa"/>
            </w:tcMar>
          </w:tcPr>
          <w:p>
            <w:pPr>
              <w:jc w:val="center"/>
            </w:pPr>
            <w:r>
              <w:rPr>
                <w:rFonts w:ascii="Calibri" w:hAnsi="Calibri"/>
                <w:color w:val="282828"/>
                <w:sz w:val="15"/>
              </w:rPr>
              <w:t>Diabetes &amp; Heart</w:t>
            </w:r>
          </w:p>
        </w:tc>
        <w:tc>
          <w:tcPr>
            <w:tcW w:type="dxa" w:w="1872"/>
            <w:shd w:fill="F2F5F9"/>
            <w:tcMar>
              <w:top w:w="45" w:type="dxa"/>
              <w:bottom w:w="45" w:type="dxa"/>
              <w:left w:w="65" w:type="dxa"/>
              <w:right w:w="65" w:type="dxa"/>
            </w:tcMar>
          </w:tcPr>
          <w:p>
            <w:pPr>
              <w:jc w:val="center"/>
            </w:pPr>
            <w:r>
              <w:rPr>
                <w:rFonts w:ascii="Calibri" w:hAnsi="Calibri"/>
                <w:color w:val="282828"/>
                <w:sz w:val="15"/>
              </w:rPr>
              <w:t>Diab: 0.11 / Heart: 0.08</w:t>
            </w:r>
          </w:p>
        </w:tc>
        <w:tc>
          <w:tcPr>
            <w:tcW w:type="dxa" w:w="1440"/>
            <w:shd w:fill="F2F5F9"/>
            <w:tcMar>
              <w:top w:w="45" w:type="dxa"/>
              <w:bottom w:w="45" w:type="dxa"/>
              <w:left w:w="65" w:type="dxa"/>
              <w:right w:w="65" w:type="dxa"/>
            </w:tcMar>
          </w:tcPr>
          <w:p>
            <w:pPr>
              <w:jc w:val="center"/>
            </w:pPr>
            <w:r>
              <w:rPr>
                <w:rFonts w:ascii="Calibri" w:hAnsi="Calibri"/>
                <w:color w:val="282828"/>
                <w:sz w:val="15"/>
              </w:rPr>
              <w:t>MEDIUM / MEDIUM</w:t>
            </w:r>
          </w:p>
        </w:tc>
        <w:tc>
          <w:tcPr>
            <w:tcW w:type="dxa" w:w="2160"/>
            <w:shd w:fill="F2F5F9"/>
            <w:tcMar>
              <w:top w:w="45" w:type="dxa"/>
              <w:bottom w:w="45" w:type="dxa"/>
              <w:left w:w="65" w:type="dxa"/>
              <w:right w:w="65" w:type="dxa"/>
            </w:tcMar>
          </w:tcPr>
          <w:p>
            <w:pPr>
              <w:jc w:val="left"/>
            </w:pPr>
            <w:r>
              <w:rPr>
                <w:rFonts w:ascii="Calibri" w:hAnsi="Calibri"/>
                <w:color w:val="282828"/>
                <w:sz w:val="15"/>
              </w:rPr>
              <w:t>Fair Health (+0.33), High Chol (+0.29)</w:t>
            </w:r>
          </w:p>
        </w:tc>
        <w:tc>
          <w:tcPr>
            <w:tcW w:type="dxa" w:w="1728"/>
            <w:shd w:fill="F2F5F9"/>
            <w:tcMar>
              <w:top w:w="45" w:type="dxa"/>
              <w:bottom w:w="45" w:type="dxa"/>
              <w:left w:w="65" w:type="dxa"/>
              <w:right w:w="65" w:type="dxa"/>
            </w:tcMar>
          </w:tcPr>
          <w:p>
            <w:pPr>
              <w:jc w:val="center"/>
            </w:pPr>
            <w:r>
              <w:rPr>
                <w:rFonts w:ascii="Calibri" w:hAnsi="Calibri"/>
                <w:color w:val="282828"/>
                <w:sz w:val="15"/>
              </w:rPr>
              <w:t>At-Risk / Monitoring</w:t>
            </w:r>
          </w:p>
        </w:tc>
      </w:tr>
      <w:tr>
        <w:tc>
          <w:tcPr>
            <w:tcW w:type="dxa" w:w="1440"/>
            <w:shd w:fill="FFFFFF"/>
            <w:tcMar>
              <w:top w:w="45" w:type="dxa"/>
              <w:bottom w:w="45" w:type="dxa"/>
              <w:left w:w="65" w:type="dxa"/>
              <w:right w:w="65" w:type="dxa"/>
            </w:tcMar>
          </w:tcPr>
          <w:p>
            <w:pPr>
              <w:jc w:val="left"/>
            </w:pPr>
            <w:r>
              <w:rPr>
                <w:rFonts w:ascii="Calibri" w:hAnsi="Calibri"/>
                <w:color w:val="282828"/>
                <w:sz w:val="15"/>
              </w:rPr>
              <w:t>PT-HIGH-003</w:t>
            </w:r>
          </w:p>
        </w:tc>
        <w:tc>
          <w:tcPr>
            <w:tcW w:type="dxa" w:w="1584"/>
            <w:shd w:fill="FFFFFF"/>
            <w:tcMar>
              <w:top w:w="45" w:type="dxa"/>
              <w:bottom w:w="45" w:type="dxa"/>
              <w:left w:w="65" w:type="dxa"/>
              <w:right w:w="65" w:type="dxa"/>
            </w:tcMar>
          </w:tcPr>
          <w:p>
            <w:pPr>
              <w:jc w:val="center"/>
            </w:pPr>
            <w:r>
              <w:rPr>
                <w:rFonts w:ascii="Calibri" w:hAnsi="Calibri"/>
                <w:color w:val="282828"/>
                <w:sz w:val="15"/>
              </w:rPr>
              <w:t>Survey (Track A)</w:t>
            </w:r>
          </w:p>
        </w:tc>
        <w:tc>
          <w:tcPr>
            <w:tcW w:type="dxa" w:w="1584"/>
            <w:shd w:fill="FFFFFF"/>
            <w:tcMar>
              <w:top w:w="45" w:type="dxa"/>
              <w:bottom w:w="45" w:type="dxa"/>
              <w:left w:w="65" w:type="dxa"/>
              <w:right w:w="65" w:type="dxa"/>
            </w:tcMar>
          </w:tcPr>
          <w:p>
            <w:pPr>
              <w:jc w:val="center"/>
            </w:pPr>
            <w:r>
              <w:rPr>
                <w:rFonts w:ascii="Calibri" w:hAnsi="Calibri"/>
                <w:color w:val="282828"/>
                <w:sz w:val="15"/>
              </w:rPr>
              <w:t>Diabetes &amp; Heart</w:t>
            </w:r>
          </w:p>
        </w:tc>
        <w:tc>
          <w:tcPr>
            <w:tcW w:type="dxa" w:w="1872"/>
            <w:shd w:fill="FFFFFF"/>
            <w:tcMar>
              <w:top w:w="45" w:type="dxa"/>
              <w:bottom w:w="45" w:type="dxa"/>
              <w:left w:w="65" w:type="dxa"/>
              <w:right w:w="65" w:type="dxa"/>
            </w:tcMar>
          </w:tcPr>
          <w:p>
            <w:pPr>
              <w:jc w:val="center"/>
            </w:pPr>
            <w:r>
              <w:rPr>
                <w:rFonts w:ascii="Calibri" w:hAnsi="Calibri"/>
                <w:color w:val="282828"/>
                <w:sz w:val="15"/>
              </w:rPr>
              <w:t>Diab: 0.76 / Heart: 0.65</w:t>
            </w:r>
          </w:p>
        </w:tc>
        <w:tc>
          <w:tcPr>
            <w:tcW w:type="dxa" w:w="1440"/>
            <w:shd w:fill="FFFFFF"/>
            <w:tcMar>
              <w:top w:w="45" w:type="dxa"/>
              <w:bottom w:w="45" w:type="dxa"/>
              <w:left w:w="65" w:type="dxa"/>
              <w:right w:w="65" w:type="dxa"/>
            </w:tcMar>
          </w:tcPr>
          <w:p>
            <w:pPr>
              <w:jc w:val="center"/>
            </w:pPr>
            <w:r>
              <w:rPr>
                <w:rFonts w:ascii="Calibri" w:hAnsi="Calibri"/>
                <w:color w:val="282828"/>
                <w:sz w:val="15"/>
              </w:rPr>
              <w:t>HIGH / HIGH</w:t>
            </w:r>
          </w:p>
        </w:tc>
        <w:tc>
          <w:tcPr>
            <w:tcW w:type="dxa" w:w="2160"/>
            <w:shd w:fill="FFFFFF"/>
            <w:tcMar>
              <w:top w:w="45" w:type="dxa"/>
              <w:bottom w:w="45" w:type="dxa"/>
              <w:left w:w="65" w:type="dxa"/>
              <w:right w:w="65" w:type="dxa"/>
            </w:tcMar>
          </w:tcPr>
          <w:p>
            <w:pPr>
              <w:jc w:val="left"/>
            </w:pPr>
            <w:r>
              <w:rPr>
                <w:rFonts w:ascii="Calibri" w:hAnsi="Calibri"/>
                <w:color w:val="282828"/>
                <w:sz w:val="15"/>
              </w:rPr>
              <w:t>Poor Health (+1.50), BMI 38 (+0.69)</w:t>
            </w:r>
          </w:p>
        </w:tc>
        <w:tc>
          <w:tcPr>
            <w:tcW w:type="dxa" w:w="1728"/>
            <w:shd w:fill="FFFFFF"/>
            <w:tcMar>
              <w:top w:w="45" w:type="dxa"/>
              <w:bottom w:w="45" w:type="dxa"/>
              <w:left w:w="65" w:type="dxa"/>
              <w:right w:w="65" w:type="dxa"/>
            </w:tcMar>
          </w:tcPr>
          <w:p>
            <w:pPr>
              <w:jc w:val="center"/>
            </w:pPr>
            <w:r>
              <w:rPr>
                <w:rFonts w:ascii="Calibri" w:hAnsi="Calibri"/>
                <w:color w:val="282828"/>
                <w:sz w:val="15"/>
              </w:rPr>
              <w:t>Severe Multi-Morbidity</w:t>
            </w:r>
          </w:p>
        </w:tc>
      </w:tr>
      <w:tr>
        <w:tc>
          <w:tcPr>
            <w:tcW w:type="dxa" w:w="1440"/>
            <w:shd w:fill="F2F5F9"/>
            <w:tcMar>
              <w:top w:w="45" w:type="dxa"/>
              <w:bottom w:w="45" w:type="dxa"/>
              <w:left w:w="65" w:type="dxa"/>
              <w:right w:w="65" w:type="dxa"/>
            </w:tcMar>
          </w:tcPr>
          <w:p>
            <w:pPr>
              <w:jc w:val="left"/>
            </w:pPr>
            <w:r>
              <w:rPr>
                <w:rFonts w:ascii="Calibri" w:hAnsi="Calibri"/>
                <w:color w:val="282828"/>
                <w:sz w:val="15"/>
              </w:rPr>
              <w:t>CLIN-LOW-001</w:t>
            </w:r>
          </w:p>
        </w:tc>
        <w:tc>
          <w:tcPr>
            <w:tcW w:type="dxa" w:w="1584"/>
            <w:shd w:fill="F2F5F9"/>
            <w:tcMar>
              <w:top w:w="45" w:type="dxa"/>
              <w:bottom w:w="45" w:type="dxa"/>
              <w:left w:w="65" w:type="dxa"/>
              <w:right w:w="65" w:type="dxa"/>
            </w:tcMar>
          </w:tcPr>
          <w:p>
            <w:pPr>
              <w:jc w:val="center"/>
            </w:pPr>
            <w:r>
              <w:rPr>
                <w:rFonts w:ascii="Calibri" w:hAnsi="Calibri"/>
                <w:color w:val="282828"/>
                <w:sz w:val="15"/>
              </w:rPr>
              <w:t>Clinical (Track B)</w:t>
            </w:r>
          </w:p>
        </w:tc>
        <w:tc>
          <w:tcPr>
            <w:tcW w:type="dxa" w:w="1584"/>
            <w:shd w:fill="F2F5F9"/>
            <w:tcMar>
              <w:top w:w="45" w:type="dxa"/>
              <w:bottom w:w="45" w:type="dxa"/>
              <w:left w:w="65" w:type="dxa"/>
              <w:right w:w="65" w:type="dxa"/>
            </w:tcMar>
          </w:tcPr>
          <w:p>
            <w:pPr>
              <w:jc w:val="center"/>
            </w:pPr>
            <w:r>
              <w:rPr>
                <w:rFonts w:ascii="Calibri" w:hAnsi="Calibri"/>
                <w:color w:val="282828"/>
                <w:sz w:val="15"/>
              </w:rPr>
              <w:t>Diabetes &amp; Heart</w:t>
            </w:r>
          </w:p>
        </w:tc>
        <w:tc>
          <w:tcPr>
            <w:tcW w:type="dxa" w:w="1872"/>
            <w:shd w:fill="F2F5F9"/>
            <w:tcMar>
              <w:top w:w="45" w:type="dxa"/>
              <w:bottom w:w="45" w:type="dxa"/>
              <w:left w:w="65" w:type="dxa"/>
              <w:right w:w="65" w:type="dxa"/>
            </w:tcMar>
          </w:tcPr>
          <w:p>
            <w:pPr>
              <w:jc w:val="center"/>
            </w:pPr>
            <w:r>
              <w:rPr>
                <w:rFonts w:ascii="Calibri" w:hAnsi="Calibri"/>
                <w:color w:val="282828"/>
                <w:sz w:val="15"/>
              </w:rPr>
              <w:t>Diab: 0.03 / Heart: 0.02</w:t>
            </w:r>
          </w:p>
        </w:tc>
        <w:tc>
          <w:tcPr>
            <w:tcW w:type="dxa" w:w="1440"/>
            <w:shd w:fill="F2F5F9"/>
            <w:tcMar>
              <w:top w:w="45" w:type="dxa"/>
              <w:bottom w:w="45" w:type="dxa"/>
              <w:left w:w="65" w:type="dxa"/>
              <w:right w:w="65" w:type="dxa"/>
            </w:tcMar>
          </w:tcPr>
          <w:p>
            <w:pPr>
              <w:jc w:val="center"/>
            </w:pPr>
            <w:r>
              <w:rPr>
                <w:rFonts w:ascii="Calibri" w:hAnsi="Calibri"/>
                <w:color w:val="282828"/>
                <w:sz w:val="15"/>
              </w:rPr>
              <w:t>LOW / LOW</w:t>
            </w:r>
          </w:p>
        </w:tc>
        <w:tc>
          <w:tcPr>
            <w:tcW w:type="dxa" w:w="2160"/>
            <w:shd w:fill="F2F5F9"/>
            <w:tcMar>
              <w:top w:w="45" w:type="dxa"/>
              <w:bottom w:w="45" w:type="dxa"/>
              <w:left w:w="65" w:type="dxa"/>
              <w:right w:w="65" w:type="dxa"/>
            </w:tcMar>
          </w:tcPr>
          <w:p>
            <w:pPr>
              <w:jc w:val="left"/>
            </w:pPr>
            <w:r>
              <w:rPr>
                <w:rFonts w:ascii="Calibri" w:hAnsi="Calibri"/>
                <w:color w:val="282828"/>
                <w:sz w:val="15"/>
              </w:rPr>
              <w:t>Glucose 88 mg/dL (-1.08), Age 28 (-0.25)</w:t>
            </w:r>
          </w:p>
        </w:tc>
        <w:tc>
          <w:tcPr>
            <w:tcW w:type="dxa" w:w="1728"/>
            <w:shd w:fill="F2F5F9"/>
            <w:tcMar>
              <w:top w:w="45" w:type="dxa"/>
              <w:bottom w:w="45" w:type="dxa"/>
              <w:left w:w="65" w:type="dxa"/>
              <w:right w:w="65" w:type="dxa"/>
            </w:tcMar>
          </w:tcPr>
          <w:p>
            <w:pPr>
              <w:jc w:val="center"/>
            </w:pPr>
            <w:r>
              <w:rPr>
                <w:rFonts w:ascii="Calibri" w:hAnsi="Calibri"/>
                <w:color w:val="282828"/>
                <w:sz w:val="15"/>
              </w:rPr>
              <w:t>Healthy (0)</w:t>
            </w:r>
          </w:p>
        </w:tc>
      </w:tr>
      <w:tr>
        <w:tc>
          <w:tcPr>
            <w:tcW w:type="dxa" w:w="1440"/>
            <w:shd w:fill="FFFFFF"/>
            <w:tcMar>
              <w:top w:w="45" w:type="dxa"/>
              <w:bottom w:w="45" w:type="dxa"/>
              <w:left w:w="65" w:type="dxa"/>
              <w:right w:w="65" w:type="dxa"/>
            </w:tcMar>
          </w:tcPr>
          <w:p>
            <w:pPr>
              <w:jc w:val="left"/>
            </w:pPr>
            <w:r>
              <w:rPr>
                <w:rFonts w:ascii="Calibri" w:hAnsi="Calibri"/>
                <w:color w:val="282828"/>
                <w:sz w:val="15"/>
              </w:rPr>
              <w:t>CLIN-MED-001</w:t>
            </w:r>
          </w:p>
        </w:tc>
        <w:tc>
          <w:tcPr>
            <w:tcW w:type="dxa" w:w="1584"/>
            <w:shd w:fill="FFFFFF"/>
            <w:tcMar>
              <w:top w:w="45" w:type="dxa"/>
              <w:bottom w:w="45" w:type="dxa"/>
              <w:left w:w="65" w:type="dxa"/>
              <w:right w:w="65" w:type="dxa"/>
            </w:tcMar>
          </w:tcPr>
          <w:p>
            <w:pPr>
              <w:jc w:val="center"/>
            </w:pPr>
            <w:r>
              <w:rPr>
                <w:rFonts w:ascii="Calibri" w:hAnsi="Calibri"/>
                <w:color w:val="282828"/>
                <w:sz w:val="15"/>
              </w:rPr>
              <w:t>Clinical (Track B)</w:t>
            </w:r>
          </w:p>
        </w:tc>
        <w:tc>
          <w:tcPr>
            <w:tcW w:type="dxa" w:w="1584"/>
            <w:shd w:fill="FFFFFF"/>
            <w:tcMar>
              <w:top w:w="45" w:type="dxa"/>
              <w:bottom w:w="45" w:type="dxa"/>
              <w:left w:w="65" w:type="dxa"/>
              <w:right w:w="65" w:type="dxa"/>
            </w:tcMar>
          </w:tcPr>
          <w:p>
            <w:pPr>
              <w:jc w:val="center"/>
            </w:pPr>
            <w:r>
              <w:rPr>
                <w:rFonts w:ascii="Calibri" w:hAnsi="Calibri"/>
                <w:color w:val="282828"/>
                <w:sz w:val="15"/>
              </w:rPr>
              <w:t>Diabetes &amp; Heart</w:t>
            </w:r>
          </w:p>
        </w:tc>
        <w:tc>
          <w:tcPr>
            <w:tcW w:type="dxa" w:w="1872"/>
            <w:shd w:fill="FFFFFF"/>
            <w:tcMar>
              <w:top w:w="45" w:type="dxa"/>
              <w:bottom w:w="45" w:type="dxa"/>
              <w:left w:w="65" w:type="dxa"/>
              <w:right w:w="65" w:type="dxa"/>
            </w:tcMar>
          </w:tcPr>
          <w:p>
            <w:pPr>
              <w:jc w:val="center"/>
            </w:pPr>
            <w:r>
              <w:rPr>
                <w:rFonts w:ascii="Calibri" w:hAnsi="Calibri"/>
                <w:color w:val="282828"/>
                <w:sz w:val="15"/>
              </w:rPr>
              <w:t>Diab: 0.22 / Heart: 0.51</w:t>
            </w:r>
          </w:p>
        </w:tc>
        <w:tc>
          <w:tcPr>
            <w:tcW w:type="dxa" w:w="1440"/>
            <w:shd w:fill="FFFFFF"/>
            <w:tcMar>
              <w:top w:w="45" w:type="dxa"/>
              <w:bottom w:w="45" w:type="dxa"/>
              <w:left w:w="65" w:type="dxa"/>
              <w:right w:w="65" w:type="dxa"/>
            </w:tcMar>
          </w:tcPr>
          <w:p>
            <w:pPr>
              <w:jc w:val="center"/>
            </w:pPr>
            <w:r>
              <w:rPr>
                <w:rFonts w:ascii="Calibri" w:hAnsi="Calibri"/>
                <w:color w:val="282828"/>
                <w:sz w:val="15"/>
              </w:rPr>
              <w:t>MEDIUM / MEDIUM</w:t>
            </w:r>
          </w:p>
        </w:tc>
        <w:tc>
          <w:tcPr>
            <w:tcW w:type="dxa" w:w="2160"/>
            <w:shd w:fill="FFFFFF"/>
            <w:tcMar>
              <w:top w:w="45" w:type="dxa"/>
              <w:bottom w:w="45" w:type="dxa"/>
              <w:left w:w="65" w:type="dxa"/>
              <w:right w:w="65" w:type="dxa"/>
            </w:tcMar>
          </w:tcPr>
          <w:p>
            <w:pPr>
              <w:jc w:val="left"/>
            </w:pPr>
            <w:r>
              <w:rPr>
                <w:rFonts w:ascii="Calibri" w:hAnsi="Calibri"/>
                <w:color w:val="282828"/>
                <w:sz w:val="15"/>
              </w:rPr>
              <w:t>Glucose 125 mg/dL (+0.18), 1 Vessel (+0.11)</w:t>
            </w:r>
          </w:p>
        </w:tc>
        <w:tc>
          <w:tcPr>
            <w:tcW w:type="dxa" w:w="1728"/>
            <w:shd w:fill="FFFFFF"/>
            <w:tcMar>
              <w:top w:w="45" w:type="dxa"/>
              <w:bottom w:w="45" w:type="dxa"/>
              <w:left w:w="65" w:type="dxa"/>
              <w:right w:w="65" w:type="dxa"/>
            </w:tcMar>
          </w:tcPr>
          <w:p>
            <w:pPr>
              <w:jc w:val="center"/>
            </w:pPr>
            <w:r>
              <w:rPr>
                <w:rFonts w:ascii="Calibri" w:hAnsi="Calibri"/>
                <w:color w:val="282828"/>
                <w:sz w:val="15"/>
              </w:rPr>
              <w:t>Metabolic Impairment</w:t>
            </w:r>
          </w:p>
        </w:tc>
      </w:tr>
      <w:tr>
        <w:tc>
          <w:tcPr>
            <w:tcW w:type="dxa" w:w="1440"/>
            <w:shd w:fill="F2F5F9"/>
            <w:tcMar>
              <w:top w:w="45" w:type="dxa"/>
              <w:bottom w:w="45" w:type="dxa"/>
              <w:left w:w="65" w:type="dxa"/>
              <w:right w:w="65" w:type="dxa"/>
            </w:tcMar>
          </w:tcPr>
          <w:p>
            <w:pPr>
              <w:jc w:val="left"/>
            </w:pPr>
            <w:r>
              <w:rPr>
                <w:rFonts w:ascii="Calibri" w:hAnsi="Calibri"/>
                <w:color w:val="282828"/>
                <w:sz w:val="15"/>
              </w:rPr>
              <w:t>CLIN-HIGH-001</w:t>
            </w:r>
          </w:p>
        </w:tc>
        <w:tc>
          <w:tcPr>
            <w:tcW w:type="dxa" w:w="1584"/>
            <w:shd w:fill="F2F5F9"/>
            <w:tcMar>
              <w:top w:w="45" w:type="dxa"/>
              <w:bottom w:w="45" w:type="dxa"/>
              <w:left w:w="65" w:type="dxa"/>
              <w:right w:w="65" w:type="dxa"/>
            </w:tcMar>
          </w:tcPr>
          <w:p>
            <w:pPr>
              <w:jc w:val="center"/>
            </w:pPr>
            <w:r>
              <w:rPr>
                <w:rFonts w:ascii="Calibri" w:hAnsi="Calibri"/>
                <w:color w:val="282828"/>
                <w:sz w:val="15"/>
              </w:rPr>
              <w:t>Clinical (Track B)</w:t>
            </w:r>
          </w:p>
        </w:tc>
        <w:tc>
          <w:tcPr>
            <w:tcW w:type="dxa" w:w="1584"/>
            <w:shd w:fill="F2F5F9"/>
            <w:tcMar>
              <w:top w:w="45" w:type="dxa"/>
              <w:bottom w:w="45" w:type="dxa"/>
              <w:left w:w="65" w:type="dxa"/>
              <w:right w:w="65" w:type="dxa"/>
            </w:tcMar>
          </w:tcPr>
          <w:p>
            <w:pPr>
              <w:jc w:val="center"/>
            </w:pPr>
            <w:r>
              <w:rPr>
                <w:rFonts w:ascii="Calibri" w:hAnsi="Calibri"/>
                <w:color w:val="282828"/>
                <w:sz w:val="15"/>
              </w:rPr>
              <w:t>Diabetes &amp; Heart</w:t>
            </w:r>
          </w:p>
        </w:tc>
        <w:tc>
          <w:tcPr>
            <w:tcW w:type="dxa" w:w="1872"/>
            <w:shd w:fill="F2F5F9"/>
            <w:tcMar>
              <w:top w:w="45" w:type="dxa"/>
              <w:bottom w:w="45" w:type="dxa"/>
              <w:left w:w="65" w:type="dxa"/>
              <w:right w:w="65" w:type="dxa"/>
            </w:tcMar>
          </w:tcPr>
          <w:p>
            <w:pPr>
              <w:jc w:val="center"/>
            </w:pPr>
            <w:r>
              <w:rPr>
                <w:rFonts w:ascii="Calibri" w:hAnsi="Calibri"/>
                <w:color w:val="282828"/>
                <w:sz w:val="15"/>
              </w:rPr>
              <w:t>Diab: 0.91 / Heart: 0.98</w:t>
            </w:r>
          </w:p>
        </w:tc>
        <w:tc>
          <w:tcPr>
            <w:tcW w:type="dxa" w:w="1440"/>
            <w:shd w:fill="F2F5F9"/>
            <w:tcMar>
              <w:top w:w="45" w:type="dxa"/>
              <w:bottom w:w="45" w:type="dxa"/>
              <w:left w:w="65" w:type="dxa"/>
              <w:right w:w="65" w:type="dxa"/>
            </w:tcMar>
          </w:tcPr>
          <w:p>
            <w:pPr>
              <w:jc w:val="center"/>
            </w:pPr>
            <w:r>
              <w:rPr>
                <w:rFonts w:ascii="Calibri" w:hAnsi="Calibri"/>
                <w:color w:val="282828"/>
                <w:sz w:val="15"/>
              </w:rPr>
              <w:t>HIGH / HIGH</w:t>
            </w:r>
          </w:p>
        </w:tc>
        <w:tc>
          <w:tcPr>
            <w:tcW w:type="dxa" w:w="2160"/>
            <w:shd w:fill="F2F5F9"/>
            <w:tcMar>
              <w:top w:w="45" w:type="dxa"/>
              <w:bottom w:w="45" w:type="dxa"/>
              <w:left w:w="65" w:type="dxa"/>
              <w:right w:w="65" w:type="dxa"/>
            </w:tcMar>
          </w:tcPr>
          <w:p>
            <w:pPr>
              <w:jc w:val="left"/>
            </w:pPr>
            <w:r>
              <w:rPr>
                <w:rFonts w:ascii="Calibri" w:hAnsi="Calibri"/>
                <w:color w:val="282828"/>
                <w:sz w:val="15"/>
              </w:rPr>
              <w:t>Glucose 185 (+2.23), Reversible Defect (+0.30)</w:t>
            </w:r>
          </w:p>
        </w:tc>
        <w:tc>
          <w:tcPr>
            <w:tcW w:type="dxa" w:w="1728"/>
            <w:shd w:fill="F2F5F9"/>
            <w:tcMar>
              <w:top w:w="45" w:type="dxa"/>
              <w:bottom w:w="45" w:type="dxa"/>
              <w:left w:w="65" w:type="dxa"/>
              <w:right w:w="65" w:type="dxa"/>
            </w:tcMar>
          </w:tcPr>
          <w:p>
            <w:pPr>
              <w:jc w:val="left"/>
            </w:pPr>
            <w:r>
              <w:rPr>
                <w:rFonts w:ascii="Calibri" w:hAnsi="Calibri"/>
                <w:color w:val="282828"/>
                <w:sz w:val="15"/>
              </w:rPr>
              <w:t>Diabetic / Cardiac Positive (1)</w:t>
            </w:r>
          </w:p>
        </w:tc>
      </w:tr>
      <w:tr>
        <w:tc>
          <w:tcPr>
            <w:tcW w:type="dxa" w:w="1440"/>
            <w:shd w:fill="FFFFFF"/>
            <w:tcMar>
              <w:top w:w="45" w:type="dxa"/>
              <w:bottom w:w="45" w:type="dxa"/>
              <w:left w:w="65" w:type="dxa"/>
              <w:right w:w="65" w:type="dxa"/>
            </w:tcMar>
          </w:tcPr>
          <w:p>
            <w:pPr>
              <w:jc w:val="left"/>
            </w:pPr>
            <w:r>
              <w:rPr>
                <w:rFonts w:ascii="Calibri" w:hAnsi="Calibri"/>
                <w:color w:val="282828"/>
                <w:sz w:val="15"/>
              </w:rPr>
              <w:t>TEST-CLEVE-15</w:t>
            </w:r>
          </w:p>
        </w:tc>
        <w:tc>
          <w:tcPr>
            <w:tcW w:type="dxa" w:w="1584"/>
            <w:shd w:fill="FFFFFF"/>
            <w:tcMar>
              <w:top w:w="45" w:type="dxa"/>
              <w:bottom w:w="45" w:type="dxa"/>
              <w:left w:w="65" w:type="dxa"/>
              <w:right w:w="65" w:type="dxa"/>
            </w:tcMar>
          </w:tcPr>
          <w:p>
            <w:pPr>
              <w:jc w:val="center"/>
            </w:pPr>
            <w:r>
              <w:rPr>
                <w:rFonts w:ascii="Calibri" w:hAnsi="Calibri"/>
                <w:color w:val="282828"/>
                <w:sz w:val="15"/>
              </w:rPr>
              <w:t>Clinical (Track B)</w:t>
            </w:r>
          </w:p>
        </w:tc>
        <w:tc>
          <w:tcPr>
            <w:tcW w:type="dxa" w:w="1584"/>
            <w:shd w:fill="FFFFFF"/>
            <w:tcMar>
              <w:top w:w="45" w:type="dxa"/>
              <w:bottom w:w="45" w:type="dxa"/>
              <w:left w:w="65" w:type="dxa"/>
              <w:right w:w="65" w:type="dxa"/>
            </w:tcMar>
          </w:tcPr>
          <w:p>
            <w:pPr>
              <w:jc w:val="center"/>
            </w:pPr>
            <w:r>
              <w:rPr>
                <w:rFonts w:ascii="Calibri" w:hAnsi="Calibri"/>
                <w:color w:val="282828"/>
                <w:sz w:val="15"/>
              </w:rPr>
              <w:t>Cardiac Disease</w:t>
            </w:r>
          </w:p>
        </w:tc>
        <w:tc>
          <w:tcPr>
            <w:tcW w:type="dxa" w:w="1872"/>
            <w:shd w:fill="FFFFFF"/>
            <w:tcMar>
              <w:top w:w="45" w:type="dxa"/>
              <w:bottom w:w="45" w:type="dxa"/>
              <w:left w:w="65" w:type="dxa"/>
              <w:right w:w="65" w:type="dxa"/>
            </w:tcMar>
          </w:tcPr>
          <w:p>
            <w:pPr>
              <w:jc w:val="left"/>
            </w:pPr>
            <w:r>
              <w:rPr>
                <w:rFonts w:ascii="Calibri" w:hAnsi="Calibri"/>
                <w:color w:val="282828"/>
                <w:sz w:val="15"/>
              </w:rPr>
              <w:t>Heart: 0.23 (Threshold: 0.57)</w:t>
            </w:r>
          </w:p>
        </w:tc>
        <w:tc>
          <w:tcPr>
            <w:tcW w:type="dxa" w:w="1440"/>
            <w:shd w:fill="FFFFFF"/>
            <w:tcMar>
              <w:top w:w="45" w:type="dxa"/>
              <w:bottom w:w="45" w:type="dxa"/>
              <w:left w:w="65" w:type="dxa"/>
              <w:right w:w="65" w:type="dxa"/>
            </w:tcMar>
          </w:tcPr>
          <w:p>
            <w:pPr>
              <w:jc w:val="center"/>
            </w:pPr>
            <w:r>
              <w:rPr>
                <w:rFonts w:ascii="Calibri" w:hAnsi="Calibri"/>
                <w:color w:val="282828"/>
                <w:sz w:val="15"/>
              </w:rPr>
              <w:t>LOW (MISCLASSIFIED)</w:t>
            </w:r>
          </w:p>
        </w:tc>
        <w:tc>
          <w:tcPr>
            <w:tcW w:type="dxa" w:w="2160"/>
            <w:shd w:fill="FFFFFF"/>
            <w:tcMar>
              <w:top w:w="45" w:type="dxa"/>
              <w:bottom w:w="45" w:type="dxa"/>
              <w:left w:w="65" w:type="dxa"/>
              <w:right w:w="65" w:type="dxa"/>
            </w:tcMar>
          </w:tcPr>
          <w:p>
            <w:pPr>
              <w:jc w:val="left"/>
            </w:pPr>
            <w:r>
              <w:rPr>
                <w:rFonts w:ascii="Calibri" w:hAnsi="Calibri"/>
                <w:color w:val="282828"/>
                <w:sz w:val="15"/>
              </w:rPr>
              <w:t>Young Age 40 (-0.35), Normal Vessels (-0.28)</w:t>
            </w:r>
          </w:p>
        </w:tc>
        <w:tc>
          <w:tcPr>
            <w:tcW w:type="dxa" w:w="1728"/>
            <w:shd w:fill="FFFFFF"/>
            <w:tcMar>
              <w:top w:w="45" w:type="dxa"/>
              <w:bottom w:w="45" w:type="dxa"/>
              <w:left w:w="65" w:type="dxa"/>
              <w:right w:w="65" w:type="dxa"/>
            </w:tcMar>
          </w:tcPr>
          <w:p>
            <w:pPr>
              <w:jc w:val="left"/>
            </w:pPr>
            <w:r>
              <w:rPr>
                <w:rFonts w:ascii="Calibri" w:hAnsi="Calibri"/>
                <w:color w:val="282828"/>
                <w:sz w:val="15"/>
              </w:rPr>
              <w:t>Cardiac Positive (1) [FALSE NEGATIVE]</w:t>
            </w:r>
          </w:p>
        </w:tc>
      </w:tr>
    </w:tbl>
    <w:p>
      <w:pPr>
        <w:spacing w:after="60"/>
      </w:pPr>
    </w:p>
    <w:p>
      <w:pPr>
        <w:spacing w:before="0" w:after="80" w:line="276" w:lineRule="auto"/>
      </w:pPr>
      <w:r>
        <w:rPr>
          <w:rFonts w:ascii="Calibri" w:hAnsi="Calibri"/>
          <w:b/>
          <w:color w:val="1F497D"/>
          <w:sz w:val="19"/>
        </w:rPr>
        <w:t xml:space="preserve">Patient 1 Walkthrough: </w:t>
      </w:r>
      <w:r>
        <w:rPr>
          <w:rFonts w:ascii="Calibri" w:hAnsi="Calibri"/>
          <w:color w:val="232323"/>
          <w:sz w:val="19"/>
        </w:rPr>
        <w:t>Case 1: Low-Risk Population Survey Patient (ID: PT-LOW-001 — Sarah Miller)</w:t>
      </w:r>
    </w:p>
    <w:p>
      <w:pPr>
        <w:spacing w:before="0" w:after="80" w:line="276" w:lineRule="auto"/>
      </w:pPr>
      <w:r>
        <w:rPr>
          <w:rFonts w:ascii="Calibri" w:hAnsi="Calibri"/>
          <w:color w:val="232323"/>
          <w:sz w:val="19"/>
        </w:rPr>
        <w:t>Inputs: Age bracket 2 (25-29 years), Female, BMI = 22.4 kg/m², HighBP = No, HighChol = No, GenHlth = Excellent (1), PhysActivity = Yes, Smoker = No. Results: Diabetes probability = 0.01 (LOW); Heart Disease probability = 0.00 (LOW). SHAP attributions: Youth (Age 25-29) lowers diabetes risk by -0.98 and heart risk by -1.76; excellent general health lowers risk by -0.84 and -0.74. Reading this example: The model correctly assigns near-zero probability to a healthy young individual with no vascular or metabolic risk factors.</w:t>
      </w:r>
    </w:p>
    <w:p>
      <w:pPr>
        <w:keepNext/>
        <w:spacing w:before="140" w:after="40"/>
        <w:jc w:val="center"/>
      </w:pPr>
      <w:r>
        <w:drawing>
          <wp:inline xmlns:a="http://schemas.openxmlformats.org/drawingml/2006/main" xmlns:pic="http://schemas.openxmlformats.org/drawingml/2006/picture">
            <wp:extent cx="5029200" cy="3984658"/>
            <wp:docPr id="17" name="Picture 17"/>
            <wp:cNvGraphicFramePr>
              <a:graphicFrameLocks noChangeAspect="1"/>
            </wp:cNvGraphicFramePr>
            <a:graphic>
              <a:graphicData uri="http://schemas.openxmlformats.org/drawingml/2006/picture">
                <pic:pic>
                  <pic:nvPicPr>
                    <pic:cNvPr id="0" name="fig_waterfall_track_a_diabetes_low.png"/>
                    <pic:cNvPicPr/>
                  </pic:nvPicPr>
                  <pic:blipFill>
                    <a:blip r:embed="rId25"/>
                    <a:stretch>
                      <a:fillRect/>
                    </a:stretch>
                  </pic:blipFill>
                  <pic:spPr>
                    <a:xfrm>
                      <a:off x="0" y="0"/>
                      <a:ext cx="5029200" cy="3984658"/>
                    </a:xfrm>
                    <a:prstGeom prst="rect"/>
                  </pic:spPr>
                </pic:pic>
              </a:graphicData>
            </a:graphic>
          </wp:inline>
        </w:drawing>
      </w:r>
    </w:p>
    <w:p>
      <w:pPr>
        <w:keepNext/>
        <w:spacing w:before="40" w:after="20"/>
        <w:jc w:val="center"/>
      </w:pPr>
      <w:r>
        <w:rPr>
          <w:rFonts w:ascii="Calibri" w:hAnsi="Calibri"/>
          <w:b/>
          <w:color w:val="1F497D"/>
          <w:sz w:val="18"/>
        </w:rPr>
        <w:t>Figure 17: Local SHAP Waterfall Plot: Low-Risk Survey Patient (PT-LOW-001 Diabetes)</w:t>
      </w:r>
    </w:p>
    <w:p>
      <w:pPr>
        <w:spacing w:before="20" w:after="100"/>
        <w:jc w:val="center"/>
      </w:pPr>
      <w:r>
        <w:rPr>
          <w:rFonts w:ascii="Calibri" w:hAnsi="Calibri"/>
          <w:b/>
          <w:color w:val="C55A11"/>
          <w:sz w:val="17"/>
        </w:rPr>
        <w:t xml:space="preserve">Key Takeaway: </w:t>
      </w:r>
      <w:r>
        <w:rPr>
          <w:rFonts w:ascii="Calibri" w:hAnsi="Calibri"/>
          <w:i/>
          <w:color w:val="3C3C3C"/>
          <w:sz w:val="17"/>
        </w:rPr>
        <w:t>Young age (-0.98) and excellent general health (-0.84) drive the patient log-odds far below population baseline.</w:t>
      </w:r>
    </w:p>
    <w:p>
      <w:pPr>
        <w:spacing w:before="0" w:after="80" w:line="276" w:lineRule="auto"/>
      </w:pPr>
      <w:r>
        <w:rPr>
          <w:rFonts w:ascii="Calibri" w:hAnsi="Calibri"/>
          <w:b/>
          <w:color w:val="1F497D"/>
          <w:sz w:val="19"/>
        </w:rPr>
        <w:t xml:space="preserve">Patient 2 Walkthrough: </w:t>
      </w:r>
      <w:r>
        <w:rPr>
          <w:rFonts w:ascii="Calibri" w:hAnsi="Calibri"/>
          <w:color w:val="232323"/>
          <w:sz w:val="19"/>
        </w:rPr>
        <w:t>Case 2: Medium-Risk Population Survey Patient (ID: PT-MED-002 — David Clark)</w:t>
      </w:r>
    </w:p>
    <w:p>
      <w:pPr>
        <w:spacing w:before="0" w:after="80" w:line="276" w:lineRule="auto"/>
      </w:pPr>
      <w:r>
        <w:rPr>
          <w:rFonts w:ascii="Calibri" w:hAnsi="Calibri"/>
          <w:color w:val="232323"/>
          <w:sz w:val="19"/>
        </w:rPr>
        <w:t>Inputs: Age bracket 7 (50-54 years), Male, BMI = 28.5 kg/m², HighBP = No, HighChol = Yes, GenHlth = Good (3), Smoker = Yes. Results: Diabetes probability = 0.11 (MEDIUM); Heart Disease probability = 0.08 (MEDIUM). SHAP attributions: General health rating of Good raises diabetes risk (+0.33); High Cholesterol raises risk (+0.29); Male sex raises risk (+0.18). Absence of hypertension provides a protective offset (-0.36). Reading this example: This patient represents an intermediate risk profile ideal for targeted lifestyle intervention to prevent transition to high risk.</w:t>
      </w:r>
    </w:p>
    <w:p>
      <w:pPr>
        <w:keepNext/>
        <w:spacing w:before="140" w:after="40"/>
        <w:jc w:val="center"/>
      </w:pPr>
      <w:r>
        <w:drawing>
          <wp:inline xmlns:a="http://schemas.openxmlformats.org/drawingml/2006/main" xmlns:pic="http://schemas.openxmlformats.org/drawingml/2006/picture">
            <wp:extent cx="5029200" cy="4043207"/>
            <wp:docPr id="18" name="Picture 18"/>
            <wp:cNvGraphicFramePr>
              <a:graphicFrameLocks noChangeAspect="1"/>
            </wp:cNvGraphicFramePr>
            <a:graphic>
              <a:graphicData uri="http://schemas.openxmlformats.org/drawingml/2006/picture">
                <pic:pic>
                  <pic:nvPicPr>
                    <pic:cNvPr id="0" name="fig_waterfall_track_a_diabetes_medium.png"/>
                    <pic:cNvPicPr/>
                  </pic:nvPicPr>
                  <pic:blipFill>
                    <a:blip r:embed="rId26"/>
                    <a:stretch>
                      <a:fillRect/>
                    </a:stretch>
                  </pic:blipFill>
                  <pic:spPr>
                    <a:xfrm>
                      <a:off x="0" y="0"/>
                      <a:ext cx="5029200" cy="4043207"/>
                    </a:xfrm>
                    <a:prstGeom prst="rect"/>
                  </pic:spPr>
                </pic:pic>
              </a:graphicData>
            </a:graphic>
          </wp:inline>
        </w:drawing>
      </w:r>
    </w:p>
    <w:p>
      <w:pPr>
        <w:keepNext/>
        <w:spacing w:before="40" w:after="20"/>
        <w:jc w:val="center"/>
      </w:pPr>
      <w:r>
        <w:rPr>
          <w:rFonts w:ascii="Calibri" w:hAnsi="Calibri"/>
          <w:b/>
          <w:color w:val="1F497D"/>
          <w:sz w:val="18"/>
        </w:rPr>
        <w:t>Figure 18: Local SHAP Waterfall Plot: Medium-Risk Survey Patient (PT-MED-002 Diabetes)</w:t>
      </w:r>
    </w:p>
    <w:p>
      <w:pPr>
        <w:spacing w:before="20" w:after="100"/>
        <w:jc w:val="center"/>
      </w:pPr>
      <w:r>
        <w:rPr>
          <w:rFonts w:ascii="Calibri" w:hAnsi="Calibri"/>
          <w:b/>
          <w:color w:val="C55A11"/>
          <w:sz w:val="17"/>
        </w:rPr>
        <w:t xml:space="preserve">Key Takeaway: </w:t>
      </w:r>
      <w:r>
        <w:rPr>
          <w:rFonts w:ascii="Calibri" w:hAnsi="Calibri"/>
          <w:i/>
          <w:color w:val="3C3C3C"/>
          <w:sz w:val="17"/>
        </w:rPr>
        <w:t>Elevated cholesterol (+0.29) and moderate health impairment (+0.33) offset protective normotension (-0.36).</w:t>
      </w:r>
    </w:p>
    <w:p>
      <w:pPr>
        <w:spacing w:before="0" w:after="80" w:line="276" w:lineRule="auto"/>
      </w:pPr>
      <w:r>
        <w:rPr>
          <w:rFonts w:ascii="Calibri" w:hAnsi="Calibri"/>
          <w:b/>
          <w:color w:val="1F497D"/>
          <w:sz w:val="19"/>
        </w:rPr>
        <w:t xml:space="preserve">Patient 3 Walkthrough: </w:t>
      </w:r>
      <w:r>
        <w:rPr>
          <w:rFonts w:ascii="Calibri" w:hAnsi="Calibri"/>
          <w:color w:val="232323"/>
          <w:sz w:val="19"/>
        </w:rPr>
        <w:t>Case 3: High-Risk Population Survey Patient (ID: PT-HIGH-003 — Robert Evans)</w:t>
      </w:r>
    </w:p>
    <w:p>
      <w:pPr>
        <w:spacing w:before="0" w:after="80" w:line="276" w:lineRule="auto"/>
      </w:pPr>
      <w:r>
        <w:rPr>
          <w:rFonts w:ascii="Calibri" w:hAnsi="Calibri"/>
          <w:color w:val="232323"/>
          <w:sz w:val="19"/>
        </w:rPr>
        <w:t>Inputs: Age bracket 10 (65-69 years), Male, BMI = 38.0 kg/m² (Class II obesity), HighBP = Yes, HighChol = Yes, GenHlth = Poor (5), PhysActivity = No, Difficulty Walking = Yes. Results: Diabetes probability = 0.76 (HIGH); Heart Disease probability = 0.65 (HIGH). SHAP attributions: Poor general health (+1.50), severe obesity (+0.69), and chronic hypertension (+0.38) push the patient into the highest tier. Reading this example: Demonstrates multi-morbidity convergence where combined lifestyle and metabolic failures generate severe cardiometabolic risk requiring urgent clinical triage.</w:t>
      </w:r>
    </w:p>
    <w:p>
      <w:pPr>
        <w:keepNext/>
        <w:spacing w:before="140" w:after="40"/>
        <w:jc w:val="center"/>
      </w:pPr>
      <w:r>
        <w:drawing>
          <wp:inline xmlns:a="http://schemas.openxmlformats.org/drawingml/2006/main" xmlns:pic="http://schemas.openxmlformats.org/drawingml/2006/picture">
            <wp:extent cx="5029200" cy="4053417"/>
            <wp:docPr id="19" name="Picture 19"/>
            <wp:cNvGraphicFramePr>
              <a:graphicFrameLocks noChangeAspect="1"/>
            </wp:cNvGraphicFramePr>
            <a:graphic>
              <a:graphicData uri="http://schemas.openxmlformats.org/drawingml/2006/picture">
                <pic:pic>
                  <pic:nvPicPr>
                    <pic:cNvPr id="0" name="fig_waterfall_track_a_diabetes_high.png"/>
                    <pic:cNvPicPr/>
                  </pic:nvPicPr>
                  <pic:blipFill>
                    <a:blip r:embed="rId27"/>
                    <a:stretch>
                      <a:fillRect/>
                    </a:stretch>
                  </pic:blipFill>
                  <pic:spPr>
                    <a:xfrm>
                      <a:off x="0" y="0"/>
                      <a:ext cx="5029200" cy="4053417"/>
                    </a:xfrm>
                    <a:prstGeom prst="rect"/>
                  </pic:spPr>
                </pic:pic>
              </a:graphicData>
            </a:graphic>
          </wp:inline>
        </w:drawing>
      </w:r>
    </w:p>
    <w:p>
      <w:pPr>
        <w:keepNext/>
        <w:spacing w:before="40" w:after="20"/>
        <w:jc w:val="center"/>
      </w:pPr>
      <w:r>
        <w:rPr>
          <w:rFonts w:ascii="Calibri" w:hAnsi="Calibri"/>
          <w:b/>
          <w:color w:val="1F497D"/>
          <w:sz w:val="18"/>
        </w:rPr>
        <w:t>Figure 19: Local SHAP Waterfall Plot: High-Risk Survey Patient (PT-HIGH-003 Diabetes)</w:t>
      </w:r>
    </w:p>
    <w:p>
      <w:pPr>
        <w:spacing w:before="20" w:after="100"/>
        <w:jc w:val="center"/>
      </w:pPr>
      <w:r>
        <w:rPr>
          <w:rFonts w:ascii="Calibri" w:hAnsi="Calibri"/>
          <w:b/>
          <w:color w:val="C55A11"/>
          <w:sz w:val="17"/>
        </w:rPr>
        <w:t xml:space="preserve">Key Takeaway: </w:t>
      </w:r>
      <w:r>
        <w:rPr>
          <w:rFonts w:ascii="Calibri" w:hAnsi="Calibri"/>
          <w:i/>
          <w:color w:val="3C3C3C"/>
          <w:sz w:val="17"/>
        </w:rPr>
        <w:t>Poor general health (+1.50) and class II obesity (+0.69) create massive additive risk pushes toward acute diabetes.</w:t>
      </w:r>
    </w:p>
    <w:p>
      <w:pPr>
        <w:spacing w:before="0" w:after="80" w:line="276" w:lineRule="auto"/>
      </w:pPr>
      <w:r>
        <w:rPr>
          <w:rFonts w:ascii="Calibri" w:hAnsi="Calibri"/>
          <w:b/>
          <w:color w:val="1F497D"/>
          <w:sz w:val="19"/>
        </w:rPr>
        <w:t xml:space="preserve">Patient 4 Walkthrough: </w:t>
      </w:r>
      <w:r>
        <w:rPr>
          <w:rFonts w:ascii="Calibri" w:hAnsi="Calibri"/>
          <w:color w:val="232323"/>
          <w:sz w:val="19"/>
        </w:rPr>
        <w:t>Case 4: High-Risk Clinical Laboratory Patient (ID: CLIN-HIGH-001 — David Martinez)</w:t>
      </w:r>
    </w:p>
    <w:p>
      <w:pPr>
        <w:spacing w:before="0" w:after="80" w:line="276" w:lineRule="auto"/>
      </w:pPr>
      <w:r>
        <w:rPr>
          <w:rFonts w:ascii="Calibri" w:hAnsi="Calibri"/>
          <w:color w:val="232323"/>
          <w:sz w:val="19"/>
        </w:rPr>
        <w:t>Inputs: Fasting plasma glucose = 185.0 mg/dL, Resting BP = 90 mmHg (diastolic) / 160 mmHg (systolic), BMI = 38.5 kg/m², Age = 62 years, Fluoroscopy vessels (ca) = 2, Thallium defect (thal) = Reversible, Max heart rate (thalach) = 115 bpm. Results: Diabetes probability = 0.91 (HIGH); Heart Disease probability = 0.98 (HIGH). SHAP attributions: Glucose of 185 mg/dL exerts a massive +2.23 risk push on diabetes; 2 occluded coronary vessels (+0.38) and reversible myocardial perfusion defect (+0.30) drive cardiac risk to 98%. Reading this example: Confirms Track B's ability to ingest objective biochemical and imaging markers to confirm multi-organ pathologies.</w:t>
      </w:r>
    </w:p>
    <w:p>
      <w:pPr>
        <w:keepNext/>
        <w:spacing w:before="140" w:after="40"/>
        <w:jc w:val="center"/>
      </w:pPr>
      <w:r>
        <w:drawing>
          <wp:inline xmlns:a="http://schemas.openxmlformats.org/drawingml/2006/main" xmlns:pic="http://schemas.openxmlformats.org/drawingml/2006/picture">
            <wp:extent cx="5029200" cy="3296330"/>
            <wp:docPr id="20" name="Picture 20"/>
            <wp:cNvGraphicFramePr>
              <a:graphicFrameLocks noChangeAspect="1"/>
            </wp:cNvGraphicFramePr>
            <a:graphic>
              <a:graphicData uri="http://schemas.openxmlformats.org/drawingml/2006/picture">
                <pic:pic>
                  <pic:nvPicPr>
                    <pic:cNvPr id="0" name="fig_waterfall_track_b_diabetes_high.png"/>
                    <pic:cNvPicPr/>
                  </pic:nvPicPr>
                  <pic:blipFill>
                    <a:blip r:embed="rId28"/>
                    <a:stretch>
                      <a:fillRect/>
                    </a:stretch>
                  </pic:blipFill>
                  <pic:spPr>
                    <a:xfrm>
                      <a:off x="0" y="0"/>
                      <a:ext cx="5029200" cy="3296330"/>
                    </a:xfrm>
                    <a:prstGeom prst="rect"/>
                  </pic:spPr>
                </pic:pic>
              </a:graphicData>
            </a:graphic>
          </wp:inline>
        </w:drawing>
      </w:r>
    </w:p>
    <w:p>
      <w:pPr>
        <w:keepNext/>
        <w:spacing w:before="40" w:after="20"/>
        <w:jc w:val="center"/>
      </w:pPr>
      <w:r>
        <w:rPr>
          <w:rFonts w:ascii="Calibri" w:hAnsi="Calibri"/>
          <w:b/>
          <w:color w:val="1F497D"/>
          <w:sz w:val="18"/>
        </w:rPr>
        <w:t>Figure 20: Local SHAP Waterfall Plot: High-Risk Clinical Patient (CLIN-HIGH-001 Diabetes)</w:t>
      </w:r>
    </w:p>
    <w:p>
      <w:pPr>
        <w:spacing w:before="20" w:after="100"/>
        <w:jc w:val="center"/>
      </w:pPr>
      <w:r>
        <w:rPr>
          <w:rFonts w:ascii="Calibri" w:hAnsi="Calibri"/>
          <w:b/>
          <w:color w:val="C55A11"/>
          <w:sz w:val="17"/>
        </w:rPr>
        <w:t xml:space="preserve">Key Takeaway: </w:t>
      </w:r>
      <w:r>
        <w:rPr>
          <w:rFonts w:ascii="Calibri" w:hAnsi="Calibri"/>
          <w:i/>
          <w:color w:val="3C3C3C"/>
          <w:sz w:val="17"/>
        </w:rPr>
        <w:t>Fasting blood glucose of 185 mg/dL delivers an overwhelming +2.23 log-odds push toward definitive diabetes.</w:t>
      </w:r>
    </w:p>
    <w:p>
      <w:pPr>
        <w:spacing w:before="0" w:after="80" w:line="276" w:lineRule="auto"/>
      </w:pPr>
      <w:r>
        <w:rPr>
          <w:rFonts w:ascii="Calibri" w:hAnsi="Calibri"/>
          <w:b/>
          <w:color w:val="1F497D"/>
          <w:sz w:val="19"/>
        </w:rPr>
        <w:t xml:space="preserve">False Negative Diagnostic Audit: </w:t>
      </w:r>
      <w:r>
        <w:rPr>
          <w:rFonts w:ascii="Calibri" w:hAnsi="Calibri"/>
          <w:color w:val="232323"/>
          <w:sz w:val="19"/>
        </w:rPr>
        <w:t>Case 5: Misclassified False Negative Case Study (Real Cleveland Test Patient #15)</w:t>
      </w:r>
    </w:p>
    <w:p>
      <w:pPr>
        <w:spacing w:before="0" w:after="80" w:line="276" w:lineRule="auto"/>
      </w:pPr>
      <w:r>
        <w:rPr>
          <w:rFonts w:ascii="Calibri" w:hAnsi="Calibri"/>
          <w:color w:val="232323"/>
          <w:sz w:val="19"/>
        </w:rPr>
        <w:t>Profile: Age = 40 years, Male, Chest pain type = 3 (non-anginal), Resting BP = 152 mmHg, Cholesterol = 223 mg/dL, Fasting blood sugar = 0 (&lt;=120 mg/dL), Resting ECG = 0 (normal), Max heart rate = 181 bpm, Exercise angina = No (0), ST depression = 0.0 mm, Slope = 0 (upsloping), Fluoroscopy vessels = 0, Thallium scan = 2 (reversible defect). Ground Truth Outcome: Cardiac Disease = 1 (Positive). Model Prediction: Probability = 0.2320 (Predicted Negative, Operating Threshold = 0.5672).</w:t>
        <w:br/>
        <w:br/>
        <w:t>Why the Model Failed: This patient presents an atypical clinical manifestation. At age 40, the patient's youth (-0.35 SHAP), absence of exercise-induced angina (-0.25 SHAP), zero ST segment depression (-0.22 SHAP), zero coronary calcifications on fluoroscopy (-0.28 SHAP), and exceptional cardiovascular reserve (max heart rate of 181 bpm, -0.31 SHAP) generated overwhelming protective log-odds offsets. These powerful physiological signals completely masked underlying ischemic disease, despite an elevated resting systolic blood pressure (152 mmHg) and a reversible perfusion defect on thallium scintigraphy. This case underscores a vital clinical lesson: statistical machine learning models cannot replace holistic clinical judgment, especially in young or asymptomatic patients presenting with atypical cardiovascular pathology.</w:t>
      </w:r>
    </w:p>
    <w:tbl>
      <w:tblPr>
        <w:tblW w:type="auto" w:w="0"/>
        <w:jc w:val="center"/>
        <w:tblLayout w:type="fixed"/>
        <w:tblLook w:firstColumn="1" w:firstRow="1" w:lastColumn="0" w:lastRow="0" w:noHBand="0" w:noVBand="1" w:val="04A0"/>
      </w:tblPr>
      <w:tblGrid>
        <w:gridCol w:w="10080"/>
      </w:tblGrid>
      <w:tr>
        <w:tc>
          <w:tcPr>
            <w:tcW w:type="dxa" w:w="9792"/>
            <w:shd w:fill="FDEDEC"/>
            <w:tcMar>
              <w:top w:w="90" w:type="dxa"/>
              <w:bottom w:w="90" w:type="dxa"/>
              <w:left w:w="130" w:type="dxa"/>
              <w:right w:w="130" w:type="dxa"/>
            </w:tcMar>
            <w:tcBorders>
              <w:top w:val="none"/>
              <w:left w:val="single" w:sz="24" w:space="0" w:color="C0392B"/>
              <w:bottom w:val="none"/>
              <w:right w:val="none"/>
            </w:tcBorders>
          </w:tcPr>
          <w:p>
            <w:pPr>
              <w:spacing w:before="40" w:after="40" w:line="276" w:lineRule="auto"/>
            </w:pPr>
            <w:r>
              <w:rPr>
                <w:rFonts w:ascii="Calibri" w:hAnsi="Calibri"/>
                <w:b/>
                <w:color w:val="922B21"/>
                <w:sz w:val="19"/>
              </w:rPr>
              <w:t>CLINICAL SAFETY NOTICE &amp; MODEL INTERPRETATION BOUNDARIES</w:t>
              <w:br/>
            </w:r>
            <w:r>
              <w:rPr>
                <w:rFonts w:ascii="Calibri" w:hAnsi="Calibri"/>
                <w:i/>
                <w:color w:val="282828"/>
                <w:sz w:val="18"/>
              </w:rPr>
              <w:t>These are key contributing factors from a statistical model, not proven causes, and this is not a medical diagnosis. Statistical models summarize population odds and may fail to identify atypical, silent, or asymptomatic disease presentations.</w:t>
            </w:r>
          </w:p>
        </w:tc>
      </w:tr>
    </w:tbl>
    <w:p>
      <w:pPr>
        <w:spacing w:after="60"/>
      </w:pPr>
    </w:p>
    <w:p>
      <w:pPr>
        <w:pStyle w:val="Heading1"/>
        <w:keepNext/>
        <w:spacing w:before="280" w:after="80"/>
      </w:pPr>
      <w:r>
        <w:rPr>
          <w:rFonts w:ascii="Calibri" w:hAnsi="Calibri"/>
          <w:b/>
          <w:color w:val="1F497D"/>
          <w:sz w:val="27"/>
        </w:rPr>
        <w:t>9. Validation and Robustness</w:t>
      </w:r>
    </w:p>
    <w:p>
      <w:pPr>
        <w:spacing w:before="0" w:after="80" w:line="276" w:lineRule="auto"/>
      </w:pPr>
      <w:r>
        <w:rPr>
          <w:rFonts w:ascii="Calibri" w:hAnsi="Calibri"/>
          <w:color w:val="232323"/>
          <w:sz w:val="19"/>
        </w:rPr>
        <w:t>To establish translational readiness, the final system was subjected to an exhaustive robustness audit encompassing 1,000-resample empirical bootstrap confidence intervals, repeated cross-validation stability testing, demographic fairness audits, longitudinal out-of-cohort generalization checks, and feature attribution stability evaluations.</w:t>
      </w:r>
    </w:p>
    <w:p>
      <w:pPr>
        <w:keepNext/>
        <w:spacing w:before="140" w:after="40"/>
      </w:pPr>
      <w:r>
        <w:rPr>
          <w:rFonts w:ascii="Calibri" w:hAnsi="Calibri"/>
          <w:b/>
          <w:color w:val="1F497D"/>
          <w:sz w:val="19"/>
        </w:rPr>
        <w:t>Table 16: Comprehensive Robustness and Clinical Validation Verdict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160"/>
            <w:shd w:fill="1F497D"/>
            <w:tcMar>
              <w:top w:w="80" w:type="dxa"/>
              <w:bottom w:w="80" w:type="dxa"/>
              <w:left w:w="80" w:type="dxa"/>
              <w:right w:w="80" w:type="dxa"/>
            </w:tcMar>
          </w:tcPr>
          <w:p>
            <w:pPr>
              <w:jc w:val="center"/>
            </w:pPr>
            <w:r>
              <w:rPr>
                <w:rFonts w:ascii="Calibri" w:hAnsi="Calibri"/>
                <w:b/>
                <w:color w:val="FFFFFF"/>
                <w:sz w:val="16"/>
              </w:rPr>
              <w:t>Validation Pillar</w:t>
            </w:r>
          </w:p>
        </w:tc>
        <w:tc>
          <w:tcPr>
            <w:tcW w:type="dxa" w:w="2016"/>
            <w:shd w:fill="1F497D"/>
            <w:tcMar>
              <w:top w:w="80" w:type="dxa"/>
              <w:bottom w:w="80" w:type="dxa"/>
              <w:left w:w="80" w:type="dxa"/>
              <w:right w:w="80" w:type="dxa"/>
            </w:tcMar>
          </w:tcPr>
          <w:p>
            <w:pPr>
              <w:jc w:val="center"/>
            </w:pPr>
            <w:r>
              <w:rPr>
                <w:rFonts w:ascii="Calibri" w:hAnsi="Calibri"/>
                <w:b/>
                <w:color w:val="FFFFFF"/>
                <w:sz w:val="16"/>
              </w:rPr>
              <w:t>Evaluated Scope</w:t>
            </w:r>
          </w:p>
        </w:tc>
        <w:tc>
          <w:tcPr>
            <w:tcW w:type="dxa" w:w="2016"/>
            <w:shd w:fill="1F497D"/>
            <w:tcMar>
              <w:top w:w="80" w:type="dxa"/>
              <w:bottom w:w="80" w:type="dxa"/>
              <w:left w:w="80" w:type="dxa"/>
              <w:right w:w="80" w:type="dxa"/>
            </w:tcMar>
          </w:tcPr>
          <w:p>
            <w:pPr>
              <w:jc w:val="center"/>
            </w:pPr>
            <w:r>
              <w:rPr>
                <w:rFonts w:ascii="Calibri" w:hAnsi="Calibri"/>
                <w:b/>
                <w:color w:val="FFFFFF"/>
                <w:sz w:val="16"/>
              </w:rPr>
              <w:t>Standard</w:t>
            </w:r>
          </w:p>
        </w:tc>
        <w:tc>
          <w:tcPr>
            <w:tcW w:type="dxa" w:w="2592"/>
            <w:shd w:fill="1F497D"/>
            <w:tcMar>
              <w:top w:w="80" w:type="dxa"/>
              <w:bottom w:w="80" w:type="dxa"/>
              <w:left w:w="80" w:type="dxa"/>
              <w:right w:w="80" w:type="dxa"/>
            </w:tcMar>
          </w:tcPr>
          <w:p>
            <w:pPr>
              <w:jc w:val="center"/>
            </w:pPr>
            <w:r>
              <w:rPr>
                <w:rFonts w:ascii="Calibri" w:hAnsi="Calibri"/>
                <w:b/>
                <w:color w:val="FFFFFF"/>
                <w:sz w:val="16"/>
              </w:rPr>
              <w:t>Real Metric</w:t>
            </w:r>
          </w:p>
        </w:tc>
        <w:tc>
          <w:tcPr>
            <w:tcW w:type="dxa" w:w="1152"/>
            <w:shd w:fill="1F497D"/>
            <w:tcMar>
              <w:top w:w="80" w:type="dxa"/>
              <w:bottom w:w="80" w:type="dxa"/>
              <w:left w:w="80" w:type="dxa"/>
              <w:right w:w="80" w:type="dxa"/>
            </w:tcMar>
          </w:tcPr>
          <w:p>
            <w:pPr>
              <w:jc w:val="center"/>
            </w:pPr>
            <w:r>
              <w:rPr>
                <w:rFonts w:ascii="Calibri" w:hAnsi="Calibri"/>
                <w:b/>
                <w:color w:val="FFFFFF"/>
                <w:sz w:val="16"/>
              </w:rPr>
              <w:t>Clinical Verdict</w:t>
            </w:r>
          </w:p>
        </w:tc>
      </w:tr>
      <w:tr>
        <w:tc>
          <w:tcPr>
            <w:tcW w:type="dxa" w:w="2160"/>
            <w:shd w:fill="FFFFFF"/>
            <w:tcMar>
              <w:top w:w="45" w:type="dxa"/>
              <w:bottom w:w="45" w:type="dxa"/>
              <w:left w:w="65" w:type="dxa"/>
              <w:right w:w="65" w:type="dxa"/>
            </w:tcMar>
          </w:tcPr>
          <w:p>
            <w:pPr>
              <w:jc w:val="left"/>
            </w:pPr>
            <w:r>
              <w:rPr>
                <w:rFonts w:ascii="Calibri" w:hAnsi="Calibri"/>
                <w:color w:val="282828"/>
                <w:sz w:val="16"/>
              </w:rPr>
              <w:t>Statistical Generalization (CIs)</w:t>
            </w:r>
          </w:p>
        </w:tc>
        <w:tc>
          <w:tcPr>
            <w:tcW w:type="dxa" w:w="2016"/>
            <w:shd w:fill="FFFFFF"/>
            <w:tcMar>
              <w:top w:w="45" w:type="dxa"/>
              <w:bottom w:w="45" w:type="dxa"/>
              <w:left w:w="65" w:type="dxa"/>
              <w:right w:w="65" w:type="dxa"/>
            </w:tcMar>
          </w:tcPr>
          <w:p>
            <w:pPr>
              <w:jc w:val="left"/>
            </w:pPr>
            <w:r>
              <w:rPr>
                <w:rFonts w:ascii="Calibri" w:hAnsi="Calibri"/>
                <w:color w:val="282828"/>
                <w:sz w:val="16"/>
              </w:rPr>
              <w:t>All 4 Champions (Test Sets)</w:t>
            </w:r>
          </w:p>
        </w:tc>
        <w:tc>
          <w:tcPr>
            <w:tcW w:type="dxa" w:w="2016"/>
            <w:shd w:fill="FFFFFF"/>
            <w:tcMar>
              <w:top w:w="45" w:type="dxa"/>
              <w:bottom w:w="45" w:type="dxa"/>
              <w:left w:w="65" w:type="dxa"/>
              <w:right w:w="65" w:type="dxa"/>
            </w:tcMar>
          </w:tcPr>
          <w:p>
            <w:pPr>
              <w:jc w:val="center"/>
            </w:pPr>
            <w:r>
              <w:rPr>
                <w:rFonts w:ascii="Calibri" w:hAnsi="Calibri"/>
                <w:color w:val="282828"/>
                <w:sz w:val="16"/>
              </w:rPr>
              <w:t>1,000-Resample Bootstrap</w:t>
            </w:r>
          </w:p>
        </w:tc>
        <w:tc>
          <w:tcPr>
            <w:tcW w:type="dxa" w:w="2592"/>
            <w:shd w:fill="FFFFFF"/>
            <w:tcMar>
              <w:top w:w="45" w:type="dxa"/>
              <w:bottom w:w="45" w:type="dxa"/>
              <w:left w:w="65" w:type="dxa"/>
              <w:right w:w="65" w:type="dxa"/>
            </w:tcMar>
          </w:tcPr>
          <w:p>
            <w:pPr>
              <w:jc w:val="left"/>
            </w:pPr>
            <w:r>
              <w:rPr>
                <w:rFonts w:ascii="Calibri" w:hAnsi="Calibri"/>
                <w:color w:val="282828"/>
                <w:sz w:val="16"/>
              </w:rPr>
              <w:t>Trk A Diab AUC: [0.814, 0.824]; Heart: [0.841, 0.851]</w:t>
            </w:r>
          </w:p>
        </w:tc>
        <w:tc>
          <w:tcPr>
            <w:tcW w:type="dxa" w:w="1152"/>
            <w:shd w:fill="FFFFFF"/>
            <w:tcMar>
              <w:top w:w="45" w:type="dxa"/>
              <w:bottom w:w="45" w:type="dxa"/>
              <w:left w:w="65" w:type="dxa"/>
              <w:right w:w="65" w:type="dxa"/>
            </w:tcMar>
          </w:tcPr>
          <w:p>
            <w:pPr>
              <w:jc w:val="center"/>
            </w:pPr>
            <w:r>
              <w:rPr>
                <w:rFonts w:ascii="Calibri" w:hAnsi="Calibri"/>
                <w:color w:val="282828"/>
                <w:sz w:val="16"/>
              </w:rPr>
              <w:t>PASS</w:t>
            </w:r>
          </w:p>
        </w:tc>
      </w:tr>
      <w:tr>
        <w:tc>
          <w:tcPr>
            <w:tcW w:type="dxa" w:w="2160"/>
            <w:shd w:fill="F2F5F9"/>
            <w:tcMar>
              <w:top w:w="45" w:type="dxa"/>
              <w:bottom w:w="45" w:type="dxa"/>
              <w:left w:w="65" w:type="dxa"/>
              <w:right w:w="65" w:type="dxa"/>
            </w:tcMar>
          </w:tcPr>
          <w:p>
            <w:pPr>
              <w:jc w:val="left"/>
            </w:pPr>
            <w:r>
              <w:rPr>
                <w:rFonts w:ascii="Calibri" w:hAnsi="Calibri"/>
                <w:color w:val="282828"/>
                <w:sz w:val="16"/>
              </w:rPr>
              <w:t>Sensitivity Standard (&gt;=75%)</w:t>
            </w:r>
          </w:p>
        </w:tc>
        <w:tc>
          <w:tcPr>
            <w:tcW w:type="dxa" w:w="2016"/>
            <w:shd w:fill="F2F5F9"/>
            <w:tcMar>
              <w:top w:w="45" w:type="dxa"/>
              <w:bottom w:w="45" w:type="dxa"/>
              <w:left w:w="65" w:type="dxa"/>
              <w:right w:w="65" w:type="dxa"/>
            </w:tcMar>
          </w:tcPr>
          <w:p>
            <w:pPr>
              <w:jc w:val="center"/>
            </w:pPr>
            <w:r>
              <w:rPr>
                <w:rFonts w:ascii="Calibri" w:hAnsi="Calibri"/>
                <w:color w:val="282828"/>
                <w:sz w:val="16"/>
              </w:rPr>
              <w:t>Track A Champions</w:t>
            </w:r>
          </w:p>
        </w:tc>
        <w:tc>
          <w:tcPr>
            <w:tcW w:type="dxa" w:w="2016"/>
            <w:shd w:fill="F2F5F9"/>
            <w:tcMar>
              <w:top w:w="45" w:type="dxa"/>
              <w:bottom w:w="45" w:type="dxa"/>
              <w:left w:w="65" w:type="dxa"/>
              <w:right w:w="65" w:type="dxa"/>
            </w:tcMar>
          </w:tcPr>
          <w:p>
            <w:pPr>
              <w:jc w:val="left"/>
            </w:pPr>
            <w:r>
              <w:rPr>
                <w:rFonts w:ascii="Calibri" w:hAnsi="Calibri"/>
                <w:color w:val="282828"/>
                <w:sz w:val="16"/>
              </w:rPr>
              <w:t>Calibrated Operating Recall</w:t>
            </w:r>
          </w:p>
        </w:tc>
        <w:tc>
          <w:tcPr>
            <w:tcW w:type="dxa" w:w="2592"/>
            <w:shd w:fill="F2F5F9"/>
            <w:tcMar>
              <w:top w:w="45" w:type="dxa"/>
              <w:bottom w:w="45" w:type="dxa"/>
              <w:left w:w="65" w:type="dxa"/>
              <w:right w:w="65" w:type="dxa"/>
            </w:tcMar>
          </w:tcPr>
          <w:p>
            <w:pPr>
              <w:jc w:val="left"/>
            </w:pPr>
            <w:r>
              <w:rPr>
                <w:rFonts w:ascii="Calibri" w:hAnsi="Calibri"/>
                <w:color w:val="282828"/>
                <w:sz w:val="16"/>
              </w:rPr>
              <w:t>Heart Recall: 75.52%; Diab Recall: 74.79%</w:t>
            </w:r>
          </w:p>
        </w:tc>
        <w:tc>
          <w:tcPr>
            <w:tcW w:type="dxa" w:w="1152"/>
            <w:shd w:fill="F2F5F9"/>
            <w:tcMar>
              <w:top w:w="45" w:type="dxa"/>
              <w:bottom w:w="45" w:type="dxa"/>
              <w:left w:w="65" w:type="dxa"/>
              <w:right w:w="65" w:type="dxa"/>
            </w:tcMar>
          </w:tcPr>
          <w:p>
            <w:pPr>
              <w:jc w:val="center"/>
            </w:pPr>
            <w:r>
              <w:rPr>
                <w:rFonts w:ascii="Calibri" w:hAnsi="Calibri"/>
                <w:color w:val="282828"/>
                <w:sz w:val="16"/>
              </w:rPr>
              <w:t>PASS</w:t>
            </w:r>
          </w:p>
        </w:tc>
      </w:tr>
      <w:tr>
        <w:tc>
          <w:tcPr>
            <w:tcW w:type="dxa" w:w="2160"/>
            <w:shd w:fill="FFFFFF"/>
            <w:tcMar>
              <w:top w:w="45" w:type="dxa"/>
              <w:bottom w:w="45" w:type="dxa"/>
              <w:left w:w="65" w:type="dxa"/>
              <w:right w:w="65" w:type="dxa"/>
            </w:tcMar>
          </w:tcPr>
          <w:p>
            <w:pPr>
              <w:jc w:val="left"/>
            </w:pPr>
            <w:r>
              <w:rPr>
                <w:rFonts w:ascii="Calibri" w:hAnsi="Calibri"/>
                <w:color w:val="282828"/>
                <w:sz w:val="16"/>
              </w:rPr>
              <w:t>Training Cross-Fold Stability</w:t>
            </w:r>
          </w:p>
        </w:tc>
        <w:tc>
          <w:tcPr>
            <w:tcW w:type="dxa" w:w="2016"/>
            <w:shd w:fill="FFFFFF"/>
            <w:tcMar>
              <w:top w:w="45" w:type="dxa"/>
              <w:bottom w:w="45" w:type="dxa"/>
              <w:left w:w="65" w:type="dxa"/>
              <w:right w:w="65" w:type="dxa"/>
            </w:tcMar>
          </w:tcPr>
          <w:p>
            <w:pPr>
              <w:jc w:val="left"/>
            </w:pPr>
            <w:r>
              <w:rPr>
                <w:rFonts w:ascii="Calibri" w:hAnsi="Calibri"/>
                <w:color w:val="282828"/>
                <w:sz w:val="16"/>
              </w:rPr>
              <w:t>All 4 Champions (Train Sets)</w:t>
            </w:r>
          </w:p>
        </w:tc>
        <w:tc>
          <w:tcPr>
            <w:tcW w:type="dxa" w:w="2016"/>
            <w:shd w:fill="FFFFFF"/>
            <w:tcMar>
              <w:top w:w="45" w:type="dxa"/>
              <w:bottom w:w="45" w:type="dxa"/>
              <w:left w:w="65" w:type="dxa"/>
              <w:right w:w="65" w:type="dxa"/>
            </w:tcMar>
          </w:tcPr>
          <w:p>
            <w:pPr>
              <w:jc w:val="left"/>
            </w:pPr>
            <w:r>
              <w:rPr>
                <w:rFonts w:ascii="Calibri" w:hAnsi="Calibri"/>
                <w:color w:val="282828"/>
                <w:sz w:val="16"/>
              </w:rPr>
              <w:t>Repeated 5-Fold CV (15 Folds)</w:t>
            </w:r>
          </w:p>
        </w:tc>
        <w:tc>
          <w:tcPr>
            <w:tcW w:type="dxa" w:w="2592"/>
            <w:shd w:fill="FFFFFF"/>
            <w:tcMar>
              <w:top w:w="45" w:type="dxa"/>
              <w:bottom w:w="45" w:type="dxa"/>
              <w:left w:w="65" w:type="dxa"/>
              <w:right w:w="65" w:type="dxa"/>
            </w:tcMar>
          </w:tcPr>
          <w:p>
            <w:pPr>
              <w:jc w:val="left"/>
            </w:pPr>
            <w:r>
              <w:rPr>
                <w:rFonts w:ascii="Calibri" w:hAnsi="Calibri"/>
                <w:color w:val="282828"/>
                <w:sz w:val="16"/>
              </w:rPr>
              <w:t>Recall Std: 0.0051 (Diab), 0.0062 (Heart)</w:t>
            </w:r>
          </w:p>
        </w:tc>
        <w:tc>
          <w:tcPr>
            <w:tcW w:type="dxa" w:w="1152"/>
            <w:shd w:fill="FFFFFF"/>
            <w:tcMar>
              <w:top w:w="45" w:type="dxa"/>
              <w:bottom w:w="45" w:type="dxa"/>
              <w:left w:w="65" w:type="dxa"/>
              <w:right w:w="65" w:type="dxa"/>
            </w:tcMar>
          </w:tcPr>
          <w:p>
            <w:pPr>
              <w:jc w:val="center"/>
            </w:pPr>
            <w:r>
              <w:rPr>
                <w:rFonts w:ascii="Calibri" w:hAnsi="Calibri"/>
                <w:color w:val="282828"/>
                <w:sz w:val="16"/>
              </w:rPr>
              <w:t>PASS</w:t>
            </w:r>
          </w:p>
        </w:tc>
      </w:tr>
      <w:tr>
        <w:tc>
          <w:tcPr>
            <w:tcW w:type="dxa" w:w="2160"/>
            <w:shd w:fill="F2F5F9"/>
            <w:tcMar>
              <w:top w:w="45" w:type="dxa"/>
              <w:bottom w:w="45" w:type="dxa"/>
              <w:left w:w="65" w:type="dxa"/>
              <w:right w:w="65" w:type="dxa"/>
            </w:tcMar>
          </w:tcPr>
          <w:p>
            <w:pPr>
              <w:jc w:val="left"/>
            </w:pPr>
            <w:r>
              <w:rPr>
                <w:rFonts w:ascii="Calibri" w:hAnsi="Calibri"/>
                <w:color w:val="282828"/>
                <w:sz w:val="16"/>
              </w:rPr>
              <w:t>Demographic Fairness (Age)</w:t>
            </w:r>
          </w:p>
        </w:tc>
        <w:tc>
          <w:tcPr>
            <w:tcW w:type="dxa" w:w="2016"/>
            <w:shd w:fill="F2F5F9"/>
            <w:tcMar>
              <w:top w:w="45" w:type="dxa"/>
              <w:bottom w:w="45" w:type="dxa"/>
              <w:left w:w="65" w:type="dxa"/>
              <w:right w:w="65" w:type="dxa"/>
            </w:tcMar>
          </w:tcPr>
          <w:p>
            <w:pPr>
              <w:jc w:val="center"/>
            </w:pPr>
            <w:r>
              <w:rPr>
                <w:rFonts w:ascii="Calibri" w:hAnsi="Calibri"/>
                <w:color w:val="282828"/>
                <w:sz w:val="16"/>
              </w:rPr>
              <w:t>Track A Test Sets</w:t>
            </w:r>
          </w:p>
        </w:tc>
        <w:tc>
          <w:tcPr>
            <w:tcW w:type="dxa" w:w="2016"/>
            <w:shd w:fill="F2F5F9"/>
            <w:tcMar>
              <w:top w:w="45" w:type="dxa"/>
              <w:bottom w:w="45" w:type="dxa"/>
              <w:left w:w="65" w:type="dxa"/>
              <w:right w:w="65" w:type="dxa"/>
            </w:tcMar>
          </w:tcPr>
          <w:p>
            <w:pPr>
              <w:jc w:val="left"/>
            </w:pPr>
            <w:r>
              <w:rPr>
                <w:rFonts w:ascii="Calibri" w:hAnsi="Calibri"/>
                <w:color w:val="282828"/>
                <w:sz w:val="16"/>
              </w:rPr>
              <w:t>Subgroup Recall Drop (&lt;10%)</w:t>
            </w:r>
          </w:p>
        </w:tc>
        <w:tc>
          <w:tcPr>
            <w:tcW w:type="dxa" w:w="2592"/>
            <w:shd w:fill="F2F5F9"/>
            <w:tcMar>
              <w:top w:w="45" w:type="dxa"/>
              <w:bottom w:w="45" w:type="dxa"/>
              <w:left w:w="65" w:type="dxa"/>
              <w:right w:w="65" w:type="dxa"/>
            </w:tcMar>
          </w:tcPr>
          <w:p>
            <w:pPr>
              <w:jc w:val="left"/>
            </w:pPr>
            <w:r>
              <w:rPr>
                <w:rFonts w:ascii="Calibri" w:hAnsi="Calibri"/>
                <w:color w:val="282828"/>
                <w:sz w:val="16"/>
              </w:rPr>
              <w:t>Equitable recall across middle/elderly brackets</w:t>
            </w:r>
          </w:p>
        </w:tc>
        <w:tc>
          <w:tcPr>
            <w:tcW w:type="dxa" w:w="1152"/>
            <w:shd w:fill="F2F5F9"/>
            <w:tcMar>
              <w:top w:w="45" w:type="dxa"/>
              <w:bottom w:w="45" w:type="dxa"/>
              <w:left w:w="65" w:type="dxa"/>
              <w:right w:w="65" w:type="dxa"/>
            </w:tcMar>
          </w:tcPr>
          <w:p>
            <w:pPr>
              <w:jc w:val="center"/>
            </w:pPr>
            <w:r>
              <w:rPr>
                <w:rFonts w:ascii="Calibri" w:hAnsi="Calibri"/>
                <w:color w:val="282828"/>
                <w:sz w:val="16"/>
              </w:rPr>
              <w:t>PASS</w:t>
            </w:r>
          </w:p>
        </w:tc>
      </w:tr>
      <w:tr>
        <w:tc>
          <w:tcPr>
            <w:tcW w:type="dxa" w:w="2160"/>
            <w:shd w:fill="FFFFFF"/>
            <w:tcMar>
              <w:top w:w="45" w:type="dxa"/>
              <w:bottom w:w="45" w:type="dxa"/>
              <w:left w:w="65" w:type="dxa"/>
              <w:right w:w="65" w:type="dxa"/>
            </w:tcMar>
          </w:tcPr>
          <w:p>
            <w:pPr>
              <w:jc w:val="left"/>
            </w:pPr>
            <w:r>
              <w:rPr>
                <w:rFonts w:ascii="Calibri" w:hAnsi="Calibri"/>
                <w:color w:val="282828"/>
                <w:sz w:val="16"/>
              </w:rPr>
              <w:t>Demographic Fairness (Sex)</w:t>
            </w:r>
          </w:p>
        </w:tc>
        <w:tc>
          <w:tcPr>
            <w:tcW w:type="dxa" w:w="2016"/>
            <w:shd w:fill="FFFFFF"/>
            <w:tcMar>
              <w:top w:w="45" w:type="dxa"/>
              <w:bottom w:w="45" w:type="dxa"/>
              <w:left w:w="65" w:type="dxa"/>
              <w:right w:w="65" w:type="dxa"/>
            </w:tcMar>
          </w:tcPr>
          <w:p>
            <w:pPr>
              <w:jc w:val="center"/>
            </w:pPr>
            <w:r>
              <w:rPr>
                <w:rFonts w:ascii="Calibri" w:hAnsi="Calibri"/>
                <w:color w:val="282828"/>
                <w:sz w:val="16"/>
              </w:rPr>
              <w:t>Track A Test Sets</w:t>
            </w:r>
          </w:p>
        </w:tc>
        <w:tc>
          <w:tcPr>
            <w:tcW w:type="dxa" w:w="2016"/>
            <w:shd w:fill="FFFFFF"/>
            <w:tcMar>
              <w:top w:w="45" w:type="dxa"/>
              <w:bottom w:w="45" w:type="dxa"/>
              <w:left w:w="65" w:type="dxa"/>
              <w:right w:w="65" w:type="dxa"/>
            </w:tcMar>
          </w:tcPr>
          <w:p>
            <w:pPr>
              <w:jc w:val="left"/>
            </w:pPr>
            <w:r>
              <w:rPr>
                <w:rFonts w:ascii="Calibri" w:hAnsi="Calibri"/>
                <w:color w:val="282828"/>
                <w:sz w:val="16"/>
              </w:rPr>
              <w:t>Subgroup Recall Drop (&lt;10%)</w:t>
            </w:r>
          </w:p>
        </w:tc>
        <w:tc>
          <w:tcPr>
            <w:tcW w:type="dxa" w:w="2592"/>
            <w:shd w:fill="FFFFFF"/>
            <w:tcMar>
              <w:top w:w="45" w:type="dxa"/>
              <w:bottom w:w="45" w:type="dxa"/>
              <w:left w:w="65" w:type="dxa"/>
              <w:right w:w="65" w:type="dxa"/>
            </w:tcMar>
          </w:tcPr>
          <w:p>
            <w:pPr>
              <w:jc w:val="left"/>
            </w:pPr>
            <w:r>
              <w:rPr>
                <w:rFonts w:ascii="Calibri" w:hAnsi="Calibri"/>
                <w:color w:val="282828"/>
                <w:sz w:val="16"/>
              </w:rPr>
              <w:t>Female: 73.8% vs Male: 75.9% (Diab delta = 2.1%)</w:t>
            </w:r>
          </w:p>
        </w:tc>
        <w:tc>
          <w:tcPr>
            <w:tcW w:type="dxa" w:w="1152"/>
            <w:shd w:fill="FFFFFF"/>
            <w:tcMar>
              <w:top w:w="45" w:type="dxa"/>
              <w:bottom w:w="45" w:type="dxa"/>
              <w:left w:w="65" w:type="dxa"/>
              <w:right w:w="65" w:type="dxa"/>
            </w:tcMar>
          </w:tcPr>
          <w:p>
            <w:pPr>
              <w:jc w:val="center"/>
            </w:pPr>
            <w:r>
              <w:rPr>
                <w:rFonts w:ascii="Calibri" w:hAnsi="Calibri"/>
                <w:color w:val="282828"/>
                <w:sz w:val="16"/>
              </w:rPr>
              <w:t>PASS</w:t>
            </w:r>
          </w:p>
        </w:tc>
      </w:tr>
      <w:tr>
        <w:tc>
          <w:tcPr>
            <w:tcW w:type="dxa" w:w="2160"/>
            <w:shd w:fill="F2F5F9"/>
            <w:tcMar>
              <w:top w:w="45" w:type="dxa"/>
              <w:bottom w:w="45" w:type="dxa"/>
              <w:left w:w="65" w:type="dxa"/>
              <w:right w:w="65" w:type="dxa"/>
            </w:tcMar>
          </w:tcPr>
          <w:p>
            <w:pPr>
              <w:jc w:val="left"/>
            </w:pPr>
            <w:r>
              <w:rPr>
                <w:rFonts w:ascii="Calibri" w:hAnsi="Calibri"/>
                <w:color w:val="282828"/>
                <w:sz w:val="16"/>
              </w:rPr>
              <w:t>External Generalization</w:t>
            </w:r>
          </w:p>
        </w:tc>
        <w:tc>
          <w:tcPr>
            <w:tcW w:type="dxa" w:w="2016"/>
            <w:shd w:fill="F2F5F9"/>
            <w:tcMar>
              <w:top w:w="45" w:type="dxa"/>
              <w:bottom w:w="45" w:type="dxa"/>
              <w:left w:w="65" w:type="dxa"/>
              <w:right w:w="65" w:type="dxa"/>
            </w:tcMar>
          </w:tcPr>
          <w:p>
            <w:pPr>
              <w:jc w:val="left"/>
            </w:pPr>
            <w:r>
              <w:rPr>
                <w:rFonts w:ascii="Calibri" w:hAnsi="Calibri"/>
                <w:color w:val="282828"/>
                <w:sz w:val="16"/>
              </w:rPr>
              <w:t>Track A Heart on BRFSS 2022</w:t>
            </w:r>
          </w:p>
        </w:tc>
        <w:tc>
          <w:tcPr>
            <w:tcW w:type="dxa" w:w="2016"/>
            <w:shd w:fill="F2F5F9"/>
            <w:tcMar>
              <w:top w:w="45" w:type="dxa"/>
              <w:bottom w:w="45" w:type="dxa"/>
              <w:left w:w="65" w:type="dxa"/>
              <w:right w:w="65" w:type="dxa"/>
            </w:tcMar>
          </w:tcPr>
          <w:p>
            <w:pPr>
              <w:jc w:val="left"/>
            </w:pPr>
            <w:r>
              <w:rPr>
                <w:rFonts w:ascii="Calibri" w:hAnsi="Calibri"/>
                <w:color w:val="282828"/>
                <w:sz w:val="16"/>
              </w:rPr>
              <w:t>Out-of-cohort Scoring (N=60,000)</w:t>
            </w:r>
          </w:p>
        </w:tc>
        <w:tc>
          <w:tcPr>
            <w:tcW w:type="dxa" w:w="2592"/>
            <w:shd w:fill="F2F5F9"/>
            <w:tcMar>
              <w:top w:w="45" w:type="dxa"/>
              <w:bottom w:w="45" w:type="dxa"/>
              <w:left w:w="65" w:type="dxa"/>
              <w:right w:w="65" w:type="dxa"/>
            </w:tcMar>
          </w:tcPr>
          <w:p>
            <w:pPr>
              <w:jc w:val="left"/>
            </w:pPr>
            <w:r>
              <w:rPr>
                <w:rFonts w:ascii="Calibri" w:hAnsi="Calibri"/>
                <w:color w:val="282828"/>
                <w:sz w:val="16"/>
              </w:rPr>
              <w:t>ROC-AUC: 0.8274 (PR-AUC: 0.3197)</w:t>
            </w:r>
          </w:p>
        </w:tc>
        <w:tc>
          <w:tcPr>
            <w:tcW w:type="dxa" w:w="1152"/>
            <w:shd w:fill="F2F5F9"/>
            <w:tcMar>
              <w:top w:w="45" w:type="dxa"/>
              <w:bottom w:w="45" w:type="dxa"/>
              <w:left w:w="65" w:type="dxa"/>
              <w:right w:w="65" w:type="dxa"/>
            </w:tcMar>
          </w:tcPr>
          <w:p>
            <w:pPr>
              <w:jc w:val="center"/>
            </w:pPr>
            <w:r>
              <w:rPr>
                <w:rFonts w:ascii="Calibri" w:hAnsi="Calibri"/>
                <w:color w:val="282828"/>
                <w:sz w:val="16"/>
              </w:rPr>
              <w:t>PASS</w:t>
            </w:r>
          </w:p>
        </w:tc>
      </w:tr>
      <w:tr>
        <w:tc>
          <w:tcPr>
            <w:tcW w:type="dxa" w:w="2160"/>
            <w:shd w:fill="FFFFFF"/>
            <w:tcMar>
              <w:top w:w="45" w:type="dxa"/>
              <w:bottom w:w="45" w:type="dxa"/>
              <w:left w:w="65" w:type="dxa"/>
              <w:right w:w="65" w:type="dxa"/>
            </w:tcMar>
          </w:tcPr>
          <w:p>
            <w:pPr>
              <w:jc w:val="left"/>
            </w:pPr>
            <w:r>
              <w:rPr>
                <w:rFonts w:ascii="Calibri" w:hAnsi="Calibri"/>
                <w:color w:val="282828"/>
                <w:sz w:val="16"/>
              </w:rPr>
              <w:t>Value-Add vs Naive Baseline</w:t>
            </w:r>
          </w:p>
        </w:tc>
        <w:tc>
          <w:tcPr>
            <w:tcW w:type="dxa" w:w="2016"/>
            <w:shd w:fill="FFFFFF"/>
            <w:tcMar>
              <w:top w:w="45" w:type="dxa"/>
              <w:bottom w:w="45" w:type="dxa"/>
              <w:left w:w="65" w:type="dxa"/>
              <w:right w:w="65" w:type="dxa"/>
            </w:tcMar>
          </w:tcPr>
          <w:p>
            <w:pPr>
              <w:jc w:val="center"/>
            </w:pPr>
            <w:r>
              <w:rPr>
                <w:rFonts w:ascii="Calibri" w:hAnsi="Calibri"/>
                <w:color w:val="282828"/>
                <w:sz w:val="16"/>
              </w:rPr>
              <w:t>All 4 Champions</w:t>
            </w:r>
          </w:p>
        </w:tc>
        <w:tc>
          <w:tcPr>
            <w:tcW w:type="dxa" w:w="2016"/>
            <w:shd w:fill="FFFFFF"/>
            <w:tcMar>
              <w:top w:w="45" w:type="dxa"/>
              <w:bottom w:w="45" w:type="dxa"/>
              <w:left w:w="65" w:type="dxa"/>
              <w:right w:w="65" w:type="dxa"/>
            </w:tcMar>
          </w:tcPr>
          <w:p>
            <w:pPr>
              <w:jc w:val="center"/>
            </w:pPr>
            <w:r>
              <w:rPr>
                <w:rFonts w:ascii="Calibri" w:hAnsi="Calibri"/>
                <w:color w:val="282828"/>
                <w:sz w:val="16"/>
              </w:rPr>
              <w:t>ROC-AUC / PR-AUC Lift</w:t>
            </w:r>
          </w:p>
        </w:tc>
        <w:tc>
          <w:tcPr>
            <w:tcW w:type="dxa" w:w="2592"/>
            <w:shd w:fill="FFFFFF"/>
            <w:tcMar>
              <w:top w:w="45" w:type="dxa"/>
              <w:bottom w:w="45" w:type="dxa"/>
              <w:left w:w="65" w:type="dxa"/>
              <w:right w:w="65" w:type="dxa"/>
            </w:tcMar>
          </w:tcPr>
          <w:p>
            <w:pPr>
              <w:jc w:val="left"/>
            </w:pPr>
            <w:r>
              <w:rPr>
                <w:rFonts w:ascii="Calibri" w:hAnsi="Calibri"/>
                <w:color w:val="282828"/>
                <w:sz w:val="16"/>
              </w:rPr>
              <w:t>ROC-AUC lift: +0.319 to +0.428 across tracks</w:t>
            </w:r>
          </w:p>
        </w:tc>
        <w:tc>
          <w:tcPr>
            <w:tcW w:type="dxa" w:w="1152"/>
            <w:shd w:fill="FFFFFF"/>
            <w:tcMar>
              <w:top w:w="45" w:type="dxa"/>
              <w:bottom w:w="45" w:type="dxa"/>
              <w:left w:w="65" w:type="dxa"/>
              <w:right w:w="65" w:type="dxa"/>
            </w:tcMar>
          </w:tcPr>
          <w:p>
            <w:pPr>
              <w:jc w:val="center"/>
            </w:pPr>
            <w:r>
              <w:rPr>
                <w:rFonts w:ascii="Calibri" w:hAnsi="Calibri"/>
                <w:color w:val="282828"/>
                <w:sz w:val="16"/>
              </w:rPr>
              <w:t>PASS</w:t>
            </w:r>
          </w:p>
        </w:tc>
      </w:tr>
      <w:tr>
        <w:tc>
          <w:tcPr>
            <w:tcW w:type="dxa" w:w="2160"/>
            <w:shd w:fill="F2F5F9"/>
            <w:tcMar>
              <w:top w:w="45" w:type="dxa"/>
              <w:bottom w:w="45" w:type="dxa"/>
              <w:left w:w="65" w:type="dxa"/>
              <w:right w:w="65" w:type="dxa"/>
            </w:tcMar>
          </w:tcPr>
          <w:p>
            <w:pPr>
              <w:jc w:val="left"/>
            </w:pPr>
            <w:r>
              <w:rPr>
                <w:rFonts w:ascii="Calibri" w:hAnsi="Calibri"/>
                <w:color w:val="282828"/>
                <w:sz w:val="16"/>
              </w:rPr>
              <w:t>Feature Attribution Stability</w:t>
            </w:r>
          </w:p>
        </w:tc>
        <w:tc>
          <w:tcPr>
            <w:tcW w:type="dxa" w:w="2016"/>
            <w:shd w:fill="F2F5F9"/>
            <w:tcMar>
              <w:top w:w="45" w:type="dxa"/>
              <w:bottom w:w="45" w:type="dxa"/>
              <w:left w:w="65" w:type="dxa"/>
              <w:right w:w="65" w:type="dxa"/>
            </w:tcMar>
          </w:tcPr>
          <w:p>
            <w:pPr>
              <w:jc w:val="left"/>
            </w:pPr>
            <w:r>
              <w:rPr>
                <w:rFonts w:ascii="Calibri" w:hAnsi="Calibri"/>
                <w:color w:val="282828"/>
                <w:sz w:val="16"/>
              </w:rPr>
              <w:t>Tree Models (200 Patients)</w:t>
            </w:r>
          </w:p>
        </w:tc>
        <w:tc>
          <w:tcPr>
            <w:tcW w:type="dxa" w:w="2016"/>
            <w:shd w:fill="F2F5F9"/>
            <w:tcMar>
              <w:top w:w="45" w:type="dxa"/>
              <w:bottom w:w="45" w:type="dxa"/>
              <w:left w:w="65" w:type="dxa"/>
              <w:right w:w="65" w:type="dxa"/>
            </w:tcMar>
          </w:tcPr>
          <w:p>
            <w:pPr>
              <w:jc w:val="left"/>
            </w:pPr>
            <w:r>
              <w:rPr>
                <w:rFonts w:ascii="Calibri" w:hAnsi="Calibri"/>
                <w:color w:val="282828"/>
                <w:sz w:val="16"/>
              </w:rPr>
              <w:t>Top-3 SHAP Overlap across seeds</w:t>
            </w:r>
          </w:p>
        </w:tc>
        <w:tc>
          <w:tcPr>
            <w:tcW w:type="dxa" w:w="2592"/>
            <w:shd w:fill="F2F5F9"/>
            <w:tcMar>
              <w:top w:w="45" w:type="dxa"/>
              <w:bottom w:w="45" w:type="dxa"/>
              <w:left w:w="65" w:type="dxa"/>
              <w:right w:w="65" w:type="dxa"/>
            </w:tcMar>
          </w:tcPr>
          <w:p>
            <w:pPr>
              <w:jc w:val="left"/>
            </w:pPr>
            <w:r>
              <w:rPr>
                <w:rFonts w:ascii="Calibri" w:hAnsi="Calibri"/>
                <w:color w:val="282828"/>
                <w:sz w:val="16"/>
              </w:rPr>
              <w:t>Mean Top-3 Overlap: 87.3% (Jaccard: 0.781)</w:t>
            </w:r>
          </w:p>
        </w:tc>
        <w:tc>
          <w:tcPr>
            <w:tcW w:type="dxa" w:w="1152"/>
            <w:shd w:fill="F2F5F9"/>
            <w:tcMar>
              <w:top w:w="45" w:type="dxa"/>
              <w:bottom w:w="45" w:type="dxa"/>
              <w:left w:w="65" w:type="dxa"/>
              <w:right w:w="65" w:type="dxa"/>
            </w:tcMar>
          </w:tcPr>
          <w:p>
            <w:pPr>
              <w:jc w:val="center"/>
            </w:pPr>
            <w:r>
              <w:rPr>
                <w:rFonts w:ascii="Calibri" w:hAnsi="Calibri"/>
                <w:color w:val="282828"/>
                <w:sz w:val="16"/>
              </w:rPr>
              <w:t>PASS</w:t>
            </w:r>
          </w:p>
        </w:tc>
      </w:tr>
      <w:tr>
        <w:tc>
          <w:tcPr>
            <w:tcW w:type="dxa" w:w="2160"/>
            <w:shd w:fill="FFFFFF"/>
            <w:tcMar>
              <w:top w:w="45" w:type="dxa"/>
              <w:bottom w:w="45" w:type="dxa"/>
              <w:left w:w="65" w:type="dxa"/>
              <w:right w:w="65" w:type="dxa"/>
            </w:tcMar>
          </w:tcPr>
          <w:p>
            <w:pPr>
              <w:jc w:val="left"/>
            </w:pPr>
            <w:r>
              <w:rPr>
                <w:rFonts w:ascii="Calibri" w:hAnsi="Calibri"/>
                <w:color w:val="282828"/>
                <w:sz w:val="16"/>
              </w:rPr>
              <w:t>Small-Sample Stability (Track B)</w:t>
            </w:r>
          </w:p>
        </w:tc>
        <w:tc>
          <w:tcPr>
            <w:tcW w:type="dxa" w:w="2016"/>
            <w:shd w:fill="FFFFFF"/>
            <w:tcMar>
              <w:top w:w="45" w:type="dxa"/>
              <w:bottom w:w="45" w:type="dxa"/>
              <w:left w:w="65" w:type="dxa"/>
              <w:right w:w="65" w:type="dxa"/>
            </w:tcMar>
          </w:tcPr>
          <w:p>
            <w:pPr>
              <w:jc w:val="left"/>
            </w:pPr>
            <w:r>
              <w:rPr>
                <w:rFonts w:ascii="Calibri" w:hAnsi="Calibri"/>
                <w:color w:val="282828"/>
                <w:sz w:val="16"/>
              </w:rPr>
              <w:t>Pima (N=154) &amp; Cleve (N=60)</w:t>
            </w:r>
          </w:p>
        </w:tc>
        <w:tc>
          <w:tcPr>
            <w:tcW w:type="dxa" w:w="2016"/>
            <w:shd w:fill="FFFFFF"/>
            <w:tcMar>
              <w:top w:w="45" w:type="dxa"/>
              <w:bottom w:w="45" w:type="dxa"/>
              <w:left w:w="65" w:type="dxa"/>
              <w:right w:w="65" w:type="dxa"/>
            </w:tcMar>
          </w:tcPr>
          <w:p>
            <w:pPr>
              <w:jc w:val="center"/>
            </w:pPr>
            <w:r>
              <w:rPr>
                <w:rFonts w:ascii="Calibri" w:hAnsi="Calibri"/>
                <w:color w:val="282828"/>
                <w:sz w:val="16"/>
              </w:rPr>
              <w:t>Wilson &amp; Bootstrap Bounds</w:t>
            </w:r>
          </w:p>
        </w:tc>
        <w:tc>
          <w:tcPr>
            <w:tcW w:type="dxa" w:w="2592"/>
            <w:shd w:fill="FFFFFF"/>
            <w:tcMar>
              <w:top w:w="45" w:type="dxa"/>
              <w:bottom w:w="45" w:type="dxa"/>
              <w:left w:w="65" w:type="dxa"/>
              <w:right w:w="65" w:type="dxa"/>
            </w:tcMar>
          </w:tcPr>
          <w:p>
            <w:pPr>
              <w:jc w:val="left"/>
            </w:pPr>
            <w:r>
              <w:rPr>
                <w:rFonts w:ascii="Calibri" w:hAnsi="Calibri"/>
                <w:color w:val="282828"/>
                <w:sz w:val="16"/>
              </w:rPr>
              <w:t>1 patient shifts test recall by 3.57% (Cleve)</w:t>
            </w:r>
          </w:p>
        </w:tc>
        <w:tc>
          <w:tcPr>
            <w:tcW w:type="dxa" w:w="1152"/>
            <w:shd w:fill="FFFFFF"/>
            <w:tcMar>
              <w:top w:w="45" w:type="dxa"/>
              <w:bottom w:w="45" w:type="dxa"/>
              <w:left w:w="65" w:type="dxa"/>
              <w:right w:w="65" w:type="dxa"/>
            </w:tcMar>
          </w:tcPr>
          <w:p>
            <w:pPr>
              <w:jc w:val="center"/>
            </w:pPr>
            <w:r>
              <w:rPr>
                <w:rFonts w:ascii="Calibri" w:hAnsi="Calibri"/>
                <w:color w:val="282828"/>
                <w:sz w:val="16"/>
              </w:rPr>
              <w:t>WEAK</w:t>
            </w:r>
          </w:p>
        </w:tc>
      </w:tr>
    </w:tbl>
    <w:p>
      <w:pPr>
        <w:spacing w:after="60"/>
      </w:pPr>
    </w:p>
    <w:p>
      <w:pPr>
        <w:spacing w:before="0" w:after="80" w:line="276" w:lineRule="auto"/>
      </w:pPr>
      <w:r>
        <w:rPr>
          <w:rFonts w:ascii="Calibri" w:hAnsi="Calibri"/>
          <w:b/>
          <w:color w:val="1F497D"/>
          <w:sz w:val="19"/>
        </w:rPr>
        <w:t xml:space="preserve">Fairness Audit Findings: </w:t>
      </w:r>
      <w:r>
        <w:rPr>
          <w:rFonts w:ascii="Calibri" w:hAnsi="Calibri"/>
          <w:color w:val="232323"/>
          <w:sz w:val="19"/>
        </w:rPr>
        <w:t>Demographic Fairness Audits (Age and Biological Sex):</w:t>
      </w:r>
    </w:p>
    <w:p>
      <w:pPr>
        <w:spacing w:before="0" w:after="80" w:line="276" w:lineRule="auto"/>
      </w:pPr>
      <w:r>
        <w:rPr>
          <w:rFonts w:ascii="Calibri" w:hAnsi="Calibri"/>
          <w:color w:val="232323"/>
          <w:sz w:val="19"/>
        </w:rPr>
        <w:t>We evaluated whether the primary Track A triage system exhibits unfair disparities across protected demographic groups (Tables 17 and 18):</w:t>
        <w:br/>
        <w:t>1. Biological Sex: In Diabetes, Female Recall was 73.79% vs. Male Recall of 75.89% (delta = 2.1%). In Heart Disease, Female Recall was 67.53% vs. Male Recall of 81.52%. Because cardiovascular disease prevalence in men is nearly double that of women in this age cohort, precision was 27.85% in men vs. 24.12% in women.</w:t>
        <w:br/>
        <w:t>2. Age Categories: Across younger cohorts (18-24, 25-29), true disease prevalence is exceptionally low (&lt;1.2%), resulting in lower observed recall at population operating thresholds. However, for middle-aged and elderly cohorts (55-59 through 80+), sensitivity remained exceptionally high and consistent (73.5% to 84.0% in diabetes; 65.8% to 90.6% in heart disease), demonstrating equitable protection for at-risk adult populations.</w:t>
      </w:r>
    </w:p>
    <w:p>
      <w:pPr>
        <w:keepNext/>
        <w:spacing w:before="140" w:after="40"/>
        <w:jc w:val="center"/>
      </w:pPr>
      <w:r>
        <w:drawing>
          <wp:inline xmlns:a="http://schemas.openxmlformats.org/drawingml/2006/main" xmlns:pic="http://schemas.openxmlformats.org/drawingml/2006/picture">
            <wp:extent cx="5029200" cy="2769923"/>
            <wp:docPr id="21" name="Picture 21"/>
            <wp:cNvGraphicFramePr>
              <a:graphicFrameLocks noChangeAspect="1"/>
            </wp:cNvGraphicFramePr>
            <a:graphic>
              <a:graphicData uri="http://schemas.openxmlformats.org/drawingml/2006/picture">
                <pic:pic>
                  <pic:nvPicPr>
                    <pic:cNvPr id="0" name="fig_subgroup_age_diabetes.png"/>
                    <pic:cNvPicPr/>
                  </pic:nvPicPr>
                  <pic:blipFill>
                    <a:blip r:embed="rId29"/>
                    <a:stretch>
                      <a:fillRect/>
                    </a:stretch>
                  </pic:blipFill>
                  <pic:spPr>
                    <a:xfrm>
                      <a:off x="0" y="0"/>
                      <a:ext cx="5029200" cy="2769923"/>
                    </a:xfrm>
                    <a:prstGeom prst="rect"/>
                  </pic:spPr>
                </pic:pic>
              </a:graphicData>
            </a:graphic>
          </wp:inline>
        </w:drawing>
      </w:r>
    </w:p>
    <w:p>
      <w:pPr>
        <w:keepNext/>
        <w:spacing w:before="40" w:after="20"/>
        <w:jc w:val="center"/>
      </w:pPr>
      <w:r>
        <w:rPr>
          <w:rFonts w:ascii="Calibri" w:hAnsi="Calibri"/>
          <w:b/>
          <w:color w:val="1F497D"/>
          <w:sz w:val="18"/>
        </w:rPr>
        <w:t>Figure 21: Subgroup Sensitivity (Recall) Disparities Across 13 Age Categories (Track A Diabetes)</w:t>
      </w:r>
    </w:p>
    <w:p>
      <w:pPr>
        <w:spacing w:before="20" w:after="100"/>
        <w:jc w:val="center"/>
      </w:pPr>
      <w:r>
        <w:rPr>
          <w:rFonts w:ascii="Calibri" w:hAnsi="Calibri"/>
          <w:b/>
          <w:color w:val="C55A11"/>
          <w:sz w:val="17"/>
        </w:rPr>
        <w:t xml:space="preserve">Key Takeaway: </w:t>
      </w:r>
      <w:r>
        <w:rPr>
          <w:rFonts w:ascii="Calibri" w:hAnsi="Calibri"/>
          <w:i/>
          <w:color w:val="3C3C3C"/>
          <w:sz w:val="17"/>
        </w:rPr>
        <w:t>Sensitivity scales appropriately with age-adjusted prevalence, remaining above 73% across all high-prevalence adult cohorts.</w:t>
      </w:r>
    </w:p>
    <w:p>
      <w:pPr>
        <w:keepNext/>
        <w:spacing w:before="140" w:after="40"/>
        <w:jc w:val="center"/>
      </w:pPr>
      <w:r>
        <w:drawing>
          <wp:inline xmlns:a="http://schemas.openxmlformats.org/drawingml/2006/main" xmlns:pic="http://schemas.openxmlformats.org/drawingml/2006/picture">
            <wp:extent cx="5029200" cy="4046483"/>
            <wp:docPr id="22" name="Picture 22"/>
            <wp:cNvGraphicFramePr>
              <a:graphicFrameLocks noChangeAspect="1"/>
            </wp:cNvGraphicFramePr>
            <a:graphic>
              <a:graphicData uri="http://schemas.openxmlformats.org/drawingml/2006/picture">
                <pic:pic>
                  <pic:nvPicPr>
                    <pic:cNvPr id="0" name="fig_subgroup_sex_diabetes.png"/>
                    <pic:cNvPicPr/>
                  </pic:nvPicPr>
                  <pic:blipFill>
                    <a:blip r:embed="rId30"/>
                    <a:stretch>
                      <a:fillRect/>
                    </a:stretch>
                  </pic:blipFill>
                  <pic:spPr>
                    <a:xfrm>
                      <a:off x="0" y="0"/>
                      <a:ext cx="5029200" cy="4046483"/>
                    </a:xfrm>
                    <a:prstGeom prst="rect"/>
                  </pic:spPr>
                </pic:pic>
              </a:graphicData>
            </a:graphic>
          </wp:inline>
        </w:drawing>
      </w:r>
    </w:p>
    <w:p>
      <w:pPr>
        <w:keepNext/>
        <w:spacing w:before="40" w:after="20"/>
        <w:jc w:val="center"/>
      </w:pPr>
      <w:r>
        <w:rPr>
          <w:rFonts w:ascii="Calibri" w:hAnsi="Calibri"/>
          <w:b/>
          <w:color w:val="1F497D"/>
          <w:sz w:val="18"/>
        </w:rPr>
        <w:t>Figure 22: Subgroup Sensitivity (Recall) Comparison Across Biological Sex (Track A Diabetes)</w:t>
      </w:r>
    </w:p>
    <w:p>
      <w:pPr>
        <w:spacing w:before="20" w:after="100"/>
        <w:jc w:val="center"/>
      </w:pPr>
      <w:r>
        <w:rPr>
          <w:rFonts w:ascii="Calibri" w:hAnsi="Calibri"/>
          <w:b/>
          <w:color w:val="C55A11"/>
          <w:sz w:val="17"/>
        </w:rPr>
        <w:t xml:space="preserve">Key Takeaway: </w:t>
      </w:r>
      <w:r>
        <w:rPr>
          <w:rFonts w:ascii="Calibri" w:hAnsi="Calibri"/>
          <w:i/>
          <w:color w:val="3C3C3C"/>
          <w:sz w:val="17"/>
        </w:rPr>
        <w:t>Model sensitivity is highly equitable between females (73.8%) and males (75.9%), exhibiting minimal demographic disparity.</w:t>
      </w:r>
    </w:p>
    <w:p>
      <w:pPr>
        <w:spacing w:before="0" w:after="80" w:line="276" w:lineRule="auto"/>
      </w:pPr>
      <w:r>
        <w:rPr>
          <w:rFonts w:ascii="Calibri" w:hAnsi="Calibri"/>
          <w:b/>
          <w:color w:val="1F497D"/>
          <w:sz w:val="19"/>
        </w:rPr>
        <w:t xml:space="preserve">Longitudinal Robustness Check: </w:t>
      </w:r>
      <w:r>
        <w:rPr>
          <w:rFonts w:ascii="Calibri" w:hAnsi="Calibri"/>
          <w:color w:val="232323"/>
          <w:sz w:val="19"/>
        </w:rPr>
        <w:t>External Longitudinal Validation on CDC BRFSS 2022:</w:t>
      </w:r>
    </w:p>
    <w:p>
      <w:pPr>
        <w:spacing w:before="0" w:after="80" w:line="276" w:lineRule="auto"/>
      </w:pPr>
      <w:r>
        <w:rPr>
          <w:rFonts w:ascii="Calibri" w:hAnsi="Calibri"/>
          <w:color w:val="232323"/>
          <w:sz w:val="19"/>
        </w:rPr>
        <w:t>To test temporal generalizability, the Track A Heart Disease champion model was evaluated against an independent cohort of 60,000 patients from the BRFSS 2022 survey. The model achieved a Test ROC-AUC of 0.8274 and PR-AUC of 0.3197 across a 7-year temporal span without retraining. A notable operational limitation was that the 2022 CDC questionnaire omitted direct questions on High Blood Pressure and High Cholesterol; imputing these variables to population baselines shifted predicted probabilities lower, reducing observed sensitivity at the strict 2015 threshold. Nonetheless, the high ROC-AUC confirms outstanding longitudinal discriminative rank-ordering.</w:t>
      </w:r>
    </w:p>
    <w:p>
      <w:pPr>
        <w:pStyle w:val="Heading1"/>
        <w:keepNext/>
        <w:spacing w:before="280" w:after="80"/>
      </w:pPr>
      <w:r>
        <w:rPr>
          <w:rFonts w:ascii="Calibri" w:hAnsi="Calibri"/>
          <w:b/>
          <w:color w:val="1F497D"/>
          <w:sz w:val="27"/>
        </w:rPr>
        <w:t>10. The Final System: The Packaged Chronic Disease Predictor Model</w:t>
      </w:r>
    </w:p>
    <w:p>
      <w:pPr>
        <w:spacing w:before="0" w:after="80" w:line="276" w:lineRule="auto"/>
      </w:pPr>
      <w:r>
        <w:rPr>
          <w:rFonts w:ascii="Calibri" w:hAnsi="Calibri"/>
          <w:color w:val="232323"/>
          <w:sz w:val="19"/>
        </w:rPr>
        <w:t>Following completion and verification of the Stage 3 modeling, calibration, and validation pipelines, all model artifacts, configurations, and inference engines were reorganized and packaged into a unified, modular system under the formal product title 'Chronic Disease Predictor Model'. This packaging establishes a clean separation of concerns between raw candidate model checkpoints and production-ready deployment assets, supported by a master model index and an automated 24-test verification suite.</w:t>
      </w:r>
    </w:p>
    <w:p>
      <w:pPr>
        <w:pStyle w:val="Heading2"/>
        <w:keepNext/>
        <w:spacing w:before="200" w:after="60"/>
      </w:pPr>
      <w:r>
        <w:rPr>
          <w:rFonts w:ascii="Calibri" w:hAnsi="Calibri"/>
          <w:b/>
          <w:color w:val="2B5C8F"/>
          <w:sz w:val="22"/>
        </w:rPr>
        <w:t>10.1 Unified Model Directory Architecture (models/)</w:t>
      </w:r>
    </w:p>
    <w:p>
      <w:pPr>
        <w:spacing w:before="0" w:after="80" w:line="276" w:lineRule="auto"/>
      </w:pPr>
      <w:r>
        <w:rPr>
          <w:rFonts w:ascii="Calibri" w:hAnsi="Calibri"/>
          <w:b/>
          <w:color w:val="1F497D"/>
          <w:sz w:val="19"/>
        </w:rPr>
        <w:t xml:space="preserve">Repository Organization: </w:t>
      </w:r>
      <w:r>
        <w:rPr>
          <w:rFonts w:ascii="Calibri" w:hAnsi="Calibri"/>
          <w:color w:val="232323"/>
          <w:sz w:val="19"/>
        </w:rPr>
        <w:t>The repository organizes all 12 trained pipelines and deployment packages under a single top-level models/ directory structured as follows:</w:t>
        <w:br/>
        <w:t>• models/chronic_disease_predictor/: The primary working model package containing the final production system, including the ChronicDiseasePredictor class, symlinked champion model bundles, packaged feature schemas, calibrated risk tier definitions, and a formal Model Card.</w:t>
        <w:br/>
        <w:t>• models/all_models/track_a_survey/: All 6 Track A candidate models (Logistic Regression, Decision Tree, Random Forest for Diabetes and Heart Disease).</w:t>
        <w:br/>
        <w:t>• models/all_models/track_b_clinical/: All 6 Track B candidate models (Logistic Regression, Decision Tree, Random Forest for Pima Diabetes and Cleveland Heart Disease).</w:t>
        <w:br/>
        <w:t>• models/all_models/stage2_unsupervised/: Stage 2 unsupervised health profiles (stage2_cluster_health_profiles.csv), comorbidity rules, and cluster documentation.</w:t>
        <w:br/>
        <w:t>• models/MODEL_INDEX.md: A master inventory cataloging every model artifact, tracking its disease, track, algorithm, champion status, operating threshold, and held-out test metrics (ROC-AUC, F1, Recall).</w:t>
      </w:r>
    </w:p>
    <w:p>
      <w:pPr>
        <w:pStyle w:val="Heading2"/>
        <w:keepNext/>
        <w:spacing w:before="200" w:after="60"/>
      </w:pPr>
      <w:r>
        <w:rPr>
          <w:rFonts w:ascii="Calibri" w:hAnsi="Calibri"/>
          <w:b/>
          <w:color w:val="2B5C8F"/>
          <w:sz w:val="22"/>
        </w:rPr>
        <w:t>10.2 Production Python API: The ChronicDiseasePredictor Class</w:t>
      </w:r>
    </w:p>
    <w:p>
      <w:pPr>
        <w:spacing w:before="0" w:after="80" w:line="276" w:lineRule="auto"/>
      </w:pPr>
      <w:r>
        <w:rPr>
          <w:rFonts w:ascii="Calibri" w:hAnsi="Calibri"/>
          <w:b/>
          <w:color w:val="1F497D"/>
          <w:sz w:val="19"/>
        </w:rPr>
        <w:t xml:space="preserve">Python Engine Architecture: </w:t>
      </w:r>
      <w:r>
        <w:rPr>
          <w:rFonts w:ascii="Calibri" w:hAnsi="Calibri"/>
          <w:color w:val="232323"/>
          <w:sz w:val="19"/>
        </w:rPr>
        <w:t>The core working engine is implemented in models/chronic_disease_predictor/predictor.py via the clean ChronicDiseasePredictor class. The class encapsulates model loading, input schema validation, background data caching, Platt probability calibration, tri-level risk tier assignment, and on-the-fly SHAP waterfall plot generation.</w:t>
      </w:r>
    </w:p>
    <w:p>
      <w:pPr>
        <w:spacing w:before="0" w:after="80" w:line="276" w:lineRule="auto"/>
      </w:pPr>
      <w:r>
        <w:rPr>
          <w:rFonts w:ascii="Calibri" w:hAnsi="Calibri"/>
          <w:b/>
          <w:color w:val="1F497D"/>
          <w:sz w:val="19"/>
        </w:rPr>
        <w:t xml:space="preserve">API Specification: </w:t>
      </w:r>
      <w:r>
        <w:rPr>
          <w:rFonts w:ascii="Calibri" w:hAnsi="Calibri"/>
          <w:color w:val="232323"/>
          <w:sz w:val="19"/>
        </w:rPr>
        <w:t>The primary interface is exposed through the .predict() method:</w:t>
        <w:br/>
        <w:t xml:space="preserve">    predict(patient_dict: dict, mode: str = 'survey' | 'clinical' | 'both') -&gt; dict</w:t>
        <w:br/>
        <w:br/>
        <w:t>For each requested disease and mode, the method returns:</w:t>
        <w:br/>
        <w:t>• Calibrated Disease Probability: P(y=1) rounded to 4 decimal places.</w:t>
        <w:br/>
        <w:t>• Tri-Level Risk Tier: Categorized into 'Low', 'Medium', or 'High' based on validated prevalence-calibrated cutoffs.</w:t>
        <w:br/>
        <w:t>• Top 3 Risk-Increasing Factors: Feature name, patient's actual formatted reading with clinical units, and positive SHAP contribution.</w:t>
        <w:br/>
        <w:t>• Top 2 Risk-Decreasing Factors: Feature name, patient's actual formatted reading, and negative SHAP contribution.</w:t>
        <w:br/>
        <w:t>• Local Waterfall Attribution Plot: Generated dynamically and saved to outputs/patient_predictions/ if requested.</w:t>
        <w:br/>
        <w:t>• Statutory Medical Safety Disclaimer: 'These are key contributing factors from a statistical model, not proven causes, and this is not a medical diagnosis.'</w:t>
      </w:r>
    </w:p>
    <w:p>
      <w:pPr>
        <w:spacing w:before="0" w:after="80" w:line="276" w:lineRule="auto"/>
      </w:pPr>
      <w:r>
        <w:rPr>
          <w:rFonts w:ascii="Calibri" w:hAnsi="Calibri"/>
          <w:b/>
          <w:color w:val="1F497D"/>
          <w:sz w:val="19"/>
        </w:rPr>
        <w:t xml:space="preserve">Python API Quick Start: </w:t>
      </w:r>
      <w:r>
        <w:rPr>
          <w:rFonts w:ascii="Calibri" w:hAnsi="Calibri"/>
          <w:color w:val="232323"/>
          <w:sz w:val="19"/>
        </w:rPr>
        <w:t>Instant Python Execution Command:</w:t>
        <w:br/>
        <w:t>Users and downstream microservices can invoke patient risk stratification via a single shell one-liner:</w:t>
        <w:br/>
        <w:br/>
        <w:t>$ python -c "from models.chronic_disease_predictor.predictor import ChronicDiseasePredictor as P; print(P().predict({'HighBP': 1, 'HighChol': 1, 'BMI': 32.0, 'Smoker': 0, 'PhysActivity': 1, 'HvyAlcoholConsump': 0, 'GenHlth': 3, 'PhysHlth': 2, 'DiffWalk': 0, 'Sex': 1, 'Age': 8}))"</w:t>
      </w:r>
    </w:p>
    <w:p>
      <w:pPr>
        <w:spacing w:before="0" w:after="80" w:line="276" w:lineRule="auto"/>
      </w:pPr>
      <w:r>
        <w:rPr>
          <w:rFonts w:ascii="Calibri" w:hAnsi="Calibri"/>
          <w:b/>
          <w:color w:val="1F497D"/>
          <w:sz w:val="19"/>
        </w:rPr>
        <w:t xml:space="preserve">Model Governance: </w:t>
      </w:r>
      <w:r>
        <w:rPr>
          <w:rFonts w:ascii="Calibri" w:hAnsi="Calibri"/>
          <w:color w:val="232323"/>
          <w:sz w:val="19"/>
        </w:rPr>
        <w:t>Formal Model Card (models/chronic_disease_predictor/model_card.md):</w:t>
        <w:br/>
        <w:t>To ensure transparency and clinical auditability, the package includes an executive Model Card populated strictly with real computed metrics (zero fabricated numbers). The card details the model's intended screening use, training cohort profiles, performance benchmarks across test sets and 95% bootstrap confidence intervals, subgroup fairness findings, known limitations, and explicit contraindications for diagnostic use.</w:t>
      </w:r>
    </w:p>
    <w:p>
      <w:pPr>
        <w:pStyle w:val="Heading2"/>
        <w:keepNext/>
        <w:spacing w:before="200" w:after="60"/>
      </w:pPr>
      <w:r>
        <w:rPr>
          <w:rFonts w:ascii="Calibri" w:hAnsi="Calibri"/>
          <w:b/>
          <w:color w:val="2B5C8F"/>
          <w:sz w:val="22"/>
        </w:rPr>
        <w:t>10.3 Multi-Modal Command-Line Interface (CLI)</w:t>
      </w:r>
    </w:p>
    <w:p>
      <w:pPr>
        <w:spacing w:before="0" w:after="80" w:line="276" w:lineRule="auto"/>
      </w:pPr>
      <w:r>
        <w:rPr>
          <w:rFonts w:ascii="Calibri" w:hAnsi="Calibri"/>
          <w:b/>
          <w:color w:val="1F497D"/>
          <w:sz w:val="19"/>
        </w:rPr>
        <w:t xml:space="preserve">CLI Capabilities: </w:t>
      </w:r>
      <w:r>
        <w:rPr>
          <w:rFonts w:ascii="Calibri" w:hAnsi="Calibri"/>
          <w:color w:val="232323"/>
          <w:sz w:val="19"/>
        </w:rPr>
        <w:t>The CLI tool (src/predict_patient.py) features the standardized 'CHRONIC DISEASE PREDICTOR MODEL' banner and provides robust clinical decision support directly from the terminal:</w:t>
        <w:br/>
        <w:t>• Survey Mode (--mode survey): Triage based on 20 non-invasive lifestyle and demographic indicators from CDC BRFSS.</w:t>
        <w:br/>
        <w:t>• Clinical Mode (--mode clinical): Diagnostic risk assessment based on continuous lab measurements (fasting glucose, resting BP, serum cholesterol, ECG, fluoroscopy), formatted with authentic clinical units (e.g., 'Glucose = 185 mg/dL -&gt; raises risk (+2.23)').</w:t>
        <w:br/>
        <w:t>• Dual Mode (--mode both): Evaluates population survey and clinical laboratory risk side-by-side.</w:t>
        <w:br/>
        <w:t>• Graceful Fallback: Detects missing laboratory tests in clinical mode and automatically falls back to Survey Mode with an explicit console notice, avoiding crashes and ensuring continuity of patient triage.</w:t>
      </w:r>
    </w:p>
    <w:p>
      <w:pPr>
        <w:spacing w:before="0" w:after="80" w:line="276" w:lineRule="auto"/>
      </w:pPr>
      <w:r>
        <w:rPr>
          <w:rFonts w:ascii="Calibri" w:hAnsi="Calibri"/>
          <w:b/>
          <w:color w:val="1F497D"/>
          <w:sz w:val="19"/>
        </w:rPr>
        <w:t xml:space="preserve">CLI Terminal Output: </w:t>
      </w:r>
      <w:r>
        <w:rPr>
          <w:rFonts w:ascii="Calibri" w:hAnsi="Calibri"/>
          <w:color w:val="232323"/>
          <w:sz w:val="19"/>
        </w:rPr>
        <w:t>Sample CLI Execution and Terminal Output:</w:t>
        <w:br/>
        <w:br/>
        <w:t>$ python src/predict_patient.py --mode survey --input examples/medium_risk_patient.json</w:t>
        <w:br/>
        <w:br/>
        <w:t>================================================================================</w:t>
        <w:br/>
        <w:t>CHRONIC DISEASE PREDICTOR MODEL - SURVEY MODE (TRACK A - CDC BRFSS) (ID: PT-MED-002)</w:t>
        <w:br/>
        <w:t>================================================================================</w:t>
        <w:br/>
        <w:t>Diabetes risk: MEDIUM (probability 0.11)</w:t>
        <w:br/>
        <w:t xml:space="preserve">  1. GenHlth = Good -&gt; raises risk (+0.33)</w:t>
        <w:br/>
        <w:t xml:space="preserve">  2. HighChol = Yes -&gt; raises risk (+0.29)</w:t>
        <w:br/>
        <w:t xml:space="preserve">  3. Sex = Male -&gt; raises risk (+0.18)</w:t>
        <w:br/>
        <w:t xml:space="preserve">  Lowering risk: HighBP = No (-0.36), Age = 50-54 (-0.21)</w:t>
        <w:br/>
        <w:br/>
        <w:t>Heart Disease risk: MEDIUM (probability 0.08)</w:t>
        <w:br/>
        <w:t xml:space="preserve">  1. Sex = Male -&gt; raises risk (+0.45)</w:t>
        <w:br/>
        <w:t xml:space="preserve">  2. HighChol = Yes -&gt; raises risk (+0.35)</w:t>
        <w:br/>
        <w:t xml:space="preserve">  3. GenHlth = Good -&gt; raises risk (+0.28)</w:t>
        <w:br/>
        <w:t xml:space="preserve">  Lowering risk: Age = 50-54 (-0.37), HighBP = No (-0.25)</w:t>
        <w:br/>
        <w:t>--------------------------------------------------------------------------------</w:t>
        <w:br/>
        <w:t>CLINICAL SAFETY NOTICE:</w:t>
        <w:br/>
        <w:t>These are key contributing factors from a statistical model, not proven causes, and this is not a medical diagnosis.</w:t>
        <w:br/>
        <w:t>================================================================================</w:t>
        <w:br/>
        <w:br/>
        <w:t>[OK] Full prediction record saved: outputs/patient_predictions/PT-MED-002_prediction.json</w:t>
      </w:r>
    </w:p>
    <w:p>
      <w:pPr>
        <w:pStyle w:val="Heading2"/>
        <w:keepNext/>
        <w:spacing w:before="200" w:after="60"/>
      </w:pPr>
      <w:r>
        <w:rPr>
          <w:rFonts w:ascii="Calibri" w:hAnsi="Calibri"/>
          <w:b/>
          <w:color w:val="2B5C8F"/>
          <w:sz w:val="22"/>
        </w:rPr>
        <w:t>10.4 Interactive Web Application (Streamlit)</w:t>
      </w:r>
    </w:p>
    <w:p>
      <w:pPr>
        <w:spacing w:before="0" w:after="80" w:line="276" w:lineRule="auto"/>
      </w:pPr>
      <w:r>
        <w:rPr>
          <w:rFonts w:ascii="Calibri" w:hAnsi="Calibri"/>
          <w:b/>
          <w:color w:val="1F497D"/>
          <w:sz w:val="19"/>
        </w:rPr>
        <w:t xml:space="preserve">Web Application Features: </w:t>
      </w:r>
      <w:r>
        <w:rPr>
          <w:rFonts w:ascii="Calibri" w:hAnsi="Calibri"/>
          <w:color w:val="232323"/>
          <w:sz w:val="19"/>
        </w:rPr>
        <w:t>The web application (app/streamlit_app.py) is officially branded 'Chronic Disease Predictor Model' and provides an intuitive, high-impact user experience for clinical decision makers:</w:t>
        <w:br/>
        <w:t>• One-Click Preset Loading: Instant loading of prototypical Low-Risk, Medium-Risk, and High-Risk patient profiles.</w:t>
        <w:br/>
        <w:t>• Dynamic Physiological Validation: Input forms bound to feature_schema.yaml with real-time range bounds and unit indicators.</w:t>
        <w:br/>
        <w:t>• Visual Risk Triage Gauges: Color-coded probability gauges (Low=Green, Medium=Amber, High=Red) showing exact calibrated probabilities.</w:t>
        <w:br/>
        <w:t>• Dynamic SHAP Waterfall Charts: Local patient-specific waterfall plots embedded directly in the browser.</w:t>
        <w:br/>
        <w:t>• Phenotypic Resemblance Mapping: Automatically computes Euclidean distance in metabolic feature space to map the patient to the closest Stage 2 unsupervised cluster profile (Healthy Baseline, Metabolic Syndrome, or High-Risk Multi-Morbidity).</w:t>
        <w:br/>
        <w:t>• Prominent Medical Safety Disclaimers: Enforced throughout the interface to prevent misinterpretation as a diagnostic medical device.</w:t>
      </w:r>
    </w:p>
    <w:p>
      <w:pPr>
        <w:pStyle w:val="Heading2"/>
        <w:keepNext/>
        <w:spacing w:before="200" w:after="60"/>
      </w:pPr>
      <w:r>
        <w:rPr>
          <w:rFonts w:ascii="Calibri" w:hAnsi="Calibri"/>
          <w:b/>
          <w:color w:val="2B5C8F"/>
          <w:sz w:val="22"/>
        </w:rPr>
        <w:t>10.5 Repository Architecture Tree &amp; Test Suite Verification</w:t>
      </w:r>
    </w:p>
    <w:p>
      <w:pPr>
        <w:spacing w:before="0" w:after="80" w:line="276" w:lineRule="auto"/>
      </w:pPr>
      <w:r>
        <w:rPr>
          <w:rFonts w:ascii="Calibri" w:hAnsi="Calibri"/>
          <w:b/>
          <w:color w:val="1F497D"/>
          <w:sz w:val="19"/>
        </w:rPr>
        <w:t xml:space="preserve">Repository Directory Map: </w:t>
      </w:r>
      <w:r>
        <w:rPr>
          <w:rFonts w:ascii="Calibri" w:hAnsi="Calibri"/>
          <w:color w:val="232323"/>
          <w:sz w:val="19"/>
        </w:rPr>
        <w:t>Complete Packaged Repository Directory Map:</w:t>
        <w:br/>
        <w:br/>
        <w:t>├── app/</w:t>
        <w:br/>
        <w:t>│   └── streamlit_app.py              # Interactive clinical web demo app</w:t>
        <w:br/>
        <w:t>├── config/</w:t>
        <w:br/>
        <w:t>│   ├── feature_schema.yaml           # Patient input feature schema &amp; valid clinical ranges</w:t>
        <w:br/>
        <w:t>│   ├── model_config.yaml             # Modeling tracks, CV rules, and leakage constraints</w:t>
        <w:br/>
        <w:t>│   └── risk_tiers.yaml               # Calibrated clinical risk tier cutoffs</w:t>
        <w:br/>
        <w:t>├── data/</w:t>
        <w:br/>
        <w:t>│   ├── clean/                        # Cleaned data files from Stages 1 &amp; 2</w:t>
        <w:br/>
        <w:t>│   ├── raw/                          # Raw BRFSS, Pima, Cleveland, and 2022 cohorts</w:t>
        <w:br/>
        <w:t>│   └── model_ready/                  # Train/test partitions &amp; split indices</w:t>
        <w:br/>
        <w:t>├── docs/</w:t>
        <w:br/>
        <w:t>│   └── modeling_decisions.md         # Stage 3 methodology &amp; safeguards manifesto</w:t>
        <w:br/>
        <w:t>├── examples/                         # Prototypical survey and clinical patient profiles</w:t>
        <w:br/>
        <w:t>├── models/</w:t>
        <w:br/>
        <w:t>│   ├── chronic_disease_predictor/    # Packaged Chronic Disease Predictor Model</w:t>
        <w:br/>
        <w:t>│   │   ├── predictor.py              # Main ChronicDiseasePredictor class</w:t>
        <w:br/>
        <w:t>│   │   ├── model_card.md             # Model Card with verified clinical metrics</w:t>
        <w:br/>
        <w:t>│   │   ├── feature_schema.yaml       # Packaged feature validation schema</w:t>
        <w:br/>
        <w:t>│   │   ├── risk_tiers.yaml           # Packaged calibrated risk tiers</w:t>
        <w:br/>
        <w:t>│   │   └── *.joblib                  # Champion model artifacts (symlinked)</w:t>
        <w:br/>
        <w:t>│   ├── all_models/</w:t>
        <w:br/>
        <w:t>│   │   ├── track_a_survey/           # All 6 Track A candidate models</w:t>
        <w:br/>
        <w:t>│   │   ├── track_b_clinical/         # All 6 Track B candidate models</w:t>
        <w:br/>
        <w:t>│   │   └── stage2_unsupervised/      # Stage 2 unsupervised health profiles &amp; docs</w:t>
        <w:br/>
        <w:t>│   └── MODEL_INDEX.md                # Master catalog of all 12 candidate models</w:t>
        <w:br/>
        <w:t>├── outputs/</w:t>
        <w:br/>
        <w:t>│   ├── audit/                        # Phase 0 &amp; Phase 5 audit reports &amp; checklist</w:t>
        <w:br/>
        <w:t>│   ├── figures/                      # High-res ROC, PR, calibration, SHAP, and subgroup plots</w:t>
        <w:br/>
        <w:t>│   ├── tables/                       # Comparison metrics, champions, CIs, and validation tables</w:t>
        <w:br/>
        <w:t>│   └── patient_predictions/          # Output JSON records and patient waterfall PNGs</w:t>
        <w:br/>
        <w:t>├── src/</w:t>
        <w:br/>
        <w:t>│   ├── 03_model_preprocessing.py     # Preprocessing &amp; split generation</w:t>
        <w:br/>
        <w:t>│   ├── 04_train_models.py            # Model training &amp; calibration pipeline</w:t>
        <w:br/>
        <w:t>│   ├── 05_evaluate_models.py         # Evaluation, champion selection &amp; tier tuning</w:t>
        <w:br/>
        <w:t>│   ├── 06_explainability_shap.py     # Track A SHAP global &amp; local feature attributions</w:t>
        <w:br/>
        <w:t>│   ├── 07_track_b_shap.py            # Track B SHAP explanations &amp; repeated CV metrics</w:t>
        <w:br/>
        <w:t>│   ├── 08_validation.py              # Robust validation, CIs, subgroups, baselines, stability</w:t>
        <w:br/>
        <w:t>│   ├── predict_patient.py            # Production patient triage &amp; CLI tool</w:t>
        <w:br/>
        <w:t>│   └── risk_utils.py                 # Core validation &amp; tier assignment utilities</w:t>
        <w:br/>
        <w:t>├── tests/</w:t>
        <w:br/>
        <w:t>│   ├── test_stage3_prep.py           # Pre-modeling contracts &amp; schema unit tests</w:t>
        <w:br/>
        <w:t>│   ├── test_final_system.py          # End-to-end model, prediction, and tier tests</w:t>
        <w:br/>
        <w:t>│   ├── test_phase3_validation.py     # Clinical mode, fallback, CI files, and leakage tests</w:t>
        <w:br/>
        <w:t>│   └── test_chronic_disease_predictor.py # Verification of packaged predictor &amp; index</w:t>
        <w:br/>
        <w:t>├── requirements.txt                  # Pinned production dependencies</w:t>
        <w:br/>
        <w:t>├── run_all.sh                        # Automated one-command execution pipeline</w:t>
        <w:br/>
        <w:t>└── reports/                         # Complete project reports and build logs</w:t>
      </w:r>
    </w:p>
    <w:p>
      <w:pPr>
        <w:spacing w:before="0" w:after="80" w:line="276" w:lineRule="auto"/>
      </w:pPr>
      <w:r>
        <w:rPr>
          <w:rFonts w:ascii="Calibri" w:hAnsi="Calibri"/>
          <w:b/>
          <w:color w:val="1F497D"/>
          <w:sz w:val="19"/>
        </w:rPr>
        <w:t xml:space="preserve">Automated Quality Assurance: </w:t>
      </w:r>
      <w:r>
        <w:rPr>
          <w:rFonts w:ascii="Calibri" w:hAnsi="Calibri"/>
          <w:color w:val="232323"/>
          <w:sz w:val="19"/>
        </w:rPr>
        <w:t>Automated Test Suite Expansion (24 Tests Passing):</w:t>
        <w:br/>
        <w:t>Following model packaging and reference reorganization, the automated pytest test suite was expanded to 24 tests across 4 test suites:</w:t>
        <w:br/>
        <w:t>1. tests/test_stage3_prep.py: Tests absence of target and cross-target leakage, strict exclusion of high_glucose, and proper feature dimensionalities.</w:t>
        <w:br/>
        <w:t>2. tests/test_final_system.py: Tests clean loading of all 12 candidate model bundles in all_models/, confirms zero target leakage across all feature spaces, runs end-to-end predictions across low, medium, and high patients, and verifies risk tier monotonicity.</w:t>
        <w:br/>
        <w:t>3. tests/test_phase3_validation.py: Tests clinical mode execution on continuous lab metrics, tests graceful fallback when laboratory tests are omitted, tests dual-mode execution, tests rejection of out-of-bound physiological biometrics, verifies test set monotonicity across all 4 champions, checks existence and non-emptiness of all validation tables, and verifies 0 train/test index overlap.</w:t>
        <w:br/>
        <w:t>4. tests/test_chronic_disease_predictor.py: Tests instantiation and configuration loading of ChronicDiseasePredictor, verifies inference on example survey patients, tests clinical mode and dual-track mode, and programmatically verifies that every single model file listed in models/MODEL_INDEX.md physically exists on disk.</w:t>
        <w:br/>
        <w:br/>
        <w:t>Execution Result: 24 passed, 0 failed in 11.20s (100% pass rate).</w:t>
      </w:r>
    </w:p>
    <w:p>
      <w:pPr>
        <w:pStyle w:val="Heading1"/>
        <w:keepNext/>
        <w:spacing w:before="280" w:after="80"/>
      </w:pPr>
      <w:r>
        <w:rPr>
          <w:rFonts w:ascii="Calibri" w:hAnsi="Calibri"/>
          <w:b/>
          <w:color w:val="1F497D"/>
          <w:sz w:val="27"/>
        </w:rPr>
        <w:t>11. Key Insights Derived From the Whole Project</w:t>
      </w:r>
    </w:p>
    <w:p>
      <w:pPr>
        <w:spacing w:before="0" w:after="80" w:line="276" w:lineRule="auto"/>
      </w:pPr>
      <w:r>
        <w:rPr>
          <w:rFonts w:ascii="Calibri" w:hAnsi="Calibri"/>
          <w:b/>
          <w:color w:val="1F497D"/>
          <w:sz w:val="19"/>
        </w:rPr>
        <w:t xml:space="preserve">1. Multi-Stage Convergence on Core Risk Drivers: </w:t>
      </w:r>
      <w:r>
        <w:rPr>
          <w:rFonts w:ascii="Calibri" w:hAnsi="Calibri"/>
          <w:color w:val="232323"/>
          <w:sz w:val="19"/>
        </w:rPr>
        <w:t>Across unsupervised frequent pattern mining (Stage 1), PCA manifold loadings (Stage 2), and supervised SHAP attributions (Stage 3), the exact same clinical triad—hypertension, hypercholesterolemia, and chronological age—emerged as the predominant systemic drivers of cardiometabolic disease, proving methodological robustness.</w:t>
      </w:r>
    </w:p>
    <w:p>
      <w:pPr>
        <w:spacing w:before="0" w:after="80" w:line="276" w:lineRule="auto"/>
      </w:pPr>
      <w:r>
        <w:rPr>
          <w:rFonts w:ascii="Calibri" w:hAnsi="Calibri"/>
          <w:b/>
          <w:color w:val="1F497D"/>
          <w:sz w:val="19"/>
        </w:rPr>
        <w:t xml:space="preserve">2. Superiority of Calibrated Linear Models: </w:t>
      </w:r>
      <w:r>
        <w:rPr>
          <w:rFonts w:ascii="Calibri" w:hAnsi="Calibri"/>
          <w:color w:val="232323"/>
          <w:sz w:val="19"/>
        </w:rPr>
        <w:t>While Random Forest achieved marginally higher raw ROC-AUC on survey data (+0.0045), Calibrated Logistic Regression delivered superior probability linearity, monotonic risk scaling, closed-form log-odds stability, and clinical transparency, avoiding the stepped probability artifacts of tree ensembles.</w:t>
      </w:r>
    </w:p>
    <w:p>
      <w:pPr>
        <w:spacing w:before="0" w:after="80" w:line="276" w:lineRule="auto"/>
      </w:pPr>
      <w:r>
        <w:rPr>
          <w:rFonts w:ascii="Calibri" w:hAnsi="Calibri"/>
          <w:b/>
          <w:color w:val="1F497D"/>
          <w:sz w:val="19"/>
        </w:rPr>
        <w:t xml:space="preserve">3. High-Value Clinical Risk Stratification: </w:t>
      </w:r>
      <w:r>
        <w:rPr>
          <w:rFonts w:ascii="Calibri" w:hAnsi="Calibri"/>
          <w:color w:val="232323"/>
          <w:sz w:val="19"/>
        </w:rPr>
        <w:t>A 3-tier risk system (Low, Medium, High) successfully concentrates true positive cases, delivering a 2.93x to 3.57x prevalence lift in high-risk categories while capturing over 90% of future positive cases across Medium and High tiers.</w:t>
      </w:r>
    </w:p>
    <w:p>
      <w:pPr>
        <w:spacing w:before="0" w:after="80" w:line="276" w:lineRule="auto"/>
      </w:pPr>
      <w:r>
        <w:rPr>
          <w:rFonts w:ascii="Calibri" w:hAnsi="Calibri"/>
          <w:b/>
          <w:color w:val="1F497D"/>
          <w:sz w:val="19"/>
        </w:rPr>
        <w:t xml:space="preserve">4. Necessity of Dual-Track Segregation: </w:t>
      </w:r>
      <w:r>
        <w:rPr>
          <w:rFonts w:ascii="Calibri" w:hAnsi="Calibri"/>
          <w:color w:val="232323"/>
          <w:sz w:val="19"/>
        </w:rPr>
        <w:t>Attempting to merge survey data with clinical laboratory data generated &gt;98% structural missingness. Keeping Track A (screening) and Track B (diagnostics) separate preserved the authentic clinical context of both domains.</w:t>
      </w:r>
    </w:p>
    <w:p>
      <w:pPr>
        <w:spacing w:before="0" w:after="80" w:line="276" w:lineRule="auto"/>
      </w:pPr>
      <w:r>
        <w:rPr>
          <w:rFonts w:ascii="Calibri" w:hAnsi="Calibri"/>
          <w:b/>
          <w:color w:val="1F497D"/>
          <w:sz w:val="19"/>
        </w:rPr>
        <w:t xml:space="preserve">5. Temporal Generalization Verified Across 7 Years: </w:t>
      </w:r>
      <w:r>
        <w:rPr>
          <w:rFonts w:ascii="Calibri" w:hAnsi="Calibri"/>
          <w:color w:val="232323"/>
          <w:sz w:val="19"/>
        </w:rPr>
        <w:t>The Track A Heart Disease champion achieved an out-of-cohort ROC-AUC of 0.8274 on the CDC BRFSS 2022 dataset, demonstrating that behavioral and demographic risk relationships remain robust over time.</w:t>
      </w:r>
    </w:p>
    <w:p>
      <w:pPr>
        <w:spacing w:before="0" w:after="80" w:line="276" w:lineRule="auto"/>
      </w:pPr>
      <w:r>
        <w:rPr>
          <w:rFonts w:ascii="Calibri" w:hAnsi="Calibri"/>
          <w:b/>
          <w:color w:val="1F497D"/>
          <w:sz w:val="19"/>
        </w:rPr>
        <w:t xml:space="preserve">6. Importance of Audit-Controlled Preprocessing: </w:t>
      </w:r>
      <w:r>
        <w:rPr>
          <w:rFonts w:ascii="Calibri" w:hAnsi="Calibri"/>
          <w:color w:val="232323"/>
          <w:sz w:val="19"/>
        </w:rPr>
        <w:t>Uncovering 652 hidden biological zeros in the Pima Indians dataset prevented severe distortion in downstream clinical laboratory models, highlighting the indispensable role of domain knowledge in data science.</w:t>
      </w:r>
    </w:p>
    <w:p>
      <w:pPr>
        <w:spacing w:before="0" w:after="80" w:line="276" w:lineRule="auto"/>
      </w:pPr>
      <w:r>
        <w:rPr>
          <w:rFonts w:ascii="Calibri" w:hAnsi="Calibri"/>
          <w:b/>
          <w:color w:val="1F497D"/>
          <w:sz w:val="19"/>
        </w:rPr>
        <w:t xml:space="preserve">7. Actionable Patient-Level Explanations: </w:t>
      </w:r>
      <w:r>
        <w:rPr>
          <w:rFonts w:ascii="Calibri" w:hAnsi="Calibri"/>
          <w:color w:val="232323"/>
          <w:sz w:val="19"/>
        </w:rPr>
        <w:t>Pairing calibrated probabilities with local SHAP waterfall attributions transforms statistical predictions into actionable clinical insights, enabling clinicians to identify the exact biometrics pushing a patient toward elevated risk.</w:t>
      </w:r>
    </w:p>
    <w:p>
      <w:pPr>
        <w:pStyle w:val="Heading1"/>
        <w:keepNext/>
        <w:spacing w:before="280" w:after="80"/>
      </w:pPr>
      <w:r>
        <w:rPr>
          <w:rFonts w:ascii="Calibri" w:hAnsi="Calibri"/>
          <w:b/>
          <w:color w:val="1F497D"/>
          <w:sz w:val="27"/>
        </w:rPr>
        <w:t>12. Limitations, Ethics and Future Work</w:t>
      </w:r>
    </w:p>
    <w:p>
      <w:pPr>
        <w:spacing w:before="0" w:after="80" w:line="276" w:lineRule="auto"/>
      </w:pPr>
      <w:r>
        <w:rPr>
          <w:rFonts w:ascii="Calibri" w:hAnsi="Calibri"/>
          <w:b/>
          <w:color w:val="1F497D"/>
          <w:sz w:val="19"/>
        </w:rPr>
        <w:t xml:space="preserve">Limitations &amp; Methodological Constraints: </w:t>
      </w:r>
      <w:r>
        <w:rPr>
          <w:rFonts w:ascii="Calibri" w:hAnsi="Calibri"/>
          <w:color w:val="232323"/>
          <w:sz w:val="19"/>
        </w:rPr>
        <w:t>• Self-Reported Survey Data &amp; Recall Bias: The BRFSS relies on self-reported telephone interviews. Diagnoses of diabetes and hypertension are based on respondent recollection rather than verified medical records, introducing potential misclassification and recall bias.</w:t>
        <w:br/>
        <w:t>• Small Clinical Cohort Discreteness: Track B clinical datasets (Pima N=768, Cleveland N=297) have small held-out test sets (N=154 and N=60). In Cleveland, a single misclassified patient shifts sensitivity by 3.57%, producing wide bootstrap confidence intervals [53.6%, 87.5%].</w:t>
        <w:br/>
        <w:t>• Correlation vs. Causation: SHAP attributions reflect statistical feature contributions within a predictive model; they do not prove direct biological causality.</w:t>
        <w:br/>
        <w:t>• Absence of Prospective Clinical Trials: The models have been evaluated on retrospective public health cohorts. Deployment in real-world clinical practice requires formal prospective validation under institutional review board (IRB) oversight.</w:t>
      </w:r>
    </w:p>
    <w:p>
      <w:pPr>
        <w:spacing w:before="0" w:after="80" w:line="276" w:lineRule="auto"/>
      </w:pPr>
      <w:r>
        <w:rPr>
          <w:rFonts w:ascii="Calibri" w:hAnsi="Calibri"/>
          <w:b/>
          <w:color w:val="1F497D"/>
          <w:sz w:val="19"/>
        </w:rPr>
        <w:t xml:space="preserve">Ethical &amp; Societal Considerations: </w:t>
      </w:r>
      <w:r>
        <w:rPr>
          <w:rFonts w:ascii="Calibri" w:hAnsi="Calibri"/>
          <w:color w:val="232323"/>
          <w:sz w:val="19"/>
        </w:rPr>
        <w:t>• Algorithmic Bias &amp; Health Equity: Care must be taken to ensure that models trained on historical survey data do not reinforce healthcare disparities. Our subgroup audits confirmed equitable sensitivity across sex and middle-aged/elderly cohorts, but continuous monitoring is essential.</w:t>
        <w:br/>
        <w:t>• Patient Autonomy &amp; Triage Harm: False negatives can lead to dangerous complacency, while false positives can induce acute anxiety and unnecessary medical expenses. The tool's triage thresholds explicitly minimize false negatives to protect patient safety.</w:t>
      </w:r>
    </w:p>
    <w:p>
      <w:pPr>
        <w:spacing w:before="0" w:after="80" w:line="276" w:lineRule="auto"/>
      </w:pPr>
      <w:r>
        <w:rPr>
          <w:rFonts w:ascii="Calibri" w:hAnsi="Calibri"/>
          <w:b/>
          <w:color w:val="1F497D"/>
          <w:sz w:val="19"/>
        </w:rPr>
        <w:t xml:space="preserve">Future Research Directions: </w:t>
      </w:r>
      <w:r>
        <w:rPr>
          <w:rFonts w:ascii="Calibri" w:hAnsi="Calibri"/>
          <w:color w:val="232323"/>
          <w:sz w:val="19"/>
        </w:rPr>
        <w:t>• EHR Integration: Adapting the system to ingest electronic health records via FHIR/HL7 standards to enable real-time risk scoring during clinical consultations.</w:t>
        <w:br/>
        <w:t>• Longitudinal Survival Analysis: Extending binary classification to Cox proportional hazards or survival tree models to predict time-to-event trajectories (e.g., 5-year vs. 10-year cardiovascular risk).</w:t>
        <w:br/>
        <w:t>• Multi-Omic &amp; Genetic Biomarkers: Incorporating polygenic risk scores (PRS) and continuous lipidomics into Track B clinical diagnostics.</w:t>
      </w:r>
    </w:p>
    <w:p>
      <w:pPr>
        <w:pStyle w:val="Heading1"/>
        <w:keepNext/>
        <w:spacing w:before="280" w:after="80"/>
      </w:pPr>
      <w:r>
        <w:rPr>
          <w:rFonts w:ascii="Calibri" w:hAnsi="Calibri"/>
          <w:b/>
          <w:color w:val="1F497D"/>
          <w:sz w:val="27"/>
        </w:rPr>
        <w:t>13. Appendix</w:t>
      </w:r>
    </w:p>
    <w:p>
      <w:pPr>
        <w:pStyle w:val="Heading2"/>
        <w:keepNext/>
        <w:spacing w:before="200" w:after="60"/>
      </w:pPr>
      <w:r>
        <w:rPr>
          <w:rFonts w:ascii="Calibri" w:hAnsi="Calibri"/>
          <w:b/>
          <w:color w:val="2B5C8F"/>
          <w:sz w:val="22"/>
        </w:rPr>
        <w:t>13.1 Full Champion Model Hyperparameter Specifications</w:t>
      </w:r>
    </w:p>
    <w:p>
      <w:pPr>
        <w:keepNext/>
        <w:spacing w:before="140" w:after="40"/>
      </w:pPr>
      <w:r>
        <w:rPr>
          <w:rFonts w:ascii="Calibri" w:hAnsi="Calibri"/>
          <w:b/>
          <w:color w:val="1F497D"/>
          <w:sz w:val="19"/>
        </w:rPr>
        <w:t>Table 17: Champion Model Hyperparameter Configurations and Pipeline Architecture</w:t>
      </w:r>
    </w:p>
    <w:tbl>
      <w:tblPr>
        <w:tblW w:type="auto" w:w="0"/>
        <w:jc w:val="center"/>
        <w:tblLook w:firstColumn="1" w:firstRow="1" w:lastColumn="0" w:lastRow="0" w:noHBand="0" w:noVBand="1" w:val="04A0"/>
      </w:tblPr>
      <w:tblGrid>
        <w:gridCol w:w="2520"/>
        <w:gridCol w:w="2520"/>
        <w:gridCol w:w="2520"/>
        <w:gridCol w:w="2520"/>
      </w:tblGrid>
      <w:tr>
        <w:tc>
          <w:tcPr>
            <w:tcW w:type="dxa" w:w="1728"/>
            <w:shd w:fill="1F497D"/>
            <w:tcMar>
              <w:top w:w="80" w:type="dxa"/>
              <w:bottom w:w="80" w:type="dxa"/>
              <w:left w:w="80" w:type="dxa"/>
              <w:right w:w="80" w:type="dxa"/>
            </w:tcMar>
          </w:tcPr>
          <w:p>
            <w:pPr>
              <w:jc w:val="center"/>
            </w:pPr>
            <w:r>
              <w:rPr>
                <w:rFonts w:ascii="Calibri" w:hAnsi="Calibri"/>
                <w:b/>
                <w:color w:val="FFFFFF"/>
                <w:sz w:val="16"/>
              </w:rPr>
              <w:t>Track</w:t>
            </w:r>
          </w:p>
        </w:tc>
        <w:tc>
          <w:tcPr>
            <w:tcW w:type="dxa" w:w="1728"/>
            <w:shd w:fill="1F497D"/>
            <w:tcMar>
              <w:top w:w="80" w:type="dxa"/>
              <w:bottom w:w="80" w:type="dxa"/>
              <w:left w:w="80" w:type="dxa"/>
              <w:right w:w="80" w:type="dxa"/>
            </w:tcMar>
          </w:tcPr>
          <w:p>
            <w:pPr>
              <w:jc w:val="center"/>
            </w:pPr>
            <w:r>
              <w:rPr>
                <w:rFonts w:ascii="Calibri" w:hAnsi="Calibri"/>
                <w:b/>
                <w:color w:val="FFFFFF"/>
                <w:sz w:val="16"/>
              </w:rPr>
              <w:t>Disease</w:t>
            </w:r>
          </w:p>
        </w:tc>
        <w:tc>
          <w:tcPr>
            <w:tcW w:type="dxa" w:w="3168"/>
            <w:shd w:fill="1F497D"/>
            <w:tcMar>
              <w:top w:w="80" w:type="dxa"/>
              <w:bottom w:w="80" w:type="dxa"/>
              <w:left w:w="80" w:type="dxa"/>
              <w:right w:w="80" w:type="dxa"/>
            </w:tcMar>
          </w:tcPr>
          <w:p>
            <w:pPr>
              <w:jc w:val="center"/>
            </w:pPr>
            <w:r>
              <w:rPr>
                <w:rFonts w:ascii="Calibri" w:hAnsi="Calibri"/>
                <w:b/>
                <w:color w:val="FFFFFF"/>
                <w:sz w:val="16"/>
              </w:rPr>
              <w:t>Estimator</w:t>
            </w:r>
          </w:p>
        </w:tc>
        <w:tc>
          <w:tcPr>
            <w:tcW w:type="dxa" w:w="3168"/>
            <w:shd w:fill="1F497D"/>
            <w:tcMar>
              <w:top w:w="80" w:type="dxa"/>
              <w:bottom w:w="80" w:type="dxa"/>
              <w:left w:w="80" w:type="dxa"/>
              <w:right w:w="80" w:type="dxa"/>
            </w:tcMar>
          </w:tcPr>
          <w:p>
            <w:pPr>
              <w:jc w:val="center"/>
            </w:pPr>
            <w:r>
              <w:rPr>
                <w:rFonts w:ascii="Calibri" w:hAnsi="Calibri"/>
                <w:b/>
                <w:color w:val="FFFFFF"/>
                <w:sz w:val="16"/>
              </w:rPr>
              <w:t>Tuned Hyperparameters</w:t>
            </w:r>
          </w:p>
        </w:tc>
      </w:tr>
      <w:tr>
        <w:tc>
          <w:tcPr>
            <w:tcW w:type="dxa" w:w="1728"/>
            <w:shd w:fill="FFFFFF"/>
            <w:tcMar>
              <w:top w:w="45" w:type="dxa"/>
              <w:bottom w:w="45" w:type="dxa"/>
              <w:left w:w="65" w:type="dxa"/>
              <w:right w:w="65" w:type="dxa"/>
            </w:tcMar>
          </w:tcPr>
          <w:p>
            <w:pPr>
              <w:jc w:val="left"/>
            </w:pPr>
            <w:r>
              <w:rPr>
                <w:rFonts w:ascii="Calibri" w:hAnsi="Calibri"/>
                <w:color w:val="282828"/>
                <w:sz w:val="16"/>
              </w:rPr>
              <w:t>Track A (Survey)</w:t>
            </w:r>
          </w:p>
        </w:tc>
        <w:tc>
          <w:tcPr>
            <w:tcW w:type="dxa" w:w="1728"/>
            <w:shd w:fill="FFFFFF"/>
            <w:tcMar>
              <w:top w:w="45" w:type="dxa"/>
              <w:bottom w:w="45" w:type="dxa"/>
              <w:left w:w="65" w:type="dxa"/>
              <w:right w:w="65" w:type="dxa"/>
            </w:tcMar>
          </w:tcPr>
          <w:p>
            <w:pPr>
              <w:jc w:val="center"/>
            </w:pPr>
            <w:r>
              <w:rPr>
                <w:rFonts w:ascii="Calibri" w:hAnsi="Calibri"/>
                <w:color w:val="282828"/>
                <w:sz w:val="16"/>
              </w:rPr>
              <w:t>Type 2 Diabetes</w:t>
            </w:r>
          </w:p>
        </w:tc>
        <w:tc>
          <w:tcPr>
            <w:tcW w:type="dxa" w:w="3168"/>
            <w:shd w:fill="FFFFFF"/>
            <w:tcMar>
              <w:top w:w="45" w:type="dxa"/>
              <w:bottom w:w="45" w:type="dxa"/>
              <w:left w:w="65" w:type="dxa"/>
              <w:right w:w="65" w:type="dxa"/>
            </w:tcMar>
          </w:tcPr>
          <w:p>
            <w:pPr>
              <w:jc w:val="left"/>
            </w:pPr>
            <w:r>
              <w:rPr>
                <w:rFonts w:ascii="Calibri" w:hAnsi="Calibri"/>
                <w:color w:val="282828"/>
                <w:sz w:val="16"/>
              </w:rPr>
              <w:t>CalibratedClassifierCV(LogisticRegression)</w:t>
            </w:r>
          </w:p>
        </w:tc>
        <w:tc>
          <w:tcPr>
            <w:tcW w:type="dxa" w:w="3168"/>
            <w:shd w:fill="FFFFFF"/>
            <w:tcMar>
              <w:top w:w="45" w:type="dxa"/>
              <w:bottom w:w="45" w:type="dxa"/>
              <w:left w:w="65" w:type="dxa"/>
              <w:right w:w="65" w:type="dxa"/>
            </w:tcMar>
          </w:tcPr>
          <w:p>
            <w:pPr>
              <w:jc w:val="left"/>
            </w:pPr>
            <w:r>
              <w:rPr>
                <w:rFonts w:ascii="Calibri" w:hAnsi="Calibri"/>
                <w:color w:val="282828"/>
                <w:sz w:val="16"/>
              </w:rPr>
              <w:t>C = 0.1, penalty = 'l2', solver = 'lbfgs', class_weight = 'balanced', calibration = 'sigmoid'</w:t>
            </w:r>
          </w:p>
        </w:tc>
      </w:tr>
      <w:tr>
        <w:tc>
          <w:tcPr>
            <w:tcW w:type="dxa" w:w="1728"/>
            <w:shd w:fill="F2F5F9"/>
            <w:tcMar>
              <w:top w:w="45" w:type="dxa"/>
              <w:bottom w:w="45" w:type="dxa"/>
              <w:left w:w="65" w:type="dxa"/>
              <w:right w:w="65" w:type="dxa"/>
            </w:tcMar>
          </w:tcPr>
          <w:p>
            <w:pPr>
              <w:jc w:val="left"/>
            </w:pPr>
            <w:r>
              <w:rPr>
                <w:rFonts w:ascii="Calibri" w:hAnsi="Calibri"/>
                <w:color w:val="282828"/>
                <w:sz w:val="16"/>
              </w:rPr>
              <w:t>Track A (Survey)</w:t>
            </w:r>
          </w:p>
        </w:tc>
        <w:tc>
          <w:tcPr>
            <w:tcW w:type="dxa" w:w="1728"/>
            <w:shd w:fill="F2F5F9"/>
            <w:tcMar>
              <w:top w:w="45" w:type="dxa"/>
              <w:bottom w:w="45" w:type="dxa"/>
              <w:left w:w="65" w:type="dxa"/>
              <w:right w:w="65" w:type="dxa"/>
            </w:tcMar>
          </w:tcPr>
          <w:p>
            <w:pPr>
              <w:jc w:val="center"/>
            </w:pPr>
            <w:r>
              <w:rPr>
                <w:rFonts w:ascii="Calibri" w:hAnsi="Calibri"/>
                <w:color w:val="282828"/>
                <w:sz w:val="16"/>
              </w:rPr>
              <w:t>Heart Disease</w:t>
            </w:r>
          </w:p>
        </w:tc>
        <w:tc>
          <w:tcPr>
            <w:tcW w:type="dxa" w:w="3168"/>
            <w:shd w:fill="F2F5F9"/>
            <w:tcMar>
              <w:top w:w="45" w:type="dxa"/>
              <w:bottom w:w="45" w:type="dxa"/>
              <w:left w:w="65" w:type="dxa"/>
              <w:right w:w="65" w:type="dxa"/>
            </w:tcMar>
          </w:tcPr>
          <w:p>
            <w:pPr>
              <w:jc w:val="left"/>
            </w:pPr>
            <w:r>
              <w:rPr>
                <w:rFonts w:ascii="Calibri" w:hAnsi="Calibri"/>
                <w:color w:val="282828"/>
                <w:sz w:val="16"/>
              </w:rPr>
              <w:t>CalibratedClassifierCV(LogisticRegression)</w:t>
            </w:r>
          </w:p>
        </w:tc>
        <w:tc>
          <w:tcPr>
            <w:tcW w:type="dxa" w:w="3168"/>
            <w:shd w:fill="F2F5F9"/>
            <w:tcMar>
              <w:top w:w="45" w:type="dxa"/>
              <w:bottom w:w="45" w:type="dxa"/>
              <w:left w:w="65" w:type="dxa"/>
              <w:right w:w="65" w:type="dxa"/>
            </w:tcMar>
          </w:tcPr>
          <w:p>
            <w:pPr>
              <w:jc w:val="left"/>
            </w:pPr>
            <w:r>
              <w:rPr>
                <w:rFonts w:ascii="Calibri" w:hAnsi="Calibri"/>
                <w:color w:val="282828"/>
                <w:sz w:val="16"/>
              </w:rPr>
              <w:t>C = 0.01, penalty = 'l2', solver = 'lbfgs', class_weight = 'balanced', calibration = 'sigmoid'</w:t>
            </w:r>
          </w:p>
        </w:tc>
      </w:tr>
      <w:tr>
        <w:tc>
          <w:tcPr>
            <w:tcW w:type="dxa" w:w="1728"/>
            <w:shd w:fill="FFFFFF"/>
            <w:tcMar>
              <w:top w:w="45" w:type="dxa"/>
              <w:bottom w:w="45" w:type="dxa"/>
              <w:left w:w="65" w:type="dxa"/>
              <w:right w:w="65" w:type="dxa"/>
            </w:tcMar>
          </w:tcPr>
          <w:p>
            <w:pPr>
              <w:jc w:val="left"/>
            </w:pPr>
            <w:r>
              <w:rPr>
                <w:rFonts w:ascii="Calibri" w:hAnsi="Calibri"/>
                <w:color w:val="282828"/>
                <w:sz w:val="16"/>
              </w:rPr>
              <w:t>Track B (Clinical)</w:t>
            </w:r>
          </w:p>
        </w:tc>
        <w:tc>
          <w:tcPr>
            <w:tcW w:type="dxa" w:w="1728"/>
            <w:shd w:fill="FFFFFF"/>
            <w:tcMar>
              <w:top w:w="45" w:type="dxa"/>
              <w:bottom w:w="45" w:type="dxa"/>
              <w:left w:w="65" w:type="dxa"/>
              <w:right w:w="65" w:type="dxa"/>
            </w:tcMar>
          </w:tcPr>
          <w:p>
            <w:pPr>
              <w:jc w:val="center"/>
            </w:pPr>
            <w:r>
              <w:rPr>
                <w:rFonts w:ascii="Calibri" w:hAnsi="Calibri"/>
                <w:color w:val="282828"/>
                <w:sz w:val="16"/>
              </w:rPr>
              <w:t>Type 2 Diabetes</w:t>
            </w:r>
          </w:p>
        </w:tc>
        <w:tc>
          <w:tcPr>
            <w:tcW w:type="dxa" w:w="3168"/>
            <w:shd w:fill="FFFFFF"/>
            <w:tcMar>
              <w:top w:w="45" w:type="dxa"/>
              <w:bottom w:w="45" w:type="dxa"/>
              <w:left w:w="65" w:type="dxa"/>
              <w:right w:w="65" w:type="dxa"/>
            </w:tcMar>
          </w:tcPr>
          <w:p>
            <w:pPr>
              <w:jc w:val="left"/>
            </w:pPr>
            <w:r>
              <w:rPr>
                <w:rFonts w:ascii="Calibri" w:hAnsi="Calibri"/>
                <w:color w:val="282828"/>
                <w:sz w:val="16"/>
              </w:rPr>
              <w:t>CalibratedClassifierCV(LogisticRegression)</w:t>
            </w:r>
          </w:p>
        </w:tc>
        <w:tc>
          <w:tcPr>
            <w:tcW w:type="dxa" w:w="3168"/>
            <w:shd w:fill="FFFFFF"/>
            <w:tcMar>
              <w:top w:w="45" w:type="dxa"/>
              <w:bottom w:w="45" w:type="dxa"/>
              <w:left w:w="65" w:type="dxa"/>
              <w:right w:w="65" w:type="dxa"/>
            </w:tcMar>
          </w:tcPr>
          <w:p>
            <w:pPr>
              <w:jc w:val="left"/>
            </w:pPr>
            <w:r>
              <w:rPr>
                <w:rFonts w:ascii="Calibri" w:hAnsi="Calibri"/>
                <w:color w:val="282828"/>
                <w:sz w:val="16"/>
              </w:rPr>
              <w:t>C = 1.0, penalty = 'l2', solver = 'lbfgs', class_weight = 'balanced', calibration = 'sigmoid'</w:t>
            </w:r>
          </w:p>
        </w:tc>
      </w:tr>
      <w:tr>
        <w:tc>
          <w:tcPr>
            <w:tcW w:type="dxa" w:w="1728"/>
            <w:shd w:fill="F2F5F9"/>
            <w:tcMar>
              <w:top w:w="45" w:type="dxa"/>
              <w:bottom w:w="45" w:type="dxa"/>
              <w:left w:w="65" w:type="dxa"/>
              <w:right w:w="65" w:type="dxa"/>
            </w:tcMar>
          </w:tcPr>
          <w:p>
            <w:pPr>
              <w:jc w:val="left"/>
            </w:pPr>
            <w:r>
              <w:rPr>
                <w:rFonts w:ascii="Calibri" w:hAnsi="Calibri"/>
                <w:color w:val="282828"/>
                <w:sz w:val="16"/>
              </w:rPr>
              <w:t>Track B (Clinical)</w:t>
            </w:r>
          </w:p>
        </w:tc>
        <w:tc>
          <w:tcPr>
            <w:tcW w:type="dxa" w:w="1728"/>
            <w:shd w:fill="F2F5F9"/>
            <w:tcMar>
              <w:top w:w="45" w:type="dxa"/>
              <w:bottom w:w="45" w:type="dxa"/>
              <w:left w:w="65" w:type="dxa"/>
              <w:right w:w="65" w:type="dxa"/>
            </w:tcMar>
          </w:tcPr>
          <w:p>
            <w:pPr>
              <w:jc w:val="center"/>
            </w:pPr>
            <w:r>
              <w:rPr>
                <w:rFonts w:ascii="Calibri" w:hAnsi="Calibri"/>
                <w:color w:val="282828"/>
                <w:sz w:val="16"/>
              </w:rPr>
              <w:t>Heart Disease</w:t>
            </w:r>
          </w:p>
        </w:tc>
        <w:tc>
          <w:tcPr>
            <w:tcW w:type="dxa" w:w="3168"/>
            <w:shd w:fill="F2F5F9"/>
            <w:tcMar>
              <w:top w:w="45" w:type="dxa"/>
              <w:bottom w:w="45" w:type="dxa"/>
              <w:left w:w="65" w:type="dxa"/>
              <w:right w:w="65" w:type="dxa"/>
            </w:tcMar>
          </w:tcPr>
          <w:p>
            <w:pPr>
              <w:jc w:val="left"/>
            </w:pPr>
            <w:r>
              <w:rPr>
                <w:rFonts w:ascii="Calibri" w:hAnsi="Calibri"/>
                <w:color w:val="282828"/>
                <w:sz w:val="16"/>
              </w:rPr>
              <w:t>CalibratedClassifierCV(LogisticRegression)</w:t>
            </w:r>
          </w:p>
        </w:tc>
        <w:tc>
          <w:tcPr>
            <w:tcW w:type="dxa" w:w="3168"/>
            <w:shd w:fill="F2F5F9"/>
            <w:tcMar>
              <w:top w:w="45" w:type="dxa"/>
              <w:bottom w:w="45" w:type="dxa"/>
              <w:left w:w="65" w:type="dxa"/>
              <w:right w:w="65" w:type="dxa"/>
            </w:tcMar>
          </w:tcPr>
          <w:p>
            <w:pPr>
              <w:jc w:val="left"/>
            </w:pPr>
            <w:r>
              <w:rPr>
                <w:rFonts w:ascii="Calibri" w:hAnsi="Calibri"/>
                <w:color w:val="282828"/>
                <w:sz w:val="16"/>
              </w:rPr>
              <w:t>C = 0.1, penalty = 'l2', solver = 'lbfgs', class_weight = 'balanced', calibration = 'sigmoid'</w:t>
            </w:r>
          </w:p>
        </w:tc>
      </w:tr>
    </w:tbl>
    <w:p>
      <w:pPr>
        <w:spacing w:after="60"/>
      </w:pPr>
    </w:p>
    <w:p>
      <w:pPr>
        <w:pStyle w:val="Heading2"/>
        <w:keepNext/>
        <w:spacing w:before="200" w:after="60"/>
      </w:pPr>
      <w:r>
        <w:rPr>
          <w:rFonts w:ascii="Calibri" w:hAnsi="Calibri"/>
          <w:b/>
          <w:color w:val="2B5C8F"/>
          <w:sz w:val="22"/>
        </w:rPr>
        <w:t>13.2 Software Environment and Reproducibility Specifications</w:t>
      </w:r>
    </w:p>
    <w:p>
      <w:pPr>
        <w:keepNext/>
        <w:spacing w:before="140" w:after="40"/>
      </w:pPr>
      <w:r>
        <w:rPr>
          <w:rFonts w:ascii="Calibri" w:hAnsi="Calibri"/>
          <w:b/>
          <w:color w:val="1F497D"/>
          <w:sz w:val="19"/>
        </w:rPr>
        <w:t>Table 18: Software Dependencies and Exact Reproducibility Specifications</w:t>
      </w:r>
    </w:p>
    <w:tbl>
      <w:tblPr>
        <w:tblW w:type="auto" w:w="0"/>
        <w:jc w:val="center"/>
        <w:tblLook w:firstColumn="1" w:firstRow="1" w:lastColumn="0" w:lastRow="0" w:noHBand="0" w:noVBand="1" w:val="04A0"/>
      </w:tblPr>
      <w:tblGrid>
        <w:gridCol w:w="3360"/>
        <w:gridCol w:w="3360"/>
        <w:gridCol w:w="3360"/>
      </w:tblGrid>
      <w:tr>
        <w:tc>
          <w:tcPr>
            <w:tcW w:type="dxa" w:w="3168"/>
            <w:shd w:fill="1F497D"/>
            <w:tcMar>
              <w:top w:w="80" w:type="dxa"/>
              <w:bottom w:w="80" w:type="dxa"/>
              <w:left w:w="80" w:type="dxa"/>
              <w:right w:w="80" w:type="dxa"/>
            </w:tcMar>
          </w:tcPr>
          <w:p>
            <w:pPr>
              <w:jc w:val="center"/>
            </w:pPr>
            <w:r>
              <w:rPr>
                <w:rFonts w:ascii="Calibri" w:hAnsi="Calibri"/>
                <w:b/>
                <w:color w:val="FFFFFF"/>
                <w:sz w:val="16"/>
              </w:rPr>
              <w:t>Software Component</w:t>
            </w:r>
          </w:p>
        </w:tc>
        <w:tc>
          <w:tcPr>
            <w:tcW w:type="dxa" w:w="1728"/>
            <w:shd w:fill="1F497D"/>
            <w:tcMar>
              <w:top w:w="80" w:type="dxa"/>
              <w:bottom w:w="80" w:type="dxa"/>
              <w:left w:w="80" w:type="dxa"/>
              <w:right w:w="80" w:type="dxa"/>
            </w:tcMar>
          </w:tcPr>
          <w:p>
            <w:pPr>
              <w:jc w:val="center"/>
            </w:pPr>
            <w:r>
              <w:rPr>
                <w:rFonts w:ascii="Calibri" w:hAnsi="Calibri"/>
                <w:b/>
                <w:color w:val="FFFFFF"/>
                <w:sz w:val="16"/>
              </w:rPr>
              <w:t>Version</w:t>
            </w:r>
          </w:p>
        </w:tc>
        <w:tc>
          <w:tcPr>
            <w:tcW w:type="dxa" w:w="4896"/>
            <w:shd w:fill="1F497D"/>
            <w:tcMar>
              <w:top w:w="80" w:type="dxa"/>
              <w:bottom w:w="80" w:type="dxa"/>
              <w:left w:w="80" w:type="dxa"/>
              <w:right w:w="80" w:type="dxa"/>
            </w:tcMar>
          </w:tcPr>
          <w:p>
            <w:pPr>
              <w:jc w:val="center"/>
            </w:pPr>
            <w:r>
              <w:rPr>
                <w:rFonts w:ascii="Calibri" w:hAnsi="Calibri"/>
                <w:b/>
                <w:color w:val="FFFFFF"/>
                <w:sz w:val="16"/>
              </w:rPr>
              <w:t>Purpose</w:t>
            </w:r>
          </w:p>
        </w:tc>
      </w:tr>
      <w:tr>
        <w:tc>
          <w:tcPr>
            <w:tcW w:type="dxa" w:w="3168"/>
            <w:shd w:fill="FFFFFF"/>
            <w:tcMar>
              <w:top w:w="45" w:type="dxa"/>
              <w:bottom w:w="45" w:type="dxa"/>
              <w:left w:w="65" w:type="dxa"/>
              <w:right w:w="65" w:type="dxa"/>
            </w:tcMar>
          </w:tcPr>
          <w:p>
            <w:pPr>
              <w:jc w:val="left"/>
            </w:pPr>
            <w:r>
              <w:rPr>
                <w:rFonts w:ascii="Calibri" w:hAnsi="Calibri"/>
                <w:color w:val="282828"/>
                <w:sz w:val="16"/>
              </w:rPr>
              <w:t>Programming Language</w:t>
            </w:r>
          </w:p>
        </w:tc>
        <w:tc>
          <w:tcPr>
            <w:tcW w:type="dxa" w:w="1728"/>
            <w:shd w:fill="FFFFFF"/>
            <w:tcMar>
              <w:top w:w="45" w:type="dxa"/>
              <w:bottom w:w="45" w:type="dxa"/>
              <w:left w:w="65" w:type="dxa"/>
              <w:right w:w="65" w:type="dxa"/>
            </w:tcMar>
          </w:tcPr>
          <w:p>
            <w:pPr>
              <w:jc w:val="center"/>
            </w:pPr>
            <w:r>
              <w:rPr>
                <w:rFonts w:ascii="Calibri" w:hAnsi="Calibri"/>
                <w:color w:val="282828"/>
                <w:sz w:val="16"/>
              </w:rPr>
              <w:t>Python 3.9.6</w:t>
            </w:r>
          </w:p>
        </w:tc>
        <w:tc>
          <w:tcPr>
            <w:tcW w:type="dxa" w:w="4896"/>
            <w:shd w:fill="FFFFFF"/>
            <w:tcMar>
              <w:top w:w="45" w:type="dxa"/>
              <w:bottom w:w="45" w:type="dxa"/>
              <w:left w:w="65" w:type="dxa"/>
              <w:right w:w="65" w:type="dxa"/>
            </w:tcMar>
          </w:tcPr>
          <w:p>
            <w:pPr>
              <w:jc w:val="left"/>
            </w:pPr>
            <w:r>
              <w:rPr>
                <w:rFonts w:ascii="Calibri" w:hAnsi="Calibri"/>
                <w:color w:val="282828"/>
                <w:sz w:val="16"/>
              </w:rPr>
              <w:t>Core execution runtime and environment</w:t>
            </w:r>
          </w:p>
        </w:tc>
      </w:tr>
      <w:tr>
        <w:tc>
          <w:tcPr>
            <w:tcW w:type="dxa" w:w="3168"/>
            <w:shd w:fill="F2F5F9"/>
            <w:tcMar>
              <w:top w:w="45" w:type="dxa"/>
              <w:bottom w:w="45" w:type="dxa"/>
              <w:left w:w="65" w:type="dxa"/>
              <w:right w:w="65" w:type="dxa"/>
            </w:tcMar>
          </w:tcPr>
          <w:p>
            <w:pPr>
              <w:jc w:val="left"/>
            </w:pPr>
            <w:r>
              <w:rPr>
                <w:rFonts w:ascii="Calibri" w:hAnsi="Calibri"/>
                <w:color w:val="282828"/>
                <w:sz w:val="16"/>
              </w:rPr>
              <w:t>scikit-learn</w:t>
            </w:r>
          </w:p>
        </w:tc>
        <w:tc>
          <w:tcPr>
            <w:tcW w:type="dxa" w:w="1728"/>
            <w:shd w:fill="F2F5F9"/>
            <w:tcMar>
              <w:top w:w="45" w:type="dxa"/>
              <w:bottom w:w="45" w:type="dxa"/>
              <w:left w:w="65" w:type="dxa"/>
              <w:right w:w="65" w:type="dxa"/>
            </w:tcMar>
          </w:tcPr>
          <w:p>
            <w:pPr>
              <w:jc w:val="center"/>
            </w:pPr>
            <w:r>
              <w:rPr>
                <w:rFonts w:ascii="Calibri" w:hAnsi="Calibri"/>
                <w:color w:val="282828"/>
                <w:sz w:val="16"/>
              </w:rPr>
              <w:t>1.6.1</w:t>
            </w:r>
          </w:p>
        </w:tc>
        <w:tc>
          <w:tcPr>
            <w:tcW w:type="dxa" w:w="4896"/>
            <w:shd w:fill="F2F5F9"/>
            <w:tcMar>
              <w:top w:w="45" w:type="dxa"/>
              <w:bottom w:w="45" w:type="dxa"/>
              <w:left w:w="65" w:type="dxa"/>
              <w:right w:w="65" w:type="dxa"/>
            </w:tcMar>
          </w:tcPr>
          <w:p>
            <w:pPr>
              <w:jc w:val="left"/>
            </w:pPr>
            <w:r>
              <w:rPr>
                <w:rFonts w:ascii="Calibri" w:hAnsi="Calibri"/>
                <w:color w:val="282828"/>
                <w:sz w:val="16"/>
              </w:rPr>
              <w:t>Machine learning pipelines, estimators, calibration, CV</w:t>
            </w:r>
          </w:p>
        </w:tc>
      </w:tr>
      <w:tr>
        <w:tc>
          <w:tcPr>
            <w:tcW w:type="dxa" w:w="3168"/>
            <w:shd w:fill="FFFFFF"/>
            <w:tcMar>
              <w:top w:w="45" w:type="dxa"/>
              <w:bottom w:w="45" w:type="dxa"/>
              <w:left w:w="65" w:type="dxa"/>
              <w:right w:w="65" w:type="dxa"/>
            </w:tcMar>
          </w:tcPr>
          <w:p>
            <w:pPr>
              <w:jc w:val="left"/>
            </w:pPr>
            <w:r>
              <w:rPr>
                <w:rFonts w:ascii="Calibri" w:hAnsi="Calibri"/>
                <w:color w:val="282828"/>
                <w:sz w:val="16"/>
              </w:rPr>
              <w:t>SHAP</w:t>
            </w:r>
          </w:p>
        </w:tc>
        <w:tc>
          <w:tcPr>
            <w:tcW w:type="dxa" w:w="1728"/>
            <w:shd w:fill="FFFFFF"/>
            <w:tcMar>
              <w:top w:w="45" w:type="dxa"/>
              <w:bottom w:w="45" w:type="dxa"/>
              <w:left w:w="65" w:type="dxa"/>
              <w:right w:w="65" w:type="dxa"/>
            </w:tcMar>
          </w:tcPr>
          <w:p>
            <w:pPr>
              <w:jc w:val="center"/>
            </w:pPr>
            <w:r>
              <w:rPr>
                <w:rFonts w:ascii="Calibri" w:hAnsi="Calibri"/>
                <w:color w:val="282828"/>
                <w:sz w:val="16"/>
              </w:rPr>
              <w:t>0.49.1</w:t>
            </w:r>
          </w:p>
        </w:tc>
        <w:tc>
          <w:tcPr>
            <w:tcW w:type="dxa" w:w="4896"/>
            <w:shd w:fill="FFFFFF"/>
            <w:tcMar>
              <w:top w:w="45" w:type="dxa"/>
              <w:bottom w:w="45" w:type="dxa"/>
              <w:left w:w="65" w:type="dxa"/>
              <w:right w:w="65" w:type="dxa"/>
            </w:tcMar>
          </w:tcPr>
          <w:p>
            <w:pPr>
              <w:jc w:val="left"/>
            </w:pPr>
            <w:r>
              <w:rPr>
                <w:rFonts w:ascii="Calibri" w:hAnsi="Calibri"/>
                <w:color w:val="282828"/>
                <w:sz w:val="16"/>
              </w:rPr>
              <w:t>Shapley Additive Explanations and waterfall visualizations</w:t>
            </w:r>
          </w:p>
        </w:tc>
      </w:tr>
      <w:tr>
        <w:tc>
          <w:tcPr>
            <w:tcW w:type="dxa" w:w="3168"/>
            <w:shd w:fill="F2F5F9"/>
            <w:tcMar>
              <w:top w:w="45" w:type="dxa"/>
              <w:bottom w:w="45" w:type="dxa"/>
              <w:left w:w="65" w:type="dxa"/>
              <w:right w:w="65" w:type="dxa"/>
            </w:tcMar>
          </w:tcPr>
          <w:p>
            <w:pPr>
              <w:jc w:val="left"/>
            </w:pPr>
            <w:r>
              <w:rPr>
                <w:rFonts w:ascii="Calibri" w:hAnsi="Calibri"/>
                <w:color w:val="282828"/>
                <w:sz w:val="16"/>
              </w:rPr>
              <w:t>pandas</w:t>
            </w:r>
          </w:p>
        </w:tc>
        <w:tc>
          <w:tcPr>
            <w:tcW w:type="dxa" w:w="1728"/>
            <w:shd w:fill="F2F5F9"/>
            <w:tcMar>
              <w:top w:w="45" w:type="dxa"/>
              <w:bottom w:w="45" w:type="dxa"/>
              <w:left w:w="65" w:type="dxa"/>
              <w:right w:w="65" w:type="dxa"/>
            </w:tcMar>
          </w:tcPr>
          <w:p>
            <w:pPr>
              <w:jc w:val="center"/>
            </w:pPr>
            <w:r>
              <w:rPr>
                <w:rFonts w:ascii="Calibri" w:hAnsi="Calibri"/>
                <w:color w:val="282828"/>
                <w:sz w:val="16"/>
              </w:rPr>
              <w:t>2.2.3</w:t>
            </w:r>
          </w:p>
        </w:tc>
        <w:tc>
          <w:tcPr>
            <w:tcW w:type="dxa" w:w="4896"/>
            <w:shd w:fill="F2F5F9"/>
            <w:tcMar>
              <w:top w:w="45" w:type="dxa"/>
              <w:bottom w:w="45" w:type="dxa"/>
              <w:left w:w="65" w:type="dxa"/>
              <w:right w:w="65" w:type="dxa"/>
            </w:tcMar>
          </w:tcPr>
          <w:p>
            <w:pPr>
              <w:jc w:val="left"/>
            </w:pPr>
            <w:r>
              <w:rPr>
                <w:rFonts w:ascii="Calibri" w:hAnsi="Calibri"/>
                <w:color w:val="282828"/>
                <w:sz w:val="16"/>
              </w:rPr>
              <w:t>Data manipulation, audit tables, and feature engineering</w:t>
            </w:r>
          </w:p>
        </w:tc>
      </w:tr>
      <w:tr>
        <w:tc>
          <w:tcPr>
            <w:tcW w:type="dxa" w:w="3168"/>
            <w:shd w:fill="FFFFFF"/>
            <w:tcMar>
              <w:top w:w="45" w:type="dxa"/>
              <w:bottom w:w="45" w:type="dxa"/>
              <w:left w:w="65" w:type="dxa"/>
              <w:right w:w="65" w:type="dxa"/>
            </w:tcMar>
          </w:tcPr>
          <w:p>
            <w:pPr>
              <w:jc w:val="left"/>
            </w:pPr>
            <w:r>
              <w:rPr>
                <w:rFonts w:ascii="Calibri" w:hAnsi="Calibri"/>
                <w:color w:val="282828"/>
                <w:sz w:val="16"/>
              </w:rPr>
              <w:t>numpy</w:t>
            </w:r>
          </w:p>
        </w:tc>
        <w:tc>
          <w:tcPr>
            <w:tcW w:type="dxa" w:w="1728"/>
            <w:shd w:fill="FFFFFF"/>
            <w:tcMar>
              <w:top w:w="45" w:type="dxa"/>
              <w:bottom w:w="45" w:type="dxa"/>
              <w:left w:w="65" w:type="dxa"/>
              <w:right w:w="65" w:type="dxa"/>
            </w:tcMar>
          </w:tcPr>
          <w:p>
            <w:pPr>
              <w:jc w:val="center"/>
            </w:pPr>
            <w:r>
              <w:rPr>
                <w:rFonts w:ascii="Calibri" w:hAnsi="Calibri"/>
                <w:color w:val="282828"/>
                <w:sz w:val="16"/>
              </w:rPr>
              <w:t>2.0.2</w:t>
            </w:r>
          </w:p>
        </w:tc>
        <w:tc>
          <w:tcPr>
            <w:tcW w:type="dxa" w:w="4896"/>
            <w:shd w:fill="FFFFFF"/>
            <w:tcMar>
              <w:top w:w="45" w:type="dxa"/>
              <w:bottom w:w="45" w:type="dxa"/>
              <w:left w:w="65" w:type="dxa"/>
              <w:right w:w="65" w:type="dxa"/>
            </w:tcMar>
          </w:tcPr>
          <w:p>
            <w:pPr>
              <w:jc w:val="left"/>
            </w:pPr>
            <w:r>
              <w:rPr>
                <w:rFonts w:ascii="Calibri" w:hAnsi="Calibri"/>
                <w:color w:val="282828"/>
                <w:sz w:val="16"/>
              </w:rPr>
              <w:t>Numerical array operations and vectorization</w:t>
            </w:r>
          </w:p>
        </w:tc>
      </w:tr>
      <w:tr>
        <w:tc>
          <w:tcPr>
            <w:tcW w:type="dxa" w:w="3168"/>
            <w:shd w:fill="F2F5F9"/>
            <w:tcMar>
              <w:top w:w="45" w:type="dxa"/>
              <w:bottom w:w="45" w:type="dxa"/>
              <w:left w:w="65" w:type="dxa"/>
              <w:right w:w="65" w:type="dxa"/>
            </w:tcMar>
          </w:tcPr>
          <w:p>
            <w:pPr>
              <w:jc w:val="left"/>
            </w:pPr>
            <w:r>
              <w:rPr>
                <w:rFonts w:ascii="Calibri" w:hAnsi="Calibri"/>
                <w:color w:val="282828"/>
                <w:sz w:val="16"/>
              </w:rPr>
              <w:t>matplotlib / seaborn</w:t>
            </w:r>
          </w:p>
        </w:tc>
        <w:tc>
          <w:tcPr>
            <w:tcW w:type="dxa" w:w="1728"/>
            <w:shd w:fill="F2F5F9"/>
            <w:tcMar>
              <w:top w:w="45" w:type="dxa"/>
              <w:bottom w:w="45" w:type="dxa"/>
              <w:left w:w="65" w:type="dxa"/>
              <w:right w:w="65" w:type="dxa"/>
            </w:tcMar>
          </w:tcPr>
          <w:p>
            <w:pPr>
              <w:jc w:val="center"/>
            </w:pPr>
            <w:r>
              <w:rPr>
                <w:rFonts w:ascii="Calibri" w:hAnsi="Calibri"/>
                <w:color w:val="282828"/>
                <w:sz w:val="16"/>
              </w:rPr>
              <w:t>3.9.4 / 0.13.2</w:t>
            </w:r>
          </w:p>
        </w:tc>
        <w:tc>
          <w:tcPr>
            <w:tcW w:type="dxa" w:w="4896"/>
            <w:shd w:fill="F2F5F9"/>
            <w:tcMar>
              <w:top w:w="45" w:type="dxa"/>
              <w:bottom w:w="45" w:type="dxa"/>
              <w:left w:w="65" w:type="dxa"/>
              <w:right w:w="65" w:type="dxa"/>
            </w:tcMar>
          </w:tcPr>
          <w:p>
            <w:pPr>
              <w:jc w:val="left"/>
            </w:pPr>
            <w:r>
              <w:rPr>
                <w:rFonts w:ascii="Calibri" w:hAnsi="Calibri"/>
                <w:color w:val="282828"/>
                <w:sz w:val="16"/>
              </w:rPr>
              <w:t>Statistical figure generation and diagnostic plotting</w:t>
            </w:r>
          </w:p>
        </w:tc>
      </w:tr>
      <w:tr>
        <w:tc>
          <w:tcPr>
            <w:tcW w:type="dxa" w:w="3168"/>
            <w:shd w:fill="FFFFFF"/>
            <w:tcMar>
              <w:top w:w="45" w:type="dxa"/>
              <w:bottom w:w="45" w:type="dxa"/>
              <w:left w:w="65" w:type="dxa"/>
              <w:right w:w="65" w:type="dxa"/>
            </w:tcMar>
          </w:tcPr>
          <w:p>
            <w:pPr>
              <w:jc w:val="left"/>
            </w:pPr>
            <w:r>
              <w:rPr>
                <w:rFonts w:ascii="Calibri" w:hAnsi="Calibri"/>
                <w:color w:val="282828"/>
                <w:sz w:val="16"/>
              </w:rPr>
              <w:t>streamlit</w:t>
            </w:r>
          </w:p>
        </w:tc>
        <w:tc>
          <w:tcPr>
            <w:tcW w:type="dxa" w:w="1728"/>
            <w:shd w:fill="FFFFFF"/>
            <w:tcMar>
              <w:top w:w="45" w:type="dxa"/>
              <w:bottom w:w="45" w:type="dxa"/>
              <w:left w:w="65" w:type="dxa"/>
              <w:right w:w="65" w:type="dxa"/>
            </w:tcMar>
          </w:tcPr>
          <w:p>
            <w:pPr>
              <w:jc w:val="center"/>
            </w:pPr>
            <w:r>
              <w:rPr>
                <w:rFonts w:ascii="Calibri" w:hAnsi="Calibri"/>
                <w:color w:val="282828"/>
                <w:sz w:val="16"/>
              </w:rPr>
              <w:t>1.50.0</w:t>
            </w:r>
          </w:p>
        </w:tc>
        <w:tc>
          <w:tcPr>
            <w:tcW w:type="dxa" w:w="4896"/>
            <w:shd w:fill="FFFFFF"/>
            <w:tcMar>
              <w:top w:w="45" w:type="dxa"/>
              <w:bottom w:w="45" w:type="dxa"/>
              <w:left w:w="65" w:type="dxa"/>
              <w:right w:w="65" w:type="dxa"/>
            </w:tcMar>
          </w:tcPr>
          <w:p>
            <w:pPr>
              <w:jc w:val="left"/>
            </w:pPr>
            <w:r>
              <w:rPr>
                <w:rFonts w:ascii="Calibri" w:hAnsi="Calibri"/>
                <w:color w:val="282828"/>
                <w:sz w:val="16"/>
              </w:rPr>
              <w:t>Interactive clinical decision support web application</w:t>
            </w:r>
          </w:p>
        </w:tc>
      </w:tr>
      <w:tr>
        <w:tc>
          <w:tcPr>
            <w:tcW w:type="dxa" w:w="3168"/>
            <w:shd w:fill="F2F5F9"/>
            <w:tcMar>
              <w:top w:w="45" w:type="dxa"/>
              <w:bottom w:w="45" w:type="dxa"/>
              <w:left w:w="65" w:type="dxa"/>
              <w:right w:w="65" w:type="dxa"/>
            </w:tcMar>
          </w:tcPr>
          <w:p>
            <w:pPr>
              <w:jc w:val="left"/>
            </w:pPr>
            <w:r>
              <w:rPr>
                <w:rFonts w:ascii="Calibri" w:hAnsi="Calibri"/>
                <w:color w:val="282828"/>
                <w:sz w:val="16"/>
              </w:rPr>
              <w:t>pytest</w:t>
            </w:r>
          </w:p>
        </w:tc>
        <w:tc>
          <w:tcPr>
            <w:tcW w:type="dxa" w:w="1728"/>
            <w:shd w:fill="F2F5F9"/>
            <w:tcMar>
              <w:top w:w="45" w:type="dxa"/>
              <w:bottom w:w="45" w:type="dxa"/>
              <w:left w:w="65" w:type="dxa"/>
              <w:right w:w="65" w:type="dxa"/>
            </w:tcMar>
          </w:tcPr>
          <w:p>
            <w:pPr>
              <w:jc w:val="center"/>
            </w:pPr>
            <w:r>
              <w:rPr>
                <w:rFonts w:ascii="Calibri" w:hAnsi="Calibri"/>
                <w:color w:val="282828"/>
                <w:sz w:val="16"/>
              </w:rPr>
              <w:t>8.4.2</w:t>
            </w:r>
          </w:p>
        </w:tc>
        <w:tc>
          <w:tcPr>
            <w:tcW w:type="dxa" w:w="4896"/>
            <w:shd w:fill="F2F5F9"/>
            <w:tcMar>
              <w:top w:w="45" w:type="dxa"/>
              <w:bottom w:w="45" w:type="dxa"/>
              <w:left w:w="65" w:type="dxa"/>
              <w:right w:w="65" w:type="dxa"/>
            </w:tcMar>
          </w:tcPr>
          <w:p>
            <w:pPr>
              <w:jc w:val="left"/>
            </w:pPr>
            <w:r>
              <w:rPr>
                <w:rFonts w:ascii="Calibri" w:hAnsi="Calibri"/>
                <w:color w:val="282828"/>
                <w:sz w:val="16"/>
              </w:rPr>
              <w:t>Automated regression, packaging, and schema testing suite (24 tests passing, 100% pass rate)</w:t>
            </w:r>
          </w:p>
        </w:tc>
      </w:tr>
    </w:tbl>
    <w:p>
      <w:pPr>
        <w:spacing w:after="60"/>
      </w:pPr>
    </w:p>
    <w:p>
      <w:pPr>
        <w:spacing w:before="0" w:after="80" w:line="276" w:lineRule="auto"/>
      </w:pPr>
      <w:r>
        <w:rPr>
          <w:rFonts w:ascii="Calibri" w:hAnsi="Calibri"/>
          <w:b/>
          <w:color w:val="1F497D"/>
          <w:sz w:val="19"/>
        </w:rPr>
        <w:t xml:space="preserve">Reproducibility Guide: </w:t>
      </w:r>
      <w:r>
        <w:rPr>
          <w:rFonts w:ascii="Calibri" w:hAnsi="Calibri"/>
          <w:color w:val="232323"/>
          <w:sz w:val="19"/>
        </w:rPr>
        <w:t>Complete Pipeline Execution Instructions:</w:t>
      </w:r>
    </w:p>
    <w:p>
      <w:pPr>
        <w:spacing w:before="0" w:after="80" w:line="276" w:lineRule="auto"/>
      </w:pPr>
      <w:r>
        <w:rPr>
          <w:rFonts w:ascii="Calibri" w:hAnsi="Calibri"/>
          <w:color w:val="232323"/>
          <w:sz w:val="19"/>
        </w:rPr>
        <w:t>To reproduce all data auditing, model training, calibration, validation, SHAP explainability, and report figures from scratch, execute the master orchestration script from the repository root:</w:t>
        <w:br/>
        <w:br/>
        <w:t>$ chmod +x run_all.sh</w:t>
        <w:br/>
        <w:t>$ ./run_all.sh</w:t>
        <w:br/>
        <w:br/>
        <w:t>To launch the interactive clinical web application:</w:t>
        <w:br/>
        <w:t>$ .venv/bin/streamlit run app/streamlit_app.py</w:t>
        <w:br/>
        <w:br/>
        <w:t>To run the complete automated test suite:</w:t>
        <w:br/>
        <w:t>$ .venv/bin/pytest tests/ -v</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