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FC5B6" w14:textId="77777777" w:rsidR="00A13D32" w:rsidRDefault="00A13D32" w:rsidP="00A13D32">
      <w:pPr>
        <w:jc w:val="center"/>
        <w:rPr>
          <w:b/>
          <w:bCs/>
          <w:sz w:val="44"/>
          <w:szCs w:val="44"/>
        </w:rPr>
      </w:pPr>
    </w:p>
    <w:p w14:paraId="41160399" w14:textId="77777777" w:rsidR="00A13D32" w:rsidRDefault="00A13D32" w:rsidP="00A13D32">
      <w:pPr>
        <w:jc w:val="center"/>
        <w:rPr>
          <w:b/>
          <w:bCs/>
          <w:sz w:val="44"/>
          <w:szCs w:val="44"/>
        </w:rPr>
      </w:pPr>
    </w:p>
    <w:p w14:paraId="5B26296F" w14:textId="77777777" w:rsidR="00A13D32" w:rsidRDefault="00A13D32" w:rsidP="00A13D32">
      <w:pPr>
        <w:jc w:val="center"/>
        <w:rPr>
          <w:b/>
          <w:bCs/>
          <w:sz w:val="44"/>
          <w:szCs w:val="44"/>
        </w:rPr>
      </w:pPr>
    </w:p>
    <w:p w14:paraId="44274D1C" w14:textId="0494CA6B" w:rsidR="00BD7C65" w:rsidRDefault="00A13D32" w:rsidP="00A13D3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Event Planning System</w:t>
      </w:r>
    </w:p>
    <w:p w14:paraId="1932DC87" w14:textId="77777777" w:rsidR="00A13D32" w:rsidRDefault="00A13D32" w:rsidP="00A13D32">
      <w:pPr>
        <w:jc w:val="center"/>
        <w:rPr>
          <w:b/>
          <w:bCs/>
          <w:sz w:val="44"/>
          <w:szCs w:val="44"/>
        </w:rPr>
      </w:pPr>
    </w:p>
    <w:p w14:paraId="57355EE7" w14:textId="78539DA4" w:rsidR="00A13D32" w:rsidRDefault="00A13D32" w:rsidP="00A13D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2</w:t>
      </w:r>
    </w:p>
    <w:p w14:paraId="64DEC30E" w14:textId="2D3DADF9" w:rsidR="00A13D32" w:rsidRDefault="00A13D32" w:rsidP="00A13D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CST8255 – Web Programming</w:t>
      </w:r>
    </w:p>
    <w:p w14:paraId="0FE9E9D4" w14:textId="490A54C5" w:rsidR="00A13D32" w:rsidRDefault="00A13D32" w:rsidP="00A13D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Professor – Alem Legesse</w:t>
      </w:r>
    </w:p>
    <w:p w14:paraId="6B19718D" w14:textId="60A4F17B" w:rsidR="00A13D32" w:rsidRDefault="00A13D32" w:rsidP="00A13D32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Date – </w:t>
      </w:r>
      <w:r>
        <w:rPr>
          <w:sz w:val="32"/>
          <w:szCs w:val="32"/>
        </w:rPr>
        <w:t>2024-02-01</w:t>
      </w:r>
    </w:p>
    <w:p w14:paraId="11965C1A" w14:textId="77777777" w:rsidR="00A13D32" w:rsidRDefault="00A13D32" w:rsidP="00A13D32">
      <w:pPr>
        <w:jc w:val="center"/>
        <w:rPr>
          <w:sz w:val="32"/>
          <w:szCs w:val="32"/>
        </w:rPr>
      </w:pPr>
    </w:p>
    <w:p w14:paraId="5F7358DB" w14:textId="522ACB45" w:rsidR="00A13D32" w:rsidRDefault="00A13D32" w:rsidP="00A13D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 Members:</w:t>
      </w:r>
    </w:p>
    <w:p w14:paraId="775C249C" w14:textId="0853CCFC" w:rsidR="00A13D32" w:rsidRDefault="00A13D32" w:rsidP="00A13D32">
      <w:pPr>
        <w:jc w:val="center"/>
        <w:rPr>
          <w:sz w:val="32"/>
          <w:szCs w:val="32"/>
        </w:rPr>
      </w:pPr>
      <w:r>
        <w:rPr>
          <w:sz w:val="32"/>
          <w:szCs w:val="32"/>
        </w:rPr>
        <w:t>Kunj Patel</w:t>
      </w:r>
    </w:p>
    <w:p w14:paraId="1351F76D" w14:textId="3F19ACE2" w:rsidR="00A13D32" w:rsidRDefault="00A13D32" w:rsidP="00A13D32">
      <w:pPr>
        <w:jc w:val="center"/>
        <w:rPr>
          <w:sz w:val="32"/>
          <w:szCs w:val="32"/>
        </w:rPr>
      </w:pPr>
      <w:r>
        <w:rPr>
          <w:sz w:val="32"/>
          <w:szCs w:val="32"/>
        </w:rPr>
        <w:t>Ajay Sankar</w:t>
      </w:r>
    </w:p>
    <w:p w14:paraId="3CD95D56" w14:textId="52D8DE05" w:rsidR="00A13D32" w:rsidRDefault="00A13D32" w:rsidP="00A13D32">
      <w:pPr>
        <w:jc w:val="center"/>
        <w:rPr>
          <w:sz w:val="32"/>
          <w:szCs w:val="32"/>
        </w:rPr>
      </w:pPr>
      <w:r>
        <w:rPr>
          <w:sz w:val="32"/>
          <w:szCs w:val="32"/>
        </w:rPr>
        <w:t>Devangbhai Pandit</w:t>
      </w:r>
    </w:p>
    <w:p w14:paraId="2D464D93" w14:textId="77777777" w:rsidR="00A13D32" w:rsidRDefault="00A13D32" w:rsidP="00A13D32">
      <w:pPr>
        <w:jc w:val="center"/>
        <w:rPr>
          <w:sz w:val="32"/>
          <w:szCs w:val="32"/>
        </w:rPr>
      </w:pPr>
    </w:p>
    <w:p w14:paraId="054566F9" w14:textId="77777777" w:rsidR="00A13D32" w:rsidRDefault="00A13D32" w:rsidP="00A13D32">
      <w:pPr>
        <w:jc w:val="center"/>
        <w:rPr>
          <w:sz w:val="32"/>
          <w:szCs w:val="32"/>
        </w:rPr>
      </w:pPr>
    </w:p>
    <w:p w14:paraId="637345AA" w14:textId="77777777" w:rsidR="00A13D32" w:rsidRDefault="00A13D32" w:rsidP="00A13D32">
      <w:pPr>
        <w:jc w:val="center"/>
        <w:rPr>
          <w:sz w:val="32"/>
          <w:szCs w:val="32"/>
        </w:rPr>
      </w:pPr>
    </w:p>
    <w:p w14:paraId="57911CAD" w14:textId="77777777" w:rsidR="00A13D32" w:rsidRDefault="00A13D32" w:rsidP="00A13D32">
      <w:pPr>
        <w:jc w:val="center"/>
        <w:rPr>
          <w:sz w:val="32"/>
          <w:szCs w:val="32"/>
        </w:rPr>
      </w:pPr>
    </w:p>
    <w:p w14:paraId="0401F029" w14:textId="77777777" w:rsidR="00A13D32" w:rsidRDefault="00A13D32" w:rsidP="00A13D32">
      <w:pPr>
        <w:jc w:val="center"/>
        <w:rPr>
          <w:sz w:val="32"/>
          <w:szCs w:val="32"/>
        </w:rPr>
      </w:pPr>
    </w:p>
    <w:p w14:paraId="60237CE8" w14:textId="77777777" w:rsidR="00A13D32" w:rsidRDefault="00A13D32" w:rsidP="00A13D32">
      <w:pPr>
        <w:jc w:val="center"/>
        <w:rPr>
          <w:sz w:val="32"/>
          <w:szCs w:val="32"/>
        </w:rPr>
      </w:pPr>
    </w:p>
    <w:p w14:paraId="428752E9" w14:textId="77777777" w:rsidR="00A13D32" w:rsidRDefault="00A13D32" w:rsidP="00A13D32">
      <w:pPr>
        <w:jc w:val="center"/>
        <w:rPr>
          <w:sz w:val="32"/>
          <w:szCs w:val="32"/>
        </w:rPr>
      </w:pPr>
    </w:p>
    <w:p w14:paraId="022FA400" w14:textId="5A8B1BED" w:rsidR="00B16C13" w:rsidRDefault="00B16C13" w:rsidP="00B16C13">
      <w:pPr>
        <w:rPr>
          <w:b/>
          <w:bCs/>
          <w:color w:val="153D63" w:themeColor="text2" w:themeTint="E6"/>
          <w:sz w:val="32"/>
          <w:szCs w:val="32"/>
        </w:rPr>
      </w:pPr>
      <w:r w:rsidRPr="00B16C13">
        <w:rPr>
          <w:b/>
          <w:bCs/>
          <w:color w:val="153D63" w:themeColor="text2" w:themeTint="E6"/>
          <w:sz w:val="32"/>
          <w:szCs w:val="32"/>
        </w:rPr>
        <w:lastRenderedPageBreak/>
        <w:t>Web Map:</w:t>
      </w:r>
    </w:p>
    <w:p w14:paraId="75C28A7A" w14:textId="20F12753" w:rsidR="00B16C13" w:rsidRPr="00B16C13" w:rsidRDefault="00B16C13" w:rsidP="00B16C13">
      <w:pPr>
        <w:rPr>
          <w:b/>
          <w:bCs/>
          <w:color w:val="153D63" w:themeColor="text2" w:themeTint="E6"/>
          <w:sz w:val="32"/>
          <w:szCs w:val="32"/>
        </w:rPr>
      </w:pPr>
      <w:r w:rsidRPr="00B16C13">
        <w:rPr>
          <w:b/>
          <w:bCs/>
          <w:color w:val="153D63" w:themeColor="text2" w:themeTint="E6"/>
          <w:sz w:val="32"/>
          <w:szCs w:val="32"/>
        </w:rPr>
        <w:drawing>
          <wp:inline distT="0" distB="0" distL="0" distR="0" wp14:anchorId="0DB354EA" wp14:editId="1FF6F921">
            <wp:extent cx="6362700" cy="3307080"/>
            <wp:effectExtent l="0" t="0" r="0" b="7620"/>
            <wp:docPr id="184112159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21599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E1D1" w14:textId="7570D6D8" w:rsidR="00A13D32" w:rsidRPr="00436367" w:rsidRDefault="00A13D32" w:rsidP="00A13D32">
      <w:pPr>
        <w:rPr>
          <w:b/>
          <w:bCs/>
          <w:color w:val="153D63" w:themeColor="text2" w:themeTint="E6"/>
          <w:sz w:val="32"/>
          <w:szCs w:val="32"/>
        </w:rPr>
      </w:pPr>
      <w:r w:rsidRPr="00436367">
        <w:rPr>
          <w:b/>
          <w:bCs/>
          <w:color w:val="153D63" w:themeColor="text2" w:themeTint="E6"/>
          <w:sz w:val="32"/>
          <w:szCs w:val="32"/>
        </w:rPr>
        <w:t>Database Description:</w:t>
      </w:r>
    </w:p>
    <w:p w14:paraId="054B9A19" w14:textId="77777777" w:rsidR="00A13D32" w:rsidRPr="00A13D32" w:rsidRDefault="00A13D32" w:rsidP="00A13D32">
      <w:pPr>
        <w:rPr>
          <w:b/>
          <w:bCs/>
        </w:rPr>
      </w:pPr>
      <w:r w:rsidRPr="00A13D32">
        <w:rPr>
          <w:b/>
          <w:bCs/>
        </w:rPr>
        <w:t>Database Description</w:t>
      </w:r>
    </w:p>
    <w:p w14:paraId="40635F3D" w14:textId="77777777" w:rsidR="00A13D32" w:rsidRPr="00A13D32" w:rsidRDefault="00A13D32" w:rsidP="00A13D32">
      <w:r w:rsidRPr="00A13D32">
        <w:t xml:space="preserve">The database for the </w:t>
      </w:r>
      <w:r w:rsidRPr="00A13D32">
        <w:rPr>
          <w:b/>
          <w:bCs/>
        </w:rPr>
        <w:t>Event Planning System</w:t>
      </w:r>
      <w:r w:rsidRPr="00A13D32">
        <w:t xml:space="preserve"> is named </w:t>
      </w:r>
      <w:proofErr w:type="spellStart"/>
      <w:r w:rsidRPr="00A13D32">
        <w:t>event_planner</w:t>
      </w:r>
      <w:proofErr w:type="spellEnd"/>
      <w:r w:rsidRPr="00A13D32">
        <w:t xml:space="preserve"> and contains the following tables:</w:t>
      </w:r>
    </w:p>
    <w:p w14:paraId="3F497CCE" w14:textId="77777777" w:rsidR="00A13D32" w:rsidRPr="00A13D32" w:rsidRDefault="00A13D32" w:rsidP="00A13D32">
      <w:pPr>
        <w:rPr>
          <w:b/>
          <w:bCs/>
        </w:rPr>
      </w:pPr>
      <w:r w:rsidRPr="00A13D32">
        <w:rPr>
          <w:b/>
          <w:bCs/>
        </w:rPr>
        <w:t>1. events Table</w:t>
      </w:r>
    </w:p>
    <w:p w14:paraId="0145B5EB" w14:textId="77777777" w:rsidR="00A13D32" w:rsidRPr="00A13D32" w:rsidRDefault="00A13D32" w:rsidP="00A13D32">
      <w:r w:rsidRPr="00A13D32">
        <w:t>Stores details of events added by users.</w:t>
      </w:r>
    </w:p>
    <w:p w14:paraId="2B679320" w14:textId="77777777" w:rsidR="00A13D32" w:rsidRPr="00A13D32" w:rsidRDefault="00A13D32" w:rsidP="00A13D32">
      <w:pPr>
        <w:rPr>
          <w:b/>
          <w:bCs/>
        </w:rPr>
      </w:pPr>
      <w:r w:rsidRPr="00A13D32">
        <w:rPr>
          <w:b/>
          <w:bCs/>
        </w:rPr>
        <w:t>2. users Table</w:t>
      </w:r>
    </w:p>
    <w:p w14:paraId="3F8407F8" w14:textId="77777777" w:rsidR="00A13D32" w:rsidRPr="00A13D32" w:rsidRDefault="00A13D32" w:rsidP="00A13D32">
      <w:r w:rsidRPr="00A13D32">
        <w:t>Manages user accounts and roles.</w:t>
      </w:r>
    </w:p>
    <w:p w14:paraId="02717040" w14:textId="77777777" w:rsidR="00A13D32" w:rsidRPr="00A13D32" w:rsidRDefault="00A13D32" w:rsidP="00A13D32">
      <w:pPr>
        <w:rPr>
          <w:b/>
          <w:bCs/>
        </w:rPr>
      </w:pPr>
      <w:r w:rsidRPr="00A13D32">
        <w:rPr>
          <w:b/>
          <w:bCs/>
        </w:rPr>
        <w:t>Key Features</w:t>
      </w:r>
    </w:p>
    <w:p w14:paraId="54EBF39B" w14:textId="77777777" w:rsidR="00A13D32" w:rsidRPr="00A13D32" w:rsidRDefault="00A13D32" w:rsidP="00A13D32">
      <w:pPr>
        <w:numPr>
          <w:ilvl w:val="0"/>
          <w:numId w:val="6"/>
        </w:numPr>
      </w:pPr>
      <w:r w:rsidRPr="00A13D32">
        <w:rPr>
          <w:b/>
          <w:bCs/>
        </w:rPr>
        <w:t>Relationships</w:t>
      </w:r>
      <w:r w:rsidRPr="00A13D32">
        <w:t>: The tables are independent but can be connected for advanced functionalities like assigning events to users.</w:t>
      </w:r>
    </w:p>
    <w:p w14:paraId="7AED6F87" w14:textId="77777777" w:rsidR="00A13D32" w:rsidRPr="00A13D32" w:rsidRDefault="00A13D32" w:rsidP="00A13D32">
      <w:pPr>
        <w:numPr>
          <w:ilvl w:val="0"/>
          <w:numId w:val="6"/>
        </w:numPr>
      </w:pPr>
      <w:r w:rsidRPr="00A13D32">
        <w:rPr>
          <w:b/>
          <w:bCs/>
        </w:rPr>
        <w:t>Security</w:t>
      </w:r>
      <w:r w:rsidRPr="00A13D32">
        <w:t>: Prepared statements are used for secure interactions, and passwords are hashed before storage.</w:t>
      </w:r>
    </w:p>
    <w:p w14:paraId="01DC864F" w14:textId="77777777" w:rsidR="00A13D32" w:rsidRPr="00A13D32" w:rsidRDefault="00A13D32" w:rsidP="00A13D32">
      <w:pPr>
        <w:numPr>
          <w:ilvl w:val="0"/>
          <w:numId w:val="6"/>
        </w:numPr>
      </w:pPr>
      <w:r w:rsidRPr="00A13D32">
        <w:rPr>
          <w:b/>
          <w:bCs/>
        </w:rPr>
        <w:t>Scalability</w:t>
      </w:r>
      <w:r w:rsidRPr="00A13D32">
        <w:t>: Supports dynamic addition of more event or user-related features.</w:t>
      </w:r>
    </w:p>
    <w:p w14:paraId="04192659" w14:textId="77777777" w:rsidR="00A13D32" w:rsidRPr="00A13D32" w:rsidRDefault="00A13D32" w:rsidP="00A13D32">
      <w:r w:rsidRPr="00A13D32">
        <w:t>This structure ensures data integrity and provides a solid foundation for event management.</w:t>
      </w:r>
    </w:p>
    <w:p w14:paraId="62BEB494" w14:textId="77777777" w:rsidR="00A13D32" w:rsidRDefault="00A13D32" w:rsidP="00A13D32">
      <w:pPr>
        <w:rPr>
          <w:sz w:val="24"/>
          <w:szCs w:val="24"/>
        </w:rPr>
      </w:pPr>
    </w:p>
    <w:p w14:paraId="52142541" w14:textId="139495F9" w:rsidR="00436367" w:rsidRDefault="00436367" w:rsidP="00A13D32">
      <w:pPr>
        <w:rPr>
          <w:b/>
          <w:bCs/>
          <w:color w:val="153D63" w:themeColor="text2" w:themeTint="E6"/>
          <w:sz w:val="32"/>
          <w:szCs w:val="32"/>
        </w:rPr>
      </w:pPr>
      <w:r w:rsidRPr="00436367">
        <w:rPr>
          <w:b/>
          <w:bCs/>
          <w:color w:val="153D63" w:themeColor="text2" w:themeTint="E6"/>
          <w:sz w:val="32"/>
          <w:szCs w:val="32"/>
        </w:rPr>
        <w:lastRenderedPageBreak/>
        <w:t>Functionality Guide:</w:t>
      </w:r>
    </w:p>
    <w:p w14:paraId="52F7F454" w14:textId="77777777" w:rsidR="00436367" w:rsidRPr="00436367" w:rsidRDefault="00436367" w:rsidP="00436367">
      <w:pPr>
        <w:pStyle w:val="ListParagraph"/>
        <w:numPr>
          <w:ilvl w:val="0"/>
          <w:numId w:val="8"/>
        </w:numPr>
      </w:pPr>
      <w:r w:rsidRPr="00436367">
        <w:rPr>
          <w:b/>
          <w:bCs/>
        </w:rPr>
        <w:t xml:space="preserve">User Management: </w:t>
      </w:r>
      <w:r w:rsidRPr="00436367">
        <w:t>Users can register with roles, securely log in, and access event functionalities.</w:t>
      </w:r>
    </w:p>
    <w:p w14:paraId="0D650F7D" w14:textId="77777777" w:rsidR="00436367" w:rsidRPr="00436367" w:rsidRDefault="00436367" w:rsidP="00436367">
      <w:pPr>
        <w:pStyle w:val="ListParagraph"/>
        <w:numPr>
          <w:ilvl w:val="0"/>
          <w:numId w:val="8"/>
        </w:numPr>
      </w:pPr>
      <w:r w:rsidRPr="00436367">
        <w:rPr>
          <w:b/>
          <w:bCs/>
        </w:rPr>
        <w:t xml:space="preserve">Event Management: </w:t>
      </w:r>
      <w:r w:rsidRPr="00436367">
        <w:t>Add, view, and search for events by title, location, or type, with RSVP tracking.</w:t>
      </w:r>
    </w:p>
    <w:p w14:paraId="260D2FC6" w14:textId="790FE122" w:rsidR="00436367" w:rsidRDefault="00436367" w:rsidP="00436367">
      <w:pPr>
        <w:pStyle w:val="ListParagraph"/>
        <w:numPr>
          <w:ilvl w:val="0"/>
          <w:numId w:val="8"/>
        </w:numPr>
      </w:pPr>
      <w:r w:rsidRPr="00436367">
        <w:rPr>
          <w:b/>
          <w:bCs/>
        </w:rPr>
        <w:t>Navigation:</w:t>
      </w:r>
      <w:r w:rsidRPr="00436367">
        <w:t xml:space="preserve"> Seamless navigation for managing events, searching, and user registration.</w:t>
      </w:r>
    </w:p>
    <w:p w14:paraId="44D7A9AF" w14:textId="77777777" w:rsidR="00436367" w:rsidRPr="00436367" w:rsidRDefault="00436367" w:rsidP="00436367">
      <w:pPr>
        <w:rPr>
          <w:color w:val="153D63" w:themeColor="text2" w:themeTint="E6"/>
          <w:sz w:val="32"/>
          <w:szCs w:val="32"/>
        </w:rPr>
      </w:pPr>
    </w:p>
    <w:p w14:paraId="0F6C0EE0" w14:textId="4D7B33F3" w:rsidR="00436367" w:rsidRPr="00436367" w:rsidRDefault="00436367" w:rsidP="00436367">
      <w:pPr>
        <w:rPr>
          <w:b/>
          <w:bCs/>
          <w:color w:val="153D63" w:themeColor="text2" w:themeTint="E6"/>
          <w:sz w:val="32"/>
          <w:szCs w:val="32"/>
        </w:rPr>
      </w:pPr>
      <w:r w:rsidRPr="00436367">
        <w:rPr>
          <w:b/>
          <w:bCs/>
          <w:color w:val="153D63" w:themeColor="text2" w:themeTint="E6"/>
          <w:sz w:val="32"/>
          <w:szCs w:val="32"/>
        </w:rPr>
        <w:t>Special Coding Considerations</w:t>
      </w:r>
      <w:r>
        <w:rPr>
          <w:b/>
          <w:bCs/>
          <w:color w:val="153D63" w:themeColor="text2" w:themeTint="E6"/>
          <w:sz w:val="32"/>
          <w:szCs w:val="32"/>
        </w:rPr>
        <w:t>:</w:t>
      </w:r>
    </w:p>
    <w:p w14:paraId="3F83669D" w14:textId="77777777" w:rsidR="00436367" w:rsidRPr="00436367" w:rsidRDefault="00436367" w:rsidP="00436367">
      <w:pPr>
        <w:numPr>
          <w:ilvl w:val="0"/>
          <w:numId w:val="9"/>
        </w:numPr>
      </w:pPr>
      <w:r w:rsidRPr="00436367">
        <w:rPr>
          <w:b/>
          <w:bCs/>
        </w:rPr>
        <w:t>Input Validation</w:t>
      </w:r>
      <w:r w:rsidRPr="00436367">
        <w:t>: All user inputs are validated on both client-side and server-side to prevent invalid data entry and improve security.</w:t>
      </w:r>
    </w:p>
    <w:p w14:paraId="2F047A90" w14:textId="77777777" w:rsidR="00436367" w:rsidRPr="00436367" w:rsidRDefault="00436367" w:rsidP="00436367">
      <w:pPr>
        <w:numPr>
          <w:ilvl w:val="0"/>
          <w:numId w:val="9"/>
        </w:numPr>
      </w:pPr>
      <w:r w:rsidRPr="00436367">
        <w:rPr>
          <w:b/>
          <w:bCs/>
        </w:rPr>
        <w:t>Prepared Statements</w:t>
      </w:r>
      <w:r w:rsidRPr="00436367">
        <w:t>: SQL queries use prepared statements to protect against SQL injection attacks.</w:t>
      </w:r>
    </w:p>
    <w:p w14:paraId="59DEC4DF" w14:textId="77777777" w:rsidR="00436367" w:rsidRDefault="00436367" w:rsidP="00436367">
      <w:pPr>
        <w:numPr>
          <w:ilvl w:val="0"/>
          <w:numId w:val="9"/>
        </w:numPr>
      </w:pPr>
      <w:r w:rsidRPr="00436367">
        <w:rPr>
          <w:b/>
          <w:bCs/>
        </w:rPr>
        <w:t>Responsive Design</w:t>
      </w:r>
      <w:r w:rsidRPr="00436367">
        <w:t>: CSS ensures the website is mobile-friendly and provides a consistent experience across devices.</w:t>
      </w:r>
    </w:p>
    <w:p w14:paraId="25AFF5B5" w14:textId="77777777" w:rsidR="00436367" w:rsidRDefault="00436367" w:rsidP="00436367"/>
    <w:p w14:paraId="2ECD4BBE" w14:textId="44464738" w:rsidR="00436367" w:rsidRDefault="00436367" w:rsidP="00436367">
      <w:pPr>
        <w:rPr>
          <w:b/>
          <w:bCs/>
          <w:color w:val="153D63" w:themeColor="text2" w:themeTint="E6"/>
          <w:sz w:val="32"/>
          <w:szCs w:val="32"/>
        </w:rPr>
      </w:pPr>
      <w:r w:rsidRPr="00436367">
        <w:rPr>
          <w:b/>
          <w:bCs/>
          <w:color w:val="153D63" w:themeColor="text2" w:themeTint="E6"/>
          <w:sz w:val="32"/>
          <w:szCs w:val="32"/>
        </w:rPr>
        <w:t>Screenshots:</w:t>
      </w:r>
    </w:p>
    <w:p w14:paraId="0C2635A4" w14:textId="2498E2EC" w:rsidR="00436367" w:rsidRDefault="00436367" w:rsidP="00436367">
      <w:pPr>
        <w:rPr>
          <w:b/>
          <w:bCs/>
          <w:color w:val="153D63" w:themeColor="text2" w:themeTint="E6"/>
          <w:sz w:val="32"/>
          <w:szCs w:val="32"/>
        </w:rPr>
      </w:pPr>
      <w:r w:rsidRPr="00436367">
        <w:rPr>
          <w:b/>
          <w:bCs/>
          <w:color w:val="153D63" w:themeColor="text2" w:themeTint="E6"/>
          <w:sz w:val="32"/>
          <w:szCs w:val="32"/>
        </w:rPr>
        <w:drawing>
          <wp:inline distT="0" distB="0" distL="0" distR="0" wp14:anchorId="11B88CF9" wp14:editId="3DE21052">
            <wp:extent cx="5483889" cy="2560320"/>
            <wp:effectExtent l="0" t="0" r="2540" b="0"/>
            <wp:docPr id="100858562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85620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8111" cy="256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2943" w14:textId="603218CA" w:rsidR="00436367" w:rsidRDefault="00436367" w:rsidP="00436367">
      <w:pPr>
        <w:rPr>
          <w:b/>
          <w:bCs/>
          <w:color w:val="153D63" w:themeColor="text2" w:themeTint="E6"/>
          <w:sz w:val="32"/>
          <w:szCs w:val="32"/>
        </w:rPr>
      </w:pPr>
      <w:r w:rsidRPr="00436367">
        <w:rPr>
          <w:b/>
          <w:bCs/>
          <w:color w:val="153D63" w:themeColor="text2" w:themeTint="E6"/>
          <w:sz w:val="32"/>
          <w:szCs w:val="32"/>
        </w:rPr>
        <w:lastRenderedPageBreak/>
        <w:drawing>
          <wp:inline distT="0" distB="0" distL="0" distR="0" wp14:anchorId="7CEDE382" wp14:editId="7228A783">
            <wp:extent cx="5463540" cy="2513965"/>
            <wp:effectExtent l="0" t="0" r="3810" b="635"/>
            <wp:docPr id="87171008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10089" name="Picture 1" descr="A screenshot of a login for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6438" cy="2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EE6C" w14:textId="7B9A6F2D" w:rsidR="00436367" w:rsidRDefault="00436367" w:rsidP="00436367">
      <w:pPr>
        <w:rPr>
          <w:b/>
          <w:bCs/>
          <w:color w:val="153D63" w:themeColor="text2" w:themeTint="E6"/>
          <w:sz w:val="32"/>
          <w:szCs w:val="32"/>
        </w:rPr>
      </w:pPr>
      <w:r w:rsidRPr="00436367">
        <w:rPr>
          <w:b/>
          <w:bCs/>
          <w:color w:val="153D63" w:themeColor="text2" w:themeTint="E6"/>
          <w:sz w:val="32"/>
          <w:szCs w:val="32"/>
        </w:rPr>
        <w:drawing>
          <wp:inline distT="0" distB="0" distL="0" distR="0" wp14:anchorId="6EA7F885" wp14:editId="5DFB3BBF">
            <wp:extent cx="5471160" cy="2514045"/>
            <wp:effectExtent l="0" t="0" r="0" b="635"/>
            <wp:docPr id="1728070980" name="Picture 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70980" name="Picture 1" descr="A screenshot of a search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8588" cy="25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2" w14:textId="319F3C45" w:rsidR="00436367" w:rsidRDefault="00436367" w:rsidP="00436367">
      <w:pPr>
        <w:rPr>
          <w:b/>
          <w:bCs/>
          <w:color w:val="153D63" w:themeColor="text2" w:themeTint="E6"/>
          <w:sz w:val="32"/>
          <w:szCs w:val="32"/>
        </w:rPr>
      </w:pPr>
      <w:r w:rsidRPr="00436367">
        <w:rPr>
          <w:b/>
          <w:bCs/>
          <w:color w:val="153D63" w:themeColor="text2" w:themeTint="E6"/>
          <w:sz w:val="32"/>
          <w:szCs w:val="32"/>
        </w:rPr>
        <w:drawing>
          <wp:inline distT="0" distB="0" distL="0" distR="0" wp14:anchorId="44D801DA" wp14:editId="6ADD5482">
            <wp:extent cx="5471160" cy="2500600"/>
            <wp:effectExtent l="0" t="0" r="0" b="0"/>
            <wp:docPr id="147827583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75831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1502" cy="25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FDFC" w14:textId="15322939" w:rsidR="00917C83" w:rsidRDefault="00917C83" w:rsidP="00436367">
      <w:pPr>
        <w:rPr>
          <w:b/>
          <w:bCs/>
          <w:color w:val="153D63" w:themeColor="text2" w:themeTint="E6"/>
          <w:sz w:val="32"/>
          <w:szCs w:val="32"/>
        </w:rPr>
      </w:pPr>
      <w:r w:rsidRPr="00917C83">
        <w:rPr>
          <w:b/>
          <w:bCs/>
          <w:color w:val="153D63" w:themeColor="text2" w:themeTint="E6"/>
          <w:sz w:val="32"/>
          <w:szCs w:val="32"/>
        </w:rPr>
        <w:lastRenderedPageBreak/>
        <w:drawing>
          <wp:inline distT="0" distB="0" distL="0" distR="0" wp14:anchorId="4064359E" wp14:editId="0FAADB88">
            <wp:extent cx="5499141" cy="2529840"/>
            <wp:effectExtent l="0" t="0" r="6350" b="3810"/>
            <wp:docPr id="1054535932" name="Picture 1" descr="A screenshot of a green and white event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35932" name="Picture 1" descr="A screenshot of a green and white event li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735" cy="25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7E57" w14:textId="77777777" w:rsidR="00436367" w:rsidRPr="00436367" w:rsidRDefault="00436367" w:rsidP="00436367">
      <w:pPr>
        <w:rPr>
          <w:b/>
          <w:bCs/>
          <w:color w:val="153D63" w:themeColor="text2" w:themeTint="E6"/>
          <w:sz w:val="32"/>
          <w:szCs w:val="32"/>
        </w:rPr>
      </w:pPr>
    </w:p>
    <w:p w14:paraId="56D45F2F" w14:textId="77777777" w:rsidR="00436367" w:rsidRPr="00436367" w:rsidRDefault="00436367" w:rsidP="00436367"/>
    <w:sectPr w:rsidR="00436367" w:rsidRPr="004363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476A5"/>
    <w:multiLevelType w:val="multilevel"/>
    <w:tmpl w:val="C066A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5682E"/>
    <w:multiLevelType w:val="multilevel"/>
    <w:tmpl w:val="74068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86065"/>
    <w:multiLevelType w:val="multilevel"/>
    <w:tmpl w:val="7DACD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D32AB"/>
    <w:multiLevelType w:val="multilevel"/>
    <w:tmpl w:val="F64A1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A12142"/>
    <w:multiLevelType w:val="multilevel"/>
    <w:tmpl w:val="74068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314927"/>
    <w:multiLevelType w:val="multilevel"/>
    <w:tmpl w:val="60BA2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785C54"/>
    <w:multiLevelType w:val="multilevel"/>
    <w:tmpl w:val="B038C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47522B"/>
    <w:multiLevelType w:val="multilevel"/>
    <w:tmpl w:val="16203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871421"/>
    <w:multiLevelType w:val="multilevel"/>
    <w:tmpl w:val="74068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7712962">
    <w:abstractNumId w:val="3"/>
  </w:num>
  <w:num w:numId="2" w16cid:durableId="267395507">
    <w:abstractNumId w:val="2"/>
  </w:num>
  <w:num w:numId="3" w16cid:durableId="622660026">
    <w:abstractNumId w:val="0"/>
  </w:num>
  <w:num w:numId="4" w16cid:durableId="1467121426">
    <w:abstractNumId w:val="1"/>
  </w:num>
  <w:num w:numId="5" w16cid:durableId="1563833812">
    <w:abstractNumId w:val="5"/>
  </w:num>
  <w:num w:numId="6" w16cid:durableId="1484857094">
    <w:abstractNumId w:val="6"/>
  </w:num>
  <w:num w:numId="7" w16cid:durableId="2316768">
    <w:abstractNumId w:val="4"/>
  </w:num>
  <w:num w:numId="8" w16cid:durableId="2113667935">
    <w:abstractNumId w:val="8"/>
  </w:num>
  <w:num w:numId="9" w16cid:durableId="10743988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9E2"/>
    <w:rsid w:val="000C16ED"/>
    <w:rsid w:val="003C34E6"/>
    <w:rsid w:val="00436367"/>
    <w:rsid w:val="00917C83"/>
    <w:rsid w:val="00A13D32"/>
    <w:rsid w:val="00AB69E2"/>
    <w:rsid w:val="00B16C13"/>
    <w:rsid w:val="00BD7C65"/>
    <w:rsid w:val="00F01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C8CCF"/>
  <w15:chartTrackingRefBased/>
  <w15:docId w15:val="{C6B4E466-CDAF-4C16-A587-98160C34F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9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9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9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9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9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9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9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9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9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9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9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9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9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9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9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9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9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9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9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9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9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9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9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9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3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Devang Pandit</dc:creator>
  <cp:keywords/>
  <dc:description/>
  <cp:lastModifiedBy>Devang Pandit</cp:lastModifiedBy>
  <cp:revision>2</cp:revision>
  <dcterms:created xsi:type="dcterms:W3CDTF">2024-12-01T08:35:00Z</dcterms:created>
  <dcterms:modified xsi:type="dcterms:W3CDTF">2024-12-01T09:35:00Z</dcterms:modified>
</cp:coreProperties>
</file>