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94560"/>
          <w:sz w:val="120"/>
          <w:szCs w:val="120"/>
        </w:rPr>
        <w:t xml:space="preserve">ragforge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A1A2E"/>
          <w:sz w:val="36"/>
          <w:szCs w:val="36"/>
        </w:rPr>
        <w:t xml:space="preserve">CLI Design &amp; Screen Specification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A5A7A"/>
          <w:sz w:val="24"/>
          <w:szCs w:val="24"/>
        </w:rPr>
        <w:t xml:space="preserve">Every command. Every screen. Every option.</w:t>
      </w:r>
    </w:p>
    <w:tbl>
      <w:tblPr>
        <w:tblW w:type="dxa" w:w="3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 PRODUCT REQUIREMENTS DOCUMENT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4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</w:tblGrid>
      <w:tr>
        <w:tc>
          <w:tcPr>
            <w:tcW w:type="dxa" w:w="19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Version</w:t>
            </w:r>
          </w:p>
        </w:tc>
        <w:tc>
          <w:tcPr>
            <w:tcW w:type="dxa" w:w="27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 — MVP</w:t>
            </w:r>
          </w:p>
        </w:tc>
      </w:tr>
      <w:tr>
        <w:tc>
          <w:tcPr>
            <w:tcW w:type="dxa" w:w="19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19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Author</w:t>
            </w:r>
          </w:p>
        </w:tc>
        <w:tc>
          <w:tcPr>
            <w:tcW w:type="dxa" w:w="27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DEVANK / YMSLI AI Team</w:t>
            </w:r>
          </w:p>
        </w:tc>
      </w:tr>
      <w:tr>
        <w:tc>
          <w:tcPr>
            <w:tcW w:type="dxa" w:w="19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19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7A"/>
                <w:sz w:val="20"/>
                <w:szCs w:val="20"/>
              </w:rPr>
              <w:t xml:space="preserve">Scope</w:t>
            </w:r>
          </w:p>
        </w:tc>
        <w:tc>
          <w:tcPr>
            <w:tcW w:type="dxa" w:w="27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ragforge init, ingest, query, eval, observe, deploy, tune (v2)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6"/>
        </w:pBdr>
        <w:spacing w:after="180" w:before="44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defines the complete CLI behaviour for ragforge — every command, every screen, every flag, and every output message. It is the implementation contract for the CLI layer.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1.1  CLI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Every command reads from ragforge.yaml. The user never passes credentials as CLI args.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Every command tells the user what to do next. No blank prompts.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Every command writes a structured run record to .ragforge/runs/ for traceability.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wizard (ragforge init) is the product's first impression. It must complete in under 90 seconds on the default path.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Flags follow Unix conventions: --flag-name for multi-word, -f for single-char shortcuts.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1.2  Command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rPr>
          <w:tblHeader/>
        </w:trP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 or v2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ragforge init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Guided wizard → ragforge.yaml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ragforge ingest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Load, chunk, embed, index documents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ragforge query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Interactive single-turn pipeline test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ragforge eval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Generate evalset / run metrics / gate CI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ragforge observe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Launch 4-layer observability dashboard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ragforge deploy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Package and deploy to target environment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ragforge status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Pipeline health summary at a glance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ragforge config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 diff of yaml changes and their re-ingest impact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ragforge tune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Auto-optimize parameters via eval loop (v2 feature)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1.3  Global Flags (All Commands)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</w:t>
            </w:r>
          </w:p>
        </w:tc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--config &lt;path&gt;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-c</w:t>
            </w:r>
          </w:p>
        </w:tc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Path to ragforge.yaml. Default: ./ragforge.yaml</w:t>
            </w:r>
          </w:p>
        </w:tc>
      </w:tr>
      <w:tr>
        <w:tc>
          <w:tcPr>
            <w:tcW w:type="dxa" w:w="2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--profile &lt;name&gt;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-p</w:t>
            </w:r>
          </w:p>
        </w:tc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Named profile within ragforge.yaml (prod, staging, dev)</w:t>
            </w:r>
          </w:p>
        </w:tc>
      </w:tr>
      <w:tr>
        <w:tc>
          <w:tcPr>
            <w:tcW w:type="dxa" w:w="2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--no-log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Skip writing run record to .ragforge/runs/. For privacy-sensitive environments.</w:t>
            </w:r>
          </w:p>
        </w:tc>
      </w:tr>
      <w:tr>
        <w:tc>
          <w:tcPr>
            <w:tcW w:type="dxa" w:w="2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--quiet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-q</w:t>
            </w:r>
          </w:p>
        </w:tc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Suppress all output except errors and final result</w:t>
            </w:r>
          </w:p>
        </w:tc>
      </w:tr>
      <w:tr>
        <w:tc>
          <w:tcPr>
            <w:tcW w:type="dxa" w:w="2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--verbose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-v</w:t>
            </w:r>
          </w:p>
        </w:tc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debug output including HTTP calls and timing</w:t>
            </w:r>
          </w:p>
        </w:tc>
      </w:tr>
      <w:tr>
        <w:tc>
          <w:tcPr>
            <w:tcW w:type="dxa" w:w="2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--json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Output result as JSON (for piping to other tools)</w:t>
            </w:r>
          </w:p>
        </w:tc>
      </w:tr>
      <w:tr>
        <w:tc>
          <w:tcPr>
            <w:tcW w:type="dxa" w:w="2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--help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-h</w:t>
            </w:r>
          </w:p>
        </w:tc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 command help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80" w:before="44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2. ragforge init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guided wizard. Creates ragforge.yaml, .env.example, and prompts/ scaffold. This is the product's first impression and the only interactive command.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2.1  Invocation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init                     # wizard in current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init my-project          # wizard → creates ./my-project/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init my-project -y       # all defaults, no prompts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init my-project --from enterprise-kb   # start from template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2.2 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--yes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-y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 all defaults. Produces working yaml with zero prompts.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--from &lt;tpl&gt;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Start from a named template: enterprise-kb, support-agent, multilingual, industrial-docs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--name &lt;name&gt;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-n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name (skips Screen 0 prompt)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--output &lt;path&gt;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-o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Write yaml to a custom path instead of project directory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2.3  Wizard Screens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wizard uses questionary for interactive prompts. Arrow keys navigate, space toggles checkboxes, enter confirms. Each screen is defined below.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0 — Project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init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│  ragforge  ·  The RAG Development Kit        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└─────────────────────────────────────────────────┘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Project name  ›  my-project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Description   ›  (optional)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Press Enter to accept default shown in grey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 input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 directory name</w:t>
            </w:r>
          </w:p>
        </w:tc>
        <w:tc>
          <w:tcPr>
            <w:tcW w:type="dxa" w:w="3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Alphanumeric + hyphens only. No spaces.</w:t>
            </w:r>
          </w:p>
        </w:tc>
      </w:tr>
      <w:tr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Text input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(empty)</w:t>
            </w:r>
          </w:p>
        </w:tc>
        <w:tc>
          <w:tcPr>
            <w:tcW w:type="dxa" w:w="3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Optional. Max 120 chars.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1 — Document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init › document types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What document types will you ingest?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(Space to toggle, Enter to confirm)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◉ PDF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◉ DOCX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○ TXT / Markdown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○ HTML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○ CSV  (tabular, each row becomes a chunk)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Loader Used</w:t>
            </w:r>
          </w:p>
        </w:tc>
        <w:tc>
          <w:tcPr>
            <w:tcW w:type="dxa" w:w="5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</w:t>
            </w:r>
          </w:p>
        </w:tc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pdfplumber</w:t>
            </w:r>
          </w:p>
        </w:tc>
        <w:tc>
          <w:tcPr>
            <w:tcW w:type="dxa" w:w="5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Handles multi-column, tables, headers/footers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DOCX</w:t>
            </w:r>
          </w:p>
        </w:tc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python-docx</w:t>
            </w:r>
          </w:p>
        </w:tc>
        <w:tc>
          <w:tcPr>
            <w:tcW w:type="dxa" w:w="5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Preserves headings as chunk boundaries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TXT/Markdown</w:t>
            </w:r>
          </w:p>
        </w:tc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built-in</w:t>
            </w:r>
          </w:p>
        </w:tc>
        <w:tc>
          <w:tcPr>
            <w:tcW w:type="dxa" w:w="5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Splits on headings and paragraph breaks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HTML</w:t>
            </w:r>
          </w:p>
        </w:tc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BeautifulSoup</w:t>
            </w:r>
          </w:p>
        </w:tc>
        <w:tc>
          <w:tcPr>
            <w:tcW w:type="dxa" w:w="5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Strips nav/footer elements before chunking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CSV</w:t>
            </w:r>
          </w:p>
        </w:tc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pandas</w:t>
            </w:r>
          </w:p>
        </w:tc>
        <w:tc>
          <w:tcPr>
            <w:tcW w:type="dxa" w:w="5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row = one chunk. Column headers prepended.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2 — Chunking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init › chunking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Chunking strategy?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❯ Semantic       — splits on meaning boundaries  (recommended)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Recursive      — splits on separators recursively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Fixed          — fixed token window with overlap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Sentence       — one sentence per chunk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Chunk size (tokens)  ›  512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Overlap (tokens)     ›  64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80"/>
        <w:gridCol w:w="3680"/>
      </w:tblGrid>
      <w:tr>
        <w:trPr>
          <w:tblHeader/>
        </w:trP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40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36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 to Avoid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Semantic</w:t>
            </w:r>
          </w:p>
        </w:tc>
        <w:tc>
          <w:tcPr>
            <w:tcW w:type="dxa" w:w="40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Long-form documents, mixed content, enterprise KB</w:t>
            </w:r>
          </w:p>
        </w:tc>
        <w:tc>
          <w:tcPr>
            <w:tcW w:type="dxa" w:w="36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Very short documents where sentences are already atomic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Recursive</w:t>
            </w:r>
          </w:p>
        </w:tc>
        <w:tc>
          <w:tcPr>
            <w:tcW w:type="dxa" w:w="40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Structured docs with clear section hierarchy (DOCX, MD)</w:t>
            </w:r>
          </w:p>
        </w:tc>
        <w:tc>
          <w:tcPr>
            <w:tcW w:type="dxa" w:w="36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Unstructured prose or PDF with no headings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Fixed</w:t>
            </w:r>
          </w:p>
        </w:tc>
        <w:tc>
          <w:tcPr>
            <w:tcW w:type="dxa" w:w="40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Uniform text, logs, CSVs, consistent-length paragraphs</w:t>
            </w:r>
          </w:p>
        </w:tc>
        <w:tc>
          <w:tcPr>
            <w:tcW w:type="dxa" w:w="36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Documents where splitting mid-sentence hurts coherence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Sentence</w:t>
            </w:r>
          </w:p>
        </w:tc>
        <w:tc>
          <w:tcPr>
            <w:tcW w:type="dxa" w:w="40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Q&amp;A datasets, support tickets, short factual documents</w:t>
            </w:r>
          </w:p>
        </w:tc>
        <w:tc>
          <w:tcPr>
            <w:tcW w:type="dxa" w:w="36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Long technical documents where sentences lack full context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ℹ  Overlap should be ~10-15% of chunk_size. Ratio &lt; 8:1 (chunk:overlap) is enforced with a warning. Values outside 128–2048 tokens trigger a compatibility check against the chosen embedding model.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3 — Embedding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init › embedding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Embedding model?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❯ openai/text-embedding-3-small   (1536d · cloud · recommended)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openai/text-embedding-3-large   (3072d · cloud · best quality)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cohere/embed-v3-english         (1024d · cloud)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sentence-transformers/all-MiniLM (384d · local · no API key)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sentence-transformers/bge-large  (1024d · local · no API key)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custom endpoint ──────────────  enter URL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✓ Chunk size 512 is compatible with selected model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"/>
        <w:gridCol w:w="1320"/>
        <w:gridCol w:w="2040"/>
        <w:gridCol w:w="2280"/>
      </w:tblGrid>
      <w:tr>
        <w:trPr>
          <w:tblHeader/>
        </w:trPr>
        <w:tc>
          <w:tcPr>
            <w:tcW w:type="dxa" w:w="3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Dims</w:t>
            </w:r>
          </w:p>
        </w:tc>
        <w:tc>
          <w:tcPr>
            <w:tcW w:type="dxa" w:w="13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 Tokens</w:t>
            </w:r>
          </w:p>
        </w:tc>
        <w:tc>
          <w:tcPr>
            <w:tcW w:type="dxa" w:w="204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Key Required</w:t>
            </w:r>
          </w:p>
        </w:tc>
        <w:tc>
          <w:tcPr>
            <w:tcW w:type="dxa" w:w="22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openai/text-embedding-3-small</w:t>
            </w:r>
          </w:p>
        </w:tc>
        <w:tc>
          <w:tcPr>
            <w:tcW w:type="dxa" w:w="7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1536</w:t>
            </w:r>
          </w:p>
        </w:tc>
        <w:tc>
          <w:tcPr>
            <w:tcW w:type="dxa" w:w="13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8191</w:t>
            </w:r>
          </w:p>
        </w:tc>
        <w:tc>
          <w:tcPr>
            <w:tcW w:type="dxa" w:w="204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(OPENAI_API_KEY)</w:t>
            </w:r>
          </w:p>
        </w:tc>
        <w:tc>
          <w:tcPr>
            <w:tcW w:type="dxa" w:w="22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Best cost/quality for most enterprise use cases</w:t>
            </w:r>
          </w:p>
        </w:tc>
      </w:tr>
      <w:tr>
        <w:tc>
          <w:tcPr>
            <w:tcW w:type="dxa" w:w="3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openai/text-embedding-3-large</w:t>
            </w:r>
          </w:p>
        </w:tc>
        <w:tc>
          <w:tcPr>
            <w:tcW w:type="dxa" w:w="7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3072</w:t>
            </w:r>
          </w:p>
        </w:tc>
        <w:tc>
          <w:tcPr>
            <w:tcW w:type="dxa" w:w="13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8191</w:t>
            </w:r>
          </w:p>
        </w:tc>
        <w:tc>
          <w:tcPr>
            <w:tcW w:type="dxa" w:w="204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(OPENAI_API_KEY)</w:t>
            </w:r>
          </w:p>
        </w:tc>
        <w:tc>
          <w:tcPr>
            <w:tcW w:type="dxa" w:w="22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 when retrieval precision is critical</w:t>
            </w:r>
          </w:p>
        </w:tc>
      </w:tr>
      <w:tr>
        <w:tc>
          <w:tcPr>
            <w:tcW w:type="dxa" w:w="3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cohere/embed-v3-english</w:t>
            </w:r>
          </w:p>
        </w:tc>
        <w:tc>
          <w:tcPr>
            <w:tcW w:type="dxa" w:w="7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1024</w:t>
            </w:r>
          </w:p>
        </w:tc>
        <w:tc>
          <w:tcPr>
            <w:tcW w:type="dxa" w:w="13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512</w:t>
            </w:r>
          </w:p>
        </w:tc>
        <w:tc>
          <w:tcPr>
            <w:tcW w:type="dxa" w:w="204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(COHERE_API_KEY)</w:t>
            </w:r>
          </w:p>
        </w:tc>
        <w:tc>
          <w:tcPr>
            <w:tcW w:type="dxa" w:w="22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Strong multilingual support despite the name</w:t>
            </w:r>
          </w:p>
        </w:tc>
      </w:tr>
      <w:tr>
        <w:tc>
          <w:tcPr>
            <w:tcW w:type="dxa" w:w="3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sentence-transformers/all-MiniLM</w:t>
            </w:r>
          </w:p>
        </w:tc>
        <w:tc>
          <w:tcPr>
            <w:tcW w:type="dxa" w:w="7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384</w:t>
            </w:r>
          </w:p>
        </w:tc>
        <w:tc>
          <w:tcPr>
            <w:tcW w:type="dxa" w:w="13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256</w:t>
            </w:r>
          </w:p>
        </w:tc>
        <w:tc>
          <w:tcPr>
            <w:tcW w:type="dxa" w:w="204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(local)</w:t>
            </w:r>
          </w:p>
        </w:tc>
        <w:tc>
          <w:tcPr>
            <w:tcW w:type="dxa" w:w="22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Zero cost. Good for dev/testing. Weaker at domain-specific recall.</w:t>
            </w:r>
          </w:p>
        </w:tc>
      </w:tr>
      <w:tr>
        <w:tc>
          <w:tcPr>
            <w:tcW w:type="dxa" w:w="3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sentence-transformers/bge-large</w:t>
            </w:r>
          </w:p>
        </w:tc>
        <w:tc>
          <w:tcPr>
            <w:tcW w:type="dxa" w:w="7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1024</w:t>
            </w:r>
          </w:p>
        </w:tc>
        <w:tc>
          <w:tcPr>
            <w:tcW w:type="dxa" w:w="13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512</w:t>
            </w:r>
          </w:p>
        </w:tc>
        <w:tc>
          <w:tcPr>
            <w:tcW w:type="dxa" w:w="204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(local)</w:t>
            </w:r>
          </w:p>
        </w:tc>
        <w:tc>
          <w:tcPr>
            <w:tcW w:type="dxa" w:w="22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Best local option. Slower inference than MiniLM.</w:t>
            </w:r>
          </w:p>
        </w:tc>
      </w:tr>
      <w:tr>
        <w:tc>
          <w:tcPr>
            <w:tcW w:type="dxa" w:w="3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 endpoint</w:t>
            </w:r>
          </w:p>
        </w:tc>
        <w:tc>
          <w:tcPr>
            <w:tcW w:type="dxa" w:w="7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228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Must return float[] embeddings. URL + optional auth header.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✦  Live compatibility check: if selected chunk_size &gt; model max tokens, wizard shows warning inline and offers to auto-adjust chunk_size before proceeding. This is the guardrail no other tool provides.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4 — Vector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init › vector store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Vector database?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❯ Chroma        — local, zero config, dev-friendly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Qdrant        — local or cloud, production-ready (recommended for prod)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Weaviate      — cloud or self-hosted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pgvector      — PostgreSQL extension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Pinecone      — managed cloud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custom        — enter connection string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Host        ›  localhost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Port        ›  8000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Collection  ›  my-project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API keys / passwords go in .env — not collected here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 Port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Credentials Key</w:t>
            </w:r>
          </w:p>
        </w:tc>
        <w:tc>
          <w:tcPr>
            <w:tcW w:type="dxa" w:w="3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Chroma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8000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(local)</w:t>
            </w:r>
          </w:p>
        </w:tc>
        <w:tc>
          <w:tcPr>
            <w:tcW w:type="dxa" w:w="3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Local dev. No setup. Data in ./chroma_db/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Qdrant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6333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QDRANT_API_KEY</w:t>
            </w:r>
          </w:p>
        </w:tc>
        <w:tc>
          <w:tcPr>
            <w:tcW w:type="dxa" w:w="3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Production. Docker or qdrant.io cloud.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Weaviate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8080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WEAVIATE_API_KEY</w:t>
            </w:r>
          </w:p>
        </w:tc>
        <w:tc>
          <w:tcPr>
            <w:tcW w:type="dxa" w:w="3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Large-scale multi-tenant deployments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pgvector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5432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POSTGRES_URL</w:t>
            </w:r>
          </w:p>
        </w:tc>
        <w:tc>
          <w:tcPr>
            <w:tcW w:type="dxa" w:w="3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Teams already running PostgreSQL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Pinecone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PINECONE_API_KEY</w:t>
            </w:r>
          </w:p>
        </w:tc>
        <w:tc>
          <w:tcPr>
            <w:tcW w:type="dxa" w:w="3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Fully managed, no infra ops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CUSTOM_VDB_AUTH_HEADER</w:t>
            </w:r>
          </w:p>
        </w:tc>
        <w:tc>
          <w:tcPr>
            <w:tcW w:type="dxa" w:w="3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Any OpenAPI-compatible vector store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5 — Retrieval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init › retrieval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Retrieval strategy?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❯ Hybrid        — BM25 sparse + dense vector  (recommended)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Dense only    — vector similarity only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Sparse only   — BM25 keyword only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Reranked      — hybrid + cross-encoder reranker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Top-k results  ›  10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Reranker options (shown if Reranked selected):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Reranker model?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❯ cohere/rerank-english-v3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cross-encoder/ms-marco-MiniLM  (local)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jina/reranker-v2-base          (local)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Dense only</w:t>
            </w:r>
          </w:p>
        </w:tc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Fastest</w:t>
            </w:r>
          </w:p>
        </w:tc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Good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Semantically rich queries. Domain-specific jargon with trained embeddings.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Sparse only</w:t>
            </w:r>
          </w:p>
        </w:tc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Fast</w:t>
            </w:r>
          </w:p>
        </w:tc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Limited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Exact keyword match required. Legacy enterprise search replacement.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Hybrid</w:t>
            </w:r>
          </w:p>
        </w:tc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Fast</w:t>
            </w:r>
          </w:p>
        </w:tc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Very Good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for most use cases. Combines semantic + keyword strength.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Reranked</w:t>
            </w:r>
          </w:p>
        </w:tc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Slower</w:t>
            </w:r>
          </w:p>
        </w:tc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Best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High-stakes retrieval where precision matters more than latency.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→  Top-k &gt; 20 with reranking rarely improves context recall and significantly increases latency. The skill file (ragforge-retrieval) encodes this as a guardrail.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6 — Language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init › LLM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Generation LLM?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❯ openai/gpt-4o-mini        (fast · cost-efficient · recommended)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openai/gpt-4o             (highest quality)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anthropic/claude-sonnet   (strong reasoning + long context)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anthropic/claude-haiku    (fast · cheap)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ollama/llama3.2           (local · no API key)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ollama/qwen2.5            (local · multilingual)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custom endpoint ───────── enter base URL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Citation mode?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❯ inline    — [Source: doc.pdf, chunk 42]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footnote  — numbered footnotes at end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none      — no citations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Max tokens per response  ›  1024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Key</w:t>
            </w:r>
          </w:p>
        </w:tc>
        <w:tc>
          <w:tcPr>
            <w:tcW w:type="dxa" w:w="2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openai/gpt-4o-mini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Fast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2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Default. Excellent for structured Q&amp;A over enterprise documents.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openai/gpt-4o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2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Complex reasoning, synthesis across many retrieved chunks.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anthropic/claude-sonnet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Long context windows, nuanced document Q&amp;A, Japanese content.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anthropic/claude-haiku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Fast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High-throughput pipelines, simple factual retrieval.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ollama/llama3.2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Varies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(local)</w:t>
            </w:r>
          </w:p>
        </w:tc>
        <w:tc>
          <w:tcPr>
            <w:tcW w:type="dxa" w:w="2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Air-gapped environments, no data leaves the machine.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ollama/qwen2.5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Varies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(local)</w:t>
            </w:r>
          </w:p>
        </w:tc>
        <w:tc>
          <w:tcPr>
            <w:tcW w:type="dxa" w:w="2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Multilingual corpora especially CJK languages.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 endpoint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2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model servers, Azure OpenAI, Bedrock compatible APIs.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7 —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init › eval metrics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Which eval metrics to track?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(These run on every ragforge eval run)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◉ Faithfulness         — is answer grounded in context?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◉ Answer Relevance     — does answer address the question?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◉ Context Precision    — are retrieved chunks relevant?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◉ Context Recall       — do chunks cover what's needed?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◉ Hit Rate @k          — correct chunk in top-k?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○ MRR                  — mean reciprocal rank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○ NDCG                 — normalized discounted cumulative gain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Faithfulness threshold (warning / critical)  ›  0.75 / 0.60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Answer Relevance threshold (warning/critical) ›  0.80 / 0.65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Metrics below critical threshold will block ragforge deploy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LLM Cost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 On</w:t>
            </w:r>
          </w:p>
        </w:tc>
        <w:tc>
          <w:tcPr>
            <w:tcW w:type="dxa" w:w="1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Blocks Deploy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Faithfulness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(Ragas NLI)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critical threshold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Answer Relevance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Generation</w:t>
            </w:r>
          </w:p>
        </w:tc>
        <w:tc>
          <w:tcPr>
            <w:tcW w:type="dxa" w:w="1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(Ragas)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critical threshold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Context Precision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Retrieval</w:t>
            </w:r>
          </w:p>
        </w:tc>
        <w:tc>
          <w:tcPr>
            <w:tcW w:type="dxa" w:w="1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(Ragas)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 — warning only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Context Recall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Retrieval</w:t>
            </w:r>
          </w:p>
        </w:tc>
        <w:tc>
          <w:tcPr>
            <w:tcW w:type="dxa" w:w="1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(Ragas)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 — warning only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Hit Rate @k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Retrieval</w:t>
            </w:r>
          </w:p>
        </w:tc>
        <w:tc>
          <w:tcPr>
            <w:tcW w:type="dxa" w:w="1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(local)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 — warning only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MRR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Retrieval</w:t>
            </w:r>
          </w:p>
        </w:tc>
        <w:tc>
          <w:tcPr>
            <w:tcW w:type="dxa" w:w="1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(local)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 — informational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NDCG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Retrieval</w:t>
            </w:r>
          </w:p>
        </w:tc>
        <w:tc>
          <w:tcPr>
            <w:tcW w:type="dxa" w:w="1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(local)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 — informational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8 —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init › observability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Observability backend?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❯ Langfuse (self-hosted)   — recommended · full 4-layer tracing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Langfuse (cloud)         — langfuse.com · no self-hosting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OTLP / Grafana           — enterprise observability stack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Console only             — structured JSON logs · zero setup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None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Langfuse host  ›  http://localhost:3000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ℹ  Keys go in .env: LANGFUSE_PUBLIC_KEY, LANGFUSE_SECRET_KEY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ℹ  All runs always logged locally to .ragforge/runs/ regardless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7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1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4-Layer Support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Langfuse self-hosted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 Compose (one command)</w:t>
            </w:r>
          </w:p>
        </w:tc>
        <w:tc>
          <w:tcPr>
            <w:tcW w:type="dxa" w:w="1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Enterprise: data stays on-premise</w:t>
            </w:r>
          </w:p>
        </w:tc>
      </w:tr>
      <w:tr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Langfuse cloud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 up at langfuse.com</w:t>
            </w:r>
          </w:p>
        </w:tc>
        <w:tc>
          <w:tcPr>
            <w:tcW w:type="dxa" w:w="1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Quick start, no infra ops</w:t>
            </w:r>
          </w:p>
        </w:tc>
      </w:tr>
      <w:tr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OTLP / Grafana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Existing OTEL pipeline</w:t>
            </w:r>
          </w:p>
        </w:tc>
        <w:tc>
          <w:tcPr>
            <w:tcW w:type="dxa" w:w="1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Teams with existing observability stack</w:t>
            </w:r>
          </w:p>
        </w:tc>
      </w:tr>
      <w:tr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Console only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Local dev, privacy-sensitive envs</w:t>
            </w:r>
          </w:p>
        </w:tc>
      </w:tr>
      <w:tr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Local only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Minimal setup, .ragforge/runs/ still written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9 — Deployment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init › deployment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Deployment target?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❯ Local           — run directly, no containerisation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Docker          — generates Dockerfile + docker-compose.yml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Cloud Run       — GCP · generates cloudbuild.yaml + Terraform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AWS Lambda      — generates SAM template + IAM config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Azure ACI       — generates Bicep template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Cloud targets generate IaC — you review and apply separately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# Credentials are read from environment variables, never prompted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10 — Confirmation &amp; Generate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init › confirm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Review your configuration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Project       my-project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Documents     PDF, DOCX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Chunking      Semantic  |  512 tokens  |  64 overlap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Embedding     openai/text-embedding-3-small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Vector DB     Chroma  |  localhost:8000  |  my-project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Retrieval     Hybrid (BM25 + Dense)  |  top-10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LLM           openai/gpt-4o-mini  |  inline citations  |  1024 tok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Eval metrics  Faithfulness ≥0.75, Relevance ≥0.80 + 3 more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Observability Langfuse (self-hosted)  |  localhost:3000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Deployment    Local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E6B450"/>
                <w:sz w:val="17"/>
                <w:szCs w:val="17"/>
              </w:rPr>
              <w:t xml:space="preserve">? Generate ragforge.yaml?  ›  Yes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Post-Init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init › done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Created  my-project/ragforge.yaml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Created  my-project/.env.example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Created  my-project/prompts/qa.jinja2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 Next Steps 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1. Add your API keys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cp .env.example .env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# Fill in: OPENAI_API_KEY, LANGFUSE_PUBLIC_KEY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2. Put your documents in  ./my-project/docs/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3. Index your documents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ragforge ingest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4. Test a query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ragforge query "what is this document about?"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5. Run evaluation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ragforge eval generate &amp;&amp; ragforge eval run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6. When ready, deploy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ragforge deploy --target docker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80" w:before="44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3. ragforge ingest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Non-interactive. Reads ragforge.yaml, loads all configured sources, chunks, embeds, and upserts to the vector store. Emits ingestion-layer metrics. Writes run record.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3.1  Invocation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ingest                         # index all sources from 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ingest --file ./docs/q3.pdf    # override source (single 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ingest --reset                 # wipe index + re-ingest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ingest --dry-run               # validate sources without indexing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ingest --watch                 # re-ingest on file changes (dev mode)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3.2 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--file &lt;path&gt;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-f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Override source path. Ignores yaml sources. Useful for single-file testing.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--reset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-r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Wipe the existing collection and rebuild from scratch. Required after chunking or embedding model changes.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--dry-run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Validate loaders and count documents without writing to vector store.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--watch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-w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Watch source paths for changes and auto-re-ingest. Dev mode only.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--batch-size &lt;n&gt;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Override embedding batch size. Default: 100. Reduce if hitting API rate limits.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3.3 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ingest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Reading ragforge.yaml...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Sources: ./docs  (12 files — 8 PDF, 4 DOCX)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Chunking: semantic · 512 tokens · 64 overlap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Embedding: openai/text-embedding-3-small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Vector store: Chroma · localhost:8000 · my-project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Loading documents...   ████████████████████  12/12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Chunking...            ████████████████████  847 chunks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Embedding...           ████████████████████  847/847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Indexing...            ████████████████████  done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 Ingestion Report 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Chunks indexed       847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Avg chunk size       486 tokens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Empty chunks         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Duplicate chunks     3  (skipped)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Coverage             100%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Time                 42.3s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Run saved → .ragforge/runs/ingest_20260429_143201.json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Ready. Run: ragforge query "your question here"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3.4  Re-Ingest Decision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Made in ragforge.yaml</w:t>
            </w:r>
          </w:p>
        </w:tc>
        <w:tc>
          <w:tcPr>
            <w:tcW w:type="dxa" w:w="3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Requires --reset?</w:t>
            </w:r>
          </w:p>
        </w:tc>
      </w:tr>
      <w:tr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chunking.strategy or chunk_size or overlap</w:t>
            </w:r>
          </w:p>
        </w:tc>
        <w:tc>
          <w:tcPr>
            <w:tcW w:type="dxa" w:w="3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chunk IDs change</w:t>
            </w:r>
          </w:p>
        </w:tc>
      </w:tr>
      <w:tr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ingestion.embedding.model</w:t>
            </w:r>
          </w:p>
        </w:tc>
        <w:tc>
          <w:tcPr>
            <w:tcW w:type="dxa" w:w="3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embedding space changes</w:t>
            </w:r>
          </w:p>
        </w:tc>
      </w:tr>
      <w:tr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vector_store.provider or collection</w:t>
            </w:r>
          </w:p>
        </w:tc>
        <w:tc>
          <w:tcPr>
            <w:tcW w:type="dxa" w:w="3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new store, old data unreachable</w:t>
            </w:r>
          </w:p>
        </w:tc>
      </w:tr>
      <w:tr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retrieval.strategy or top_k</w:t>
            </w:r>
          </w:p>
        </w:tc>
        <w:tc>
          <w:tcPr>
            <w:tcW w:type="dxa" w:w="3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 — retrieval reads existing index</w:t>
            </w:r>
          </w:p>
        </w:tc>
      </w:tr>
      <w:tr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retrieval.reranker settings</w:t>
            </w:r>
          </w:p>
        </w:tc>
        <w:tc>
          <w:tcPr>
            <w:tcW w:type="dxa" w:w="3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 — reranker applied at query time</w:t>
            </w:r>
          </w:p>
        </w:tc>
      </w:tr>
      <w:tr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generation.model or max_tokens or citation_mode</w:t>
            </w:r>
          </w:p>
        </w:tc>
        <w:tc>
          <w:tcPr>
            <w:tcW w:type="dxa" w:w="3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 — generation reads retrieved chunks</w:t>
            </w:r>
          </w:p>
        </w:tc>
      </w:tr>
      <w:tr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eval.thresholds</w:t>
            </w:r>
          </w:p>
        </w:tc>
        <w:tc>
          <w:tcPr>
            <w:tcW w:type="dxa" w:w="3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 — thresholds only affect gate</w:t>
            </w:r>
          </w:p>
        </w:tc>
      </w:tr>
      <w:tr>
        <w:tc>
          <w:tcPr>
            <w:tcW w:type="dxa" w:w="5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observability settings</w:t>
            </w:r>
          </w:p>
        </w:tc>
        <w:tc>
          <w:tcPr>
            <w:tcW w:type="dxa" w:w="3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 — affects tracing only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80" w:before="44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4. ragforge query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Interactive single-turn test. Runs the full retrieval + generation pipeline and prints the answer with source citations and a latency breakdown. Not for evaluation — use ragforge eval for that.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4.1  Invocation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query "what is the warranty period?"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query "..." --top-k 5          # override top-k for this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query "..." --no-generate       # retrieval only, skip 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query "..." --show-chunks        # print retrieved chunks before 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query --interactive              # REPL mode: multi-turn session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4.2 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--top-k &lt;n&gt;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-k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Override top_k for this query only. Does not write to yaml.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--no-generate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Run retrieval only. Print chunks without calling LLM. For debugging retrieval.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--show-chunks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Print retrieved chunks above the final answer.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--interactive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-i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 mode. Maintains conversation history until Ctrl+C.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--no-citations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Strip citations from output. For cleaner display in scripts.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4.3 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query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Index: my-project  (847 chunks)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Strategy: hybrid retrieval  |  top-10  |  inline citations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Answer: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The warranty period for YZF-R15 is 2 years from the date of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purchase, covering manufacturing defects. [Source: warranty_policy.pdf,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chunk 42]  Extended warranty available for additional 1 year via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authorised dealer. [Source: service_manual.pdf, chunk 108]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 Retrieved Chunks 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[1] warranty_policy.pdf · chunk 42 · score 0.91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[2] service_manual.pdf  · chunk 108 · score 0.84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[3] dealer_guide.pdf    · chunk 17  · score 0.71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 Latency 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Embed query    23ms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Retrieve       81ms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Rerank         —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Generate       1.24s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Total          1.34s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Run saved → .ragforge/runs/query_20260429_143455.json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Next: ragforge eval generate   (build your evalset)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4.4  Interactive / REPL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query --interactive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ragforge interactive session  (Ctrl+C to exit)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You › what is the warranty period?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The warranty period is 2 years from purchase...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You › does that include accidental damage?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No, the warranty covers manufacturing defects only...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Accidental damage requires a separate policy. [Source: 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You › ▌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A5A7A"/>
          <w:sz w:val="22"/>
          <w:szCs w:val="22"/>
        </w:rPr>
        <w:t xml:space="preserve">REPL mode maintains conversation history in-memory for the session. History is appended to each LLM call as prior turns. Session is written to .ragforge/runs/query_&lt;ts&gt;.json on exit.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80" w:before="44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5. ragforge eval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Four sub-commands covering the full evaluation lifecycle: synthetic dataset generation, pipeline scoring, run comparison, and CI gate.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5.1  Sub-Command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0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Sub-Command</w:t>
            </w:r>
          </w:p>
        </w:tc>
        <w:tc>
          <w:tcPr>
            <w:tcW w:type="dxa" w:w="3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Does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LLM Cost</w:t>
            </w:r>
          </w:p>
        </w:tc>
        <w:tc>
          <w:tcPr>
            <w:tcW w:type="dxa" w:w="1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 generate</w:t>
            </w:r>
          </w:p>
        </w:tc>
        <w:tc>
          <w:tcPr>
            <w:tcW w:type="dxa" w:w="3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Creates synthetic Q&amp;A pairs from ingested docs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tokens per question</w:t>
            </w:r>
          </w:p>
        </w:tc>
        <w:tc>
          <w:tcPr>
            <w:tcW w:type="dxa" w:w="1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Once per major doc change</w:t>
            </w:r>
          </w:p>
        </w:tc>
      </w:tr>
      <w:tr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 run</w:t>
            </w:r>
          </w:p>
        </w:tc>
        <w:tc>
          <w:tcPr>
            <w:tcW w:type="dxa" w:w="3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Scores pipeline against evalset using Ragas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Ragas scoring calls</w:t>
            </w:r>
          </w:p>
        </w:tc>
        <w:tc>
          <w:tcPr>
            <w:tcW w:type="dxa" w:w="1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any retrieval or LLM config change</w:t>
            </w:r>
          </w:p>
        </w:tc>
      </w:tr>
      <w:tr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 compare</w:t>
            </w:r>
          </w:p>
        </w:tc>
        <w:tc>
          <w:tcPr>
            <w:tcW w:type="dxa" w:w="3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Diffs metric scores between two run artifacts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Whenever you want to compare two runs</w:t>
            </w:r>
          </w:p>
        </w:tc>
      </w:tr>
      <w:tr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 gate</w:t>
            </w:r>
          </w:p>
        </w:tc>
        <w:tc>
          <w:tcPr>
            <w:tcW w:type="dxa" w:w="3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 check — exits 0 (pass) or 1 (fail)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deployment pipeline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5.2  ragforge eval generate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eval generate                  # generate from all ingested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eval generate --questions 100  # override question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eval generate --output custom_evalset.json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eval generate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Ingested chunks: 847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LLM: openai/gpt-4o-mini  (generating questions)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Target: 50 question-answer pairs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Generating...  ████████████████████  50/50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Evalset saved → evals/evalset.json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Questions: 50  |  Avg answer length: 84 tokens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Next: ragforge eval run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--questions &lt;n&gt;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-n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 of Q&amp;A pairs to generate. Default: yaml eval.synthetic.num_questions (50).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--output &lt;path&gt;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-o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 output path. Default: evals/evalset.json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--seed &lt;n&gt;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Random seed for reproducible generation across runs.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--append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new questions to existing evalset rather than replacing.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5.3  ragforge eval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eval run                       # run against default evalset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eval run --evalset custom.json # use a custom evalset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eval run --metrics faithfulness,answer_relevance  # subset only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eval run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Evalset: evals/evalset.json  (50 questions)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Metrics: faithfulness, answer_relevance, context_precision,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context_recall, hit_rate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Running...     ████████████████████  50/50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 Results 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Faithfulness        0.83   ✓  (threshold: 0.75)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5149"/>
                <w:sz w:val="17"/>
                <w:szCs w:val="17"/>
              </w:rPr>
              <w:t xml:space="preserve">  Answer Relevance    0.79   ✗  (threshold: 0.80)  ← 0.01 below warning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Context Precision   0.88   ✓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Context Recall      0.74   ✓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Hit Rate @10        0.92   ✓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5149"/>
                <w:sz w:val="17"/>
                <w:szCs w:val="17"/>
              </w:rPr>
              <w:t xml:space="preserve">⚠  1 metric below warning threshold.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Run saved → evals/runs/run_20260429_144201.json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Next:  ragforge eval gate       (check deploy readiness)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or:  ragforge observe         (explore results in dashboard)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or:  ragforge eval compare    (compare with previous run)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5.4  ragforge eval compare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eval compare run_001 run_002   # compare two named runs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eval compare --last 2          # compare the two most recent runs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eval compare run_001 run_002 --metric faithfulness  # one metric only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eval compare run_001 run_002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 Eval Comparison 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Baseline : evals/runs/run_20260428_110000.json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Current  : evals/runs/run_20260429_144201.json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Metric               Baseline   Current    Delta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Faithfulness          0.77       0.83      +0.06  ✓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5149"/>
                <w:sz w:val="17"/>
                <w:szCs w:val="17"/>
              </w:rPr>
              <w:t xml:space="preserve">  Answer Relevance      0.81       0.79      -0.02  ✗  regression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Context Precision     0.85       0.88      +0.03  ✓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Context Recall        0.71       0.74      +0.03  ✓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Hit Rate @10          0.89       0.92      +0.03  ✓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Config change detected: retrieval.top_k  10 → 15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1 regression detected: answer_relevance  (−0.02)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Likely cause: increased top_k diluting context quality.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Suggestion: revert top_k or enable reranker.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5.5  ragforge eval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eval gate                      # check latest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eval gate --run run_20260429   # check specific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eval gate --strict             # fail on warning threshold (not just critical)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eval gate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 Eval Gate 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Run: evals/runs/run_20260429_144201.json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Metric               Score   Warning   Critical   Status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───────────────────────────────────────────────────────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Faithfulness         0.83    0.75      0.60       ✓ PASS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5149"/>
                <w:sz w:val="17"/>
                <w:szCs w:val="17"/>
              </w:rPr>
              <w:t xml:space="preserve">  Answer Relevance     0.79    0.80      0.65       ⚠ WARN  (below warning)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Gate result: PASS  (no critical thresholds breached)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Exit code: 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Safe to deploy.  Run: ragforge deploy --target docker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A5A7A"/>
          <w:sz w:val="22"/>
          <w:szCs w:val="22"/>
        </w:rPr>
        <w:t xml:space="preserve">Exit code 1 is returned only when a metric falls below its critical threshold. Warning threshold breaches produce a ⚠ log but do not block deployment. --strict mode makes warnings also return exit code 1.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80" w:before="44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6. ragforge observe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Launches a lightweight Streamlit dashboard that reads from .ragforge/runs/ (always available) and optionally from the configured Langfuse backend for richer trace data.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6.1  Invocation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observe                        # open dashboard for current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observe --session &lt;id&gt;         # view a specific past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observe --live                 # poll for new run files every 5s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observe --port 9000            # custom port (default: 8501)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observe --backend langfuse     # force Langfuse as data source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observe --export pdf           # export current view as PDF report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6.2  Session Model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ragforge command creates or inherits a session context written to .ragforge/session.json. The session ID is project_name + UUID + timestamp. All run files within a session share the same session_id field, allowing the dashboard to group them.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.ragforge/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├── session.json              # { session_id, project, started_at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└── runs/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  ├── ingest_&lt;ts&gt;.json      # ingestion layer metrics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  ├── query_&lt;ts&gt;.json       # retrieval + generation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  └── eval_&lt;ts&gt;.json        # full Ragas metric scores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6.3  Dashboard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4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Metrics Shown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Ingestion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.ragforge/runs/ingest_*.json</w:t>
            </w:r>
          </w:p>
        </w:tc>
        <w:tc>
          <w:tcPr>
            <w:tcW w:type="dxa" w:w="4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Chunk count over time, avg chunk size, duplicate rate, coverage %, embedding latency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Retrieval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.ragforge/runs/query_*.json</w:t>
            </w:r>
          </w:p>
        </w:tc>
        <w:tc>
          <w:tcPr>
            <w:tcW w:type="dxa" w:w="4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Hit rate @k, MRR, retrieval latency p50/p95, score distribution histogram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Generation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evals/runs/*.json + Langfuse</w:t>
            </w:r>
          </w:p>
        </w:tc>
        <w:tc>
          <w:tcPr>
            <w:tcW w:type="dxa" w:w="4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Faithfulness, answer relevance trend, context precision/recall over eval runs</w:t>
            </w:r>
          </w:p>
        </w:tc>
      </w:tr>
      <w:tr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Langfuse traces (if enabled)</w:t>
            </w:r>
          </w:p>
        </w:tc>
        <w:tc>
          <w:tcPr>
            <w:tcW w:type="dxa" w:w="4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 cost per query, LLM latency p50/p95/p99, cache hit rate, error rate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6.4 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--session &lt;id&gt;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-s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Load data from a specific past session by ID. Use ragforge status to list sessions.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--live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Refresh dashboard every 5 seconds. Useful while ragforge query or eval run is active.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--port &lt;n&gt;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 port for Streamlit. Default: 8501.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--backend &lt;b&gt;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Force data source: local (default), langfuse, or both.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--export &lt;fmt&gt;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Export current dashboard view. Formats: pdf, json, csv.</w:t>
            </w:r>
          </w:p>
        </w:tc>
      </w:tr>
      <w:tr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--no-browser</w:t>
            </w:r>
          </w:p>
        </w:tc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Start server without opening browser. For headless environments.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80" w:before="44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7. ragforge deploy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Packages the pipeline and deploys to the configured target. For cloud targets, generates IaC that the user reviews and applies separately. Credentials are always read from environment variables — never passed as CLI args.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7.1  Invocation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deploy                         # deploy to target set in 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deploy --target docker         # override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deploy --target cloud-run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deploy --target lambda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deploy --target aci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deploy --dry-run               # generate IaC without applying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deploy --skip-gate             # deploy even if eval gate fails (not recommended)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7.2 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71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--target &lt;t&gt;</w:t>
            </w:r>
          </w:p>
        </w:tc>
        <w:tc>
          <w:tcPr>
            <w:tcW w:type="dxa" w:w="71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Deployment target. Overrides yaml deployment.target. Options: local, docker, cloud-run, lambda, aci.</w:t>
            </w:r>
          </w:p>
        </w:tc>
      </w:tr>
      <w:tr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--dry-run</w:t>
            </w:r>
          </w:p>
        </w:tc>
        <w:tc>
          <w:tcPr>
            <w:tcW w:type="dxa" w:w="71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Generate all IaC files without calling any cloud API. Safe to run anytime.</w:t>
            </w:r>
          </w:p>
        </w:tc>
      </w:tr>
      <w:tr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--skip-gate</w:t>
            </w:r>
          </w:p>
        </w:tc>
        <w:tc>
          <w:tcPr>
            <w:tcW w:type="dxa" w:w="71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Deploy even if ragforge eval gate would fail. Requires explicit confirmation prompt. Logged.</w:t>
            </w:r>
          </w:p>
        </w:tc>
      </w:tr>
      <w:tr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--tag &lt;tag&gt;</w:t>
            </w:r>
          </w:p>
        </w:tc>
        <w:tc>
          <w:tcPr>
            <w:tcW w:type="dxa" w:w="71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 image tag. Default: project-name:latest.</w:t>
            </w:r>
          </w:p>
        </w:tc>
      </w:tr>
      <w:tr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--region &lt;r&gt;</w:t>
            </w:r>
          </w:p>
        </w:tc>
        <w:tc>
          <w:tcPr>
            <w:tcW w:type="dxa" w:w="71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provider region. Overrides yaml or env var for this deploy only.</w:t>
            </w:r>
          </w:p>
        </w:tc>
      </w:tr>
      <w:tr>
        <w:tc>
          <w:tcPr>
            <w:tcW w:type="dxa" w:w="2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--apply</w:t>
            </w:r>
          </w:p>
        </w:tc>
        <w:tc>
          <w:tcPr>
            <w:tcW w:type="dxa" w:w="71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 cloud targets: auto-apply Terraform/CloudFormation after generating. Default: generate only.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7.3  Target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7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Files Generated</w:t>
            </w:r>
          </w:p>
        </w:tc>
        <w:tc>
          <w:tcPr>
            <w:tcW w:type="dxa" w:w="2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Credential Env Vars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Apply Command</w:t>
            </w:r>
          </w:p>
        </w:tc>
      </w:tr>
      <w:tr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local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None. Runs ragforge serve directly.</w:t>
            </w:r>
          </w:p>
        </w:tc>
        <w:tc>
          <w:tcPr>
            <w:tcW w:type="dxa" w:w="2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Immediate (no IaC)</w:t>
            </w:r>
          </w:p>
        </w:tc>
      </w:tr>
      <w:tr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Dockerfile, docker-compose.yml, .dockerignore</w:t>
            </w:r>
          </w:p>
        </w:tc>
        <w:tc>
          <w:tcPr>
            <w:tcW w:type="dxa" w:w="2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 compose up</w:t>
            </w:r>
          </w:p>
        </w:tc>
      </w:tr>
      <w:tr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cloud-run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Dockerfile, cloudbuild.yaml, terraform/main.tf</w:t>
            </w:r>
          </w:p>
        </w:tc>
        <w:tc>
          <w:tcPr>
            <w:tcW w:type="dxa" w:w="2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GOOGLE_APPLICATION_CREDENTIALS, GCP_PROJECT_ID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terraform apply (or --apply flag)</w:t>
            </w:r>
          </w:p>
        </w:tc>
      </w:tr>
      <w:tr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lambda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Dockerfile, template.yaml (SAM), iam-policy.json</w:t>
            </w:r>
          </w:p>
        </w:tc>
        <w:tc>
          <w:tcPr>
            <w:tcW w:type="dxa" w:w="2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AWS_PROFILE or AWS_ACCESS_KEY_ID + SECRET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 deploy</w:t>
            </w:r>
          </w:p>
        </w:tc>
      </w:tr>
      <w:tr>
        <w:tc>
          <w:tcPr>
            <w:tcW w:type="dxa" w:w="1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aci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Dockerfile, main.bicep, parameters.json</w:t>
            </w:r>
          </w:p>
        </w:tc>
        <w:tc>
          <w:tcPr>
            <w:tcW w:type="dxa" w:w="2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AZURE_SUBSCRIPTION_ID, AZURE_TENANT_ID</w:t>
            </w:r>
          </w:p>
        </w:tc>
        <w:tc>
          <w:tcPr>
            <w:tcW w:type="dxa" w:w="2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az deployment create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7.4  Pre-Deploy Gate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deploy --target docker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 Pre-deploy gate check 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Faithfulness     0.83  ✓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5149"/>
                <w:sz w:val="17"/>
                <w:szCs w:val="17"/>
              </w:rPr>
              <w:t xml:space="preserve">  Answer Relevance 0.79  ⚠  (below warning — not blocking)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Gate: PASS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 Generating Docker artifacts 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✓ Dockerfile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✓ docker-compose.yml  (includes Langfuse service)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✓ .dockerignore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 To deploy 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docker compose up --build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API will be available at: http://localhost:8080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Observe dashboard at:     http://localhost:8501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80" w:before="44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8. ragforge status &amp; ragforge config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8.1  ragforge status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Pipeline health at a glance. Reads from ragforge.yaml, .ragforge/runs/, and evals/runs/. Tells the user exactly where they are in the workflow and what to do next.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status                         # full pipeline 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status --session &lt;id&gt;          # summary for a past session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status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ragforge  ·  my-project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Config        ragforge.yaml  ✓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.env          OPENAI_API_KEY  ✓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5149"/>
                <w:sz w:val="17"/>
                <w:szCs w:val="17"/>
              </w:rPr>
              <w:t xml:space="preserve">                LANGFUSE_PUBLIC_KEY  ✗  (missing — observability disabled)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Index         847 chunks in Chroma  ✓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Last ingest: 2h ago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Eval          Last run: run_20260429_144201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              Faithfulness 0.83 ✓  |  Answer Relevance 0.79 ⚠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Gate: PASS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Deployment    Not deployed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Next recommended action: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ragforge eval gate   →  confirm deploy readiness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8.2  ragforge config diff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Shows which ragforge.yaml keys have changed since the last ingest run, and whether each change requires re-ingestion or just an eval re-run.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config diff                    # diff against last ingest snapshot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config diff --verbose          # include unchanged keys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config diff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Changes since last ragforge ingest (2h ago):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Key                        Before         After          Re-ingest?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generation.model           gpt-4o-mini    gpt-4o         No  ✓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retrieval.top_k            10             15             No  ✓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5149"/>
                <w:sz w:val="17"/>
                <w:szCs w:val="17"/>
              </w:rPr>
              <w:t xml:space="preserve">  chunking.chunk_size        512            384            Yes ✗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1 change requires re-ingestion.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Run: ragforge ingest --reset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80" w:before="44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9. ragforge tune  (v2 Feature)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⚠  ragforge tune is a post-v1 feature. It is documented here for planning purposes. Do not build it until the v1 eval pipeline is stable and producing clean, comparable run artifacts.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Auto-optimizes ragforge.yaml parameters by running an iterative eval loop across candidate values and writing the winning configuration back to yaml. Uses the same eval infrastructure as ragforge eval run — no new metrics, no new traces format.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9.1  Invocation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tune                           # tune all fast parameters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tune --param chunk_size        # tune one parameter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tune --family ingestion        # tune ingestion family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tune --family retrieval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tune --deep                    # includes embedding model (requires full re-ingest per trial)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tune --trials 5               # candidate count per parameter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tune --target faithfulness=0.85 context_recall=0.80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ragforge tune --dry-run                # show what would be tried without running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9.2  Parameter Families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7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Family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2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Requires Re-Ingest Per Trial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 In Tune</w:t>
            </w:r>
          </w:p>
        </w:tc>
      </w:tr>
      <w:tr>
        <w:tc>
          <w:tcPr>
            <w:tcW w:type="dxa" w:w="1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Ingestion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chunk_size, overlap, chunking.strategy</w:t>
            </w:r>
          </w:p>
        </w:tc>
        <w:tc>
          <w:tcPr>
            <w:tcW w:type="dxa" w:w="2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Retrieval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top_k, retrieval.strategy, reranker on/off</w:t>
            </w:r>
          </w:p>
        </w:tc>
        <w:tc>
          <w:tcPr>
            <w:tcW w:type="dxa" w:w="2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Generation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max_tokens, citation_mode</w:t>
            </w:r>
          </w:p>
        </w:tc>
        <w:tc>
          <w:tcPr>
            <w:tcW w:type="dxa" w:w="2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(minor impact)</w:t>
            </w:r>
          </w:p>
        </w:tc>
      </w:tr>
      <w:tr>
        <w:tc>
          <w:tcPr>
            <w:tcW w:type="dxa" w:w="1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Embedding</w:t>
            </w:r>
          </w:p>
        </w:tc>
        <w:tc>
          <w:tcPr>
            <w:tcW w:type="dxa" w:w="32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embedding.model</w:t>
            </w:r>
          </w:p>
        </w:tc>
        <w:tc>
          <w:tcPr>
            <w:tcW w:type="dxa" w:w="27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--deep flag only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9.3  Tuning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1. Read current ragforge.yaml as baseline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2. Run ragforge eval run → establish baseline scores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3. For each family (ingestion → retrieval):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 a. Generate N candidate values (heuristic ranges, not random)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 b. For each candidate: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    - Apply candidate to yaml (temp)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    - ragforge ingest --reset  (if ingestion param)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    - ragforge eval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    - Record scores + Langfuse trace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    - Restore 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 c. Pick winner (highest weighted score across target metrics)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 d. Write winner to yaml permanently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   e. Early stop if target thresholds already met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4. Write audit log → .ragforge/tune/tune_&lt;ts&gt;.json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A6FF"/>
                <w:sz w:val="17"/>
                <w:szCs w:val="17"/>
              </w:rPr>
              <w:t xml:space="preserve">5. Print final report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9.4 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ragforge tune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ragforge tune  ·  my-project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Target: faithfulness ≥ 0.80  |  context_recall ≥ 0.80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Baseline:  Faithfulness 0.71  |  Context Recall 0.68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Tuning ingestion family  (3 trials · requires re-ingest each)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████████████████████  3/3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Tuning retrieval family  (3 trials · no re-ingest needed)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████████████████████  3/3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 Parameter Changes Applied 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chunk_size      512 → 384   (+0.06 faithfulness)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overlap          64 → 48    (ratio maintained 8:1)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top_k            10 → 15    (+0.04 context_recall)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retrieval      hybrid       (no change — already optimal)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── Final Scores 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Faithfulness      0.83  ✓  (target: 0.80)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  Context Recall    0.81  ✓  (target: 0.80)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Trials run: 6  |  Time: 14m 32s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Traces: Langfuse › project/ragforge-tune/session_&lt;id&gt;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Audit log: .ragforge/tune/tune_20260429_091432.json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FB950"/>
                <w:sz w:val="17"/>
                <w:szCs w:val="17"/>
              </w:rPr>
              <w:t xml:space="preserve">✓ ragforge.yaml updated.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Run: ragforge eval gate   to confirm deploy readiness.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9.5  ragforge-tune Skill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ragforge-tune skill file teaches any coding agent the knowledge baked into the tuner — what makes a good RAG configuration — so the agent prunes the search space intelligently rather than running a naive grid search.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Knowledge Area</w:t>
            </w:r>
          </w:p>
        </w:tc>
        <w:tc>
          <w:tcPr>
            <w:tcW w:type="dxa" w:w="6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the Skill Encodes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Chunk constraints</w:t>
            </w:r>
          </w:p>
        </w:tc>
        <w:tc>
          <w:tcPr>
            <w:tcW w:type="dxa" w:w="6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chunk_size &lt; 128 is almost always too small. chunk_size &gt; 1024 risks diluting retrieval precision. Overlap should be 10–15% of chunk_size.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Embedding compat</w:t>
            </w:r>
          </w:p>
        </w:tc>
        <w:tc>
          <w:tcPr>
            <w:tcW w:type="dxa" w:w="6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 max token limits. Chunk sizes that exceed model context silently truncate — the skill flags this before a trial runs.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Top-k guidance</w:t>
            </w:r>
          </w:p>
        </w:tc>
        <w:tc>
          <w:tcPr>
            <w:tcW w:type="dxa" w:w="6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Top-k &gt; 20 with reranking rarely improves recall and significantly increases latency. Diminishing returns modelled per strategy.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Early stop logic</w:t>
            </w:r>
          </w:p>
        </w:tc>
        <w:tc>
          <w:tcPr>
            <w:tcW w:type="dxa" w:w="6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target thresholds are met after trial 2 of 5, stop. Running remaining trials wastes tokens with near-zero expected gain.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Metric interpretation</w:t>
            </w:r>
          </w:p>
        </w:tc>
        <w:tc>
          <w:tcPr>
            <w:tcW w:type="dxa" w:w="6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0.02 faithfulness gain that costs 3x latency is usually not worth it. Weighted scoring formula encodes this tradeoff.</w:t>
            </w:r>
          </w:p>
        </w:tc>
      </w:tr>
      <w:tr>
        <w:tc>
          <w:tcPr>
            <w:tcW w:type="dxa" w:w="28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Parameter interactions</w:t>
            </w:r>
          </w:p>
        </w:tc>
        <w:tc>
          <w:tcPr>
            <w:tcW w:type="dxa" w:w="65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chunk_size and overlap are not independent. retrieval.top_k interacts with reranker — higher top_k only helps when reranker is on.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80" w:before="44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10. Error Handling &amp; UX Rules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10.1  Error Message Standard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error message must follow this structure: what went wrong, why it went wrong, and exactly what the user should do. No stack traces in default mode — those go behind --verbose.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5F57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FEBC2E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28C840"/>
                <w:sz w:val="18"/>
                <w:szCs w:val="18"/>
              </w:rPr>
              <w:t xml:space="preserve">● </w:t>
            </w: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  error example — missing API key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85149"/>
                <w:sz w:val="17"/>
                <w:szCs w:val="17"/>
              </w:rPr>
              <w:t xml:space="preserve">✗ Embedding failed: OPENAI_API_KEY is not set.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ragforge tried to embed 847 chunks using openai/text-embedding-3-small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but could not find OPENAI_API_KEY in the environment.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Fix: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1. Open .env in your project directory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2. Add: OPENAI_API_KEY=sk-...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3. Run: ragforge ingest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Alternatively, switch to a local embedding model: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Edit ragforge.yaml → embedding.model: sentence-transformers/all-MiniLM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Then run: ragforge ingest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10.2  UX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4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command ends with a 'Next:' suggestion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is never left at a blank prompt wondering what to do.</w:t>
            </w:r>
          </w:p>
        </w:tc>
      </w:tr>
      <w:tr>
        <w:tc>
          <w:tcPr>
            <w:tcW w:type="dxa" w:w="4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Credentials never accepted as CLI args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Security: keys in shell history is unacceptable for enterprise users.</w:t>
            </w:r>
          </w:p>
        </w:tc>
      </w:tr>
      <w:tr>
        <w:tc>
          <w:tcPr>
            <w:tcW w:type="dxa" w:w="4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--reset is always explicit, never automatic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Destructive operation. User must opt in. ragforge warns clearly what will be deleted.</w:t>
            </w:r>
          </w:p>
        </w:tc>
      </w:tr>
      <w:tr>
        <w:tc>
          <w:tcPr>
            <w:tcW w:type="dxa" w:w="4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Progress bars on all operations &gt; 2 seconds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Embedding 847 chunks takes ~40s. Silence feels like a hang.</w:t>
            </w:r>
          </w:p>
        </w:tc>
      </w:tr>
      <w:tr>
        <w:tc>
          <w:tcPr>
            <w:tcW w:type="dxa" w:w="4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ragforge.yaml changes never applied silently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ragforge config diff shows impact before any ingest or eval run.</w:t>
            </w:r>
          </w:p>
        </w:tc>
      </w:tr>
      <w:tr>
        <w:tc>
          <w:tcPr>
            <w:tcW w:type="dxa" w:w="4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--dry-run available on ingest, eval generate, and deploy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Safe exploration. Users can see what would happen without side effects.</w:t>
            </w:r>
          </w:p>
        </w:tc>
      </w:tr>
      <w:tr>
        <w:tc>
          <w:tcPr>
            <w:tcW w:type="dxa" w:w="4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Exit codes are stable and documented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 = success, 1 = eval gate failure, 2 = config error, 3 = API error. CI-friendly.</w:t>
            </w:r>
          </w:p>
        </w:tc>
      </w:tr>
      <w:tr>
        <w:tc>
          <w:tcPr>
            <w:tcW w:type="dxa" w:w="4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--json flag on every command</w:t>
            </w:r>
          </w:p>
        </w:tc>
        <w:tc>
          <w:tcPr>
            <w:tcW w:type="dxa" w:w="4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Enables piping ragforge output into other tools and scripts.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10.3  Exit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rPr>
          <w:tblHeader/>
        </w:trPr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Triggered By</w:t>
            </w:r>
          </w:p>
        </w:tc>
      </w:tr>
      <w:tr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Command completed normally</w:t>
            </w:r>
          </w:p>
        </w:tc>
      </w:tr>
      <w:tr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 gate failure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ragforge eval gate when critical threshold breached</w:t>
            </w:r>
          </w:p>
        </w:tc>
      </w:tr>
      <w:tr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Configuration error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Invalid or missing ragforge.yaml, missing required field</w:t>
            </w:r>
          </w:p>
        </w:tc>
      </w:tr>
      <w:tr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error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Embedding provider, LLM, or vector store unreachable</w:t>
            </w:r>
          </w:p>
        </w:tc>
      </w:tr>
      <w:tr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Validation error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Incompatible parameters (e.g. chunk_size &gt; model max tokens)</w:t>
            </w:r>
          </w:p>
        </w:tc>
      </w:tr>
      <w:tr>
        <w:tc>
          <w:tcPr>
            <w:tcW w:type="dxa" w:w="10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Index not found</w:t>
            </w:r>
          </w:p>
        </w:tc>
        <w:tc>
          <w:tcPr>
            <w:tcW w:type="dxa" w:w="596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ragforge query or eval run called before ragforge ingest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 / Product</w:t>
            </w:r>
          </w:p>
        </w:tc>
        <w:tc>
          <w:tcPr>
            <w:tcW w:type="dxa" w:w="31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DEVANK</w:t>
            </w:r>
          </w:p>
        </w:tc>
        <w:tc>
          <w:tcPr>
            <w:tcW w:type="dxa" w:w="31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31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31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 Review</w:t>
            </w:r>
          </w:p>
        </w:tc>
      </w:tr>
      <w:tr>
        <w:tc>
          <w:tcPr>
            <w:tcW w:type="dxa" w:w="31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4D7E0" w:sz="1"/>
              <w:left w:val="single" w:color="D4D7E0" w:sz="1"/>
              <w:bottom w:val="single" w:color="D4D7E0" w:sz="1"/>
              <w:right w:val="single" w:color="D4D7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 Review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A5A7A"/>
          <w:sz w:val="22"/>
          <w:szCs w:val="22"/>
        </w:rPr>
        <w:t xml:space="preserve">End of Document — ragforge CLI PRD v0.1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E0" w:sz="3" w:space="4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5A5A7A"/>
        <w:sz w:val="17"/>
        <w:szCs w:val="17"/>
      </w:rPr>
      <w:t xml:space="preserve">YMSLI AI Team  —  April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A5A7A"/>
        <w:sz w:val="17"/>
        <w:szCs w:val="17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ragforge CLI</w:t>
    </w:r>
    <w:r>
      <w:rPr>
        <w:rFonts w:ascii="Arial" w:cs="Arial" w:eastAsia="Arial" w:hAnsi="Arial"/>
        <w:color w:val="5A5A7A"/>
        <w:sz w:val="18"/>
        <w:szCs w:val="18"/>
      </w:rPr>
      <w:t xml:space="preserve">  /  CLI Design PRD  v0.1</w:t>
    </w:r>
    <w:r>
      <w:rPr>
        <w:rFonts w:ascii="Arial" w:cs="Arial" w:eastAsia="Arial" w:hAnsi="Arial"/>
        <w:color w:val="5A5A7A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2026-04-29T04:10:59.383Z</dcterms:created>
  <dcterms:modified xsi:type="dcterms:W3CDTF">2026-04-29T04:10:59.384Z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