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E40AF"/>
          <w:sz w:val="56"/>
        </w:rPr>
        <w:t>CODESYNC</w:t>
      </w:r>
    </w:p>
    <w:p>
      <w:pPr>
        <w:spacing w:after="40"/>
        <w:jc w:val="center"/>
      </w:pPr>
      <w:r>
        <w:rPr>
          <w:b/>
          <w:color w:val="0F766E"/>
          <w:sz w:val="28"/>
        </w:rPr>
        <w:t>Real-Time Collaborative Cloud IDE &amp; AI Pair Programmer Platform</w:t>
      </w:r>
    </w:p>
    <w:p>
      <w:pPr>
        <w:spacing w:after="240"/>
        <w:jc w:val="center"/>
      </w:pPr>
      <w:r>
        <w:rPr>
          <w:i/>
          <w:color w:val="64748B"/>
          <w:sz w:val="21"/>
        </w:rPr>
        <w:t>Comprehensive Technical Architecture, System Design Deep-Dive &amp; Interview Mastery Guide</w:t>
      </w:r>
    </w:p>
    <w:tbl>
      <w:tblPr>
        <w:tblW w:type="auto" w:w="0"/>
        <w:jc w:val="center"/>
        <w:tblLayout w:type="fixed"/>
        <w:tblLook w:firstColumn="1" w:firstRow="1" w:lastColumn="0" w:lastRow="0" w:noHBand="0" w:noVBand="1" w:val="04A0"/>
      </w:tblPr>
      <w:tblGrid>
        <w:gridCol w:w="9792"/>
      </w:tblGrid>
      <w:tr>
        <w:tc>
          <w:tcPr>
            <w:tcW w:type="dxa" w:w="9936"/>
            <w:shd w:fill="F8FAFC"/>
            <w:tcMar>
              <w:top w:w="100" w:type="dxa"/>
              <w:bottom w:w="100" w:type="dxa"/>
              <w:left w:w="150" w:type="dxa"/>
              <w:right w:w="150" w:type="dxa"/>
            </w:tcMar>
          </w:tcPr>
          <w:p>
            <w:pPr>
              <w:spacing w:after="0"/>
              <w:jc w:val="center"/>
            </w:pPr>
            <w:r>
              <w:rPr>
                <w:b/>
                <w:color w:val="1E40AF"/>
                <w:sz w:val="20"/>
              </w:rPr>
              <w:t xml:space="preserve">Candidate: </w:t>
            </w:r>
            <w:r>
              <w:rPr>
                <w:b/>
                <w:color w:val="1E293B"/>
                <w:sz w:val="20"/>
              </w:rPr>
              <w:t xml:space="preserve">Devansh Rathore </w:t>
            </w:r>
            <w:r>
              <w:rPr>
                <w:b/>
                <w:color w:val="0F766E"/>
                <w:sz w:val="20"/>
              </w:rPr>
              <w:t xml:space="preserve">| Role: </w:t>
            </w:r>
            <w:r>
              <w:rPr>
                <w:color w:val="1E293B"/>
                <w:sz w:val="20"/>
              </w:rPr>
              <w:t xml:space="preserve">Frontend Developer (1Stop AI) | </w:t>
            </w:r>
            <w:r>
              <w:rPr>
                <w:color w:val="64748B"/>
                <w:sz w:val="20"/>
              </w:rPr>
              <w:t>HCST Mathura (AKTU Lucknow)</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936"/>
            <w:shd w:fill="F1F5F9"/>
            <w:tcMar>
              <w:top w:w="140" w:type="dxa"/>
              <w:bottom w:w="140" w:type="dxa"/>
              <w:left w:w="200" w:type="dxa"/>
              <w:right w:w="200" w:type="dxa"/>
            </w:tcMar>
          </w:tcPr>
          <w:p>
            <w:pPr>
              <w:spacing w:after="0"/>
            </w:pPr>
            <w:r>
              <w:rPr>
                <w:i/>
                <w:color w:val="334155"/>
                <w:sz w:val="19"/>
              </w:rPr>
              <w:t>Candidate Mastery Note: This guide gives you complete, deep-level technical fluency over every system component, design decision, security boundary, real-time CRDT sync mechanism, and production AI pair programming architecture in CodeSync. You will be able to answer any software engineering or systems design interview question with clarity and confidence.</w:t>
            </w:r>
          </w:p>
        </w:tc>
      </w:tr>
    </w:tbl>
    <w:p>
      <w:pPr>
        <w:spacing w:after="160"/>
      </w:pPr>
    </w:p>
    <w:p>
      <w:pPr>
        <w:keepNext/>
        <w:spacing w:before="320" w:after="120"/>
      </w:pPr>
      <w:r>
        <w:rPr>
          <w:b/>
          <w:color w:val="1E40AF"/>
          <w:sz w:val="29"/>
        </w:rPr>
        <w:t>1. Executive Summary &amp; Problem Solved</w:t>
      </w:r>
    </w:p>
    <w:p>
      <w:pPr>
        <w:spacing w:after="80" w:line="276" w:lineRule="auto"/>
      </w:pPr>
      <w:r>
        <w:rPr>
          <w:color w:val="1E293B"/>
          <w:sz w:val="20"/>
        </w:rPr>
        <w:t>CodeSync is a production-grade, real-time collaborative cloud coding platform and sandboxed execution environment augmented with an intelligent AI Pair Programmer. It enables software engineers in distributed teams to create or join collaborative rooms via a unique room identifier, edit polyglot multi-file codebases simultaneously without merge conflicts, view peer cursors in real time, diagnose execution failures automatically with an LLM, and execute code safely inside micro-isolated Linux Docker sandboxes with sub-second execution cycles.</w:t>
      </w:r>
    </w:p>
    <w:p>
      <w:pPr>
        <w:spacing w:after="80" w:line="276" w:lineRule="auto"/>
      </w:pPr>
      <w:r>
        <w:rPr>
          <w:color w:val="1E293B"/>
          <w:sz w:val="20"/>
        </w:rPr>
        <w:t>Unlike basic Web-based text editors that rely on locking files or polling backends, CodeSync implements Conflict-Free Replicated Data Types (CRDTs) using the Yjs framework. This ensures mathematically guaranteed eventual consistency, peer-to-peer style awareness, and instantaneous zero-latency local edits.</w:t>
      </w:r>
    </w:p>
    <w:p>
      <w:pPr>
        <w:spacing w:after="80" w:line="276" w:lineRule="auto"/>
      </w:pPr>
      <w:r>
        <w:rPr>
          <w:color w:val="1E293B"/>
          <w:sz w:val="20"/>
        </w:rPr>
        <w:t>Core Capabilities:</w:t>
      </w:r>
    </w:p>
    <w:p>
      <w:pPr>
        <w:pStyle w:val="ListBullet"/>
        <w:spacing w:after="80" w:line="276" w:lineRule="auto"/>
      </w:pPr>
      <w:r>
        <w:rPr>
          <w:b/>
          <w:color w:val="1E293B"/>
          <w:sz w:val="20"/>
        </w:rPr>
        <w:t xml:space="preserve">Real-Time CRDT Collaboration: </w:t>
      </w:r>
      <w:r>
        <w:rPr>
          <w:color w:val="1E293B"/>
          <w:sz w:val="20"/>
        </w:rPr>
        <w:t xml:space="preserve"> Allows multiple users to type, delete, format, and navigate the exact same files simultaneously with zero conflict overwrites.</w:t>
      </w:r>
    </w:p>
    <w:p>
      <w:pPr>
        <w:pStyle w:val="ListBullet"/>
        <w:spacing w:after="80" w:line="276" w:lineRule="auto"/>
      </w:pPr>
      <w:r>
        <w:rPr>
          <w:b/>
          <w:color w:val="1E293B"/>
          <w:sz w:val="20"/>
        </w:rPr>
        <w:t xml:space="preserve">Presence Awareness Stack: </w:t>
      </w:r>
      <w:r>
        <w:rPr>
          <w:color w:val="1E293B"/>
          <w:sz w:val="20"/>
        </w:rPr>
        <w:t xml:space="preserve"> Live remote colored cursors, multi-line selection boxes, user name tags, and active file navigation indicators.</w:t>
      </w:r>
    </w:p>
    <w:p>
      <w:pPr>
        <w:pStyle w:val="ListBullet"/>
        <w:spacing w:after="80" w:line="276" w:lineRule="auto"/>
      </w:pPr>
      <w:r>
        <w:rPr>
          <w:b/>
          <w:color w:val="1E293B"/>
          <w:sz w:val="20"/>
        </w:rPr>
        <w:t xml:space="preserve">Polyglot Multi-File Execution: </w:t>
      </w:r>
      <w:r>
        <w:rPr>
          <w:color w:val="1E293B"/>
          <w:sz w:val="20"/>
        </w:rPr>
        <w:t xml:space="preserve"> Python 3.12, JavaScript (Node.js 22), C++ (GCC 14), Java (OpenJDK 21), and live interactive Web preview (HTML/CSS/JS).</w:t>
      </w:r>
    </w:p>
    <w:p>
      <w:pPr>
        <w:pStyle w:val="ListBullet"/>
        <w:spacing w:after="80" w:line="276" w:lineRule="auto"/>
      </w:pPr>
      <w:r>
        <w:rPr>
          <w:b/>
          <w:color w:val="1E293B"/>
          <w:sz w:val="20"/>
        </w:rPr>
        <w:t xml:space="preserve">Hardened Multi-Tenant Sandboxing: </w:t>
      </w:r>
      <w:r>
        <w:rPr>
          <w:color w:val="1E293B"/>
          <w:sz w:val="20"/>
        </w:rPr>
        <w:t xml:space="preserve"> Dropped Linux capabilities (ALL), non-root user execution (UID 10001), strict cgroup limits (256MB RAM, 1 CPU, 64 PIDs), read-only root filesystem, memory-backed tmpfs workspace, and disabled network access.</w:t>
      </w:r>
    </w:p>
    <w:p>
      <w:pPr>
        <w:pStyle w:val="ListBullet"/>
        <w:spacing w:after="80" w:line="276" w:lineRule="auto"/>
      </w:pPr>
      <w:r>
        <w:rPr>
          <w:b/>
          <w:color w:val="1E293B"/>
          <w:sz w:val="20"/>
        </w:rPr>
        <w:t xml:space="preserve">Production AI Pair Programmer: </w:t>
      </w:r>
      <w:r>
        <w:rPr>
          <w:color w:val="1E293B"/>
          <w:sz w:val="20"/>
        </w:rPr>
        <w:t xml:space="preserve"> Pluggable LLMProvider architecture (Google Gemini, OpenAI, Mock), versioned prompts, context-aware stack trace truncation, XML containment injection guards, SHA-256 LRU response caching, and 1-click Yjs transaction fix injection.</w:t>
      </w:r>
    </w:p>
    <w:p>
      <w:pPr>
        <w:pStyle w:val="ListBullet"/>
        <w:spacing w:after="80" w:line="276" w:lineRule="auto"/>
      </w:pPr>
      <w:r>
        <w:rPr>
          <w:b/>
          <w:color w:val="1E293B"/>
          <w:sz w:val="20"/>
        </w:rPr>
        <w:t xml:space="preserve">Microservices Orchestration: </w:t>
      </w:r>
      <w:r>
        <w:rPr>
          <w:color w:val="1E293B"/>
          <w:sz w:val="20"/>
        </w:rPr>
        <w:t xml:space="preserve"> Nginx reverse proxy gateway routing HTTP REST, AI services, Yjs WebSockets, and SPA assets on a unified port (8080) with full Docker Compose orchestration.</w:t>
      </w:r>
    </w:p>
    <w:p>
      <w:pPr>
        <w:keepNext/>
        <w:spacing w:before="320" w:after="120"/>
      </w:pPr>
      <w:r>
        <w:rPr>
          <w:b/>
          <w:color w:val="1E40AF"/>
          <w:sz w:val="29"/>
        </w:rPr>
        <w:t>2. High-Level System Architecture</w:t>
      </w:r>
    </w:p>
    <w:p>
      <w:pPr>
        <w:spacing w:after="80" w:line="276" w:lineRule="auto"/>
      </w:pPr>
      <w:r>
        <w:rPr>
          <w:color w:val="1E293B"/>
          <w:sz w:val="20"/>
        </w:rPr>
        <w:t>CodeSync is structured as a decoupled, microservices-based distributed system containing five primary service layers coordinated behind an Nginx reverse proxy gateway:</w:t>
      </w:r>
    </w:p>
    <w:tbl>
      <w:tblPr>
        <w:tblW w:type="auto" w:w="0"/>
        <w:jc w:val="center"/>
        <w:tblLayout w:type="fixed"/>
        <w:tblLook w:firstColumn="1" w:firstRow="1" w:lastColumn="0" w:lastRow="0" w:noHBand="0" w:noVBand="1" w:val="04A0"/>
      </w:tblPr>
      <w:tblGrid>
        <w:gridCol w:w="3312"/>
        <w:gridCol w:w="3312"/>
        <w:gridCol w:w="3312"/>
      </w:tblGrid>
      <w:tr>
        <w:tc>
          <w:tcPr>
            <w:tcW w:type="dxa" w:w="2160"/>
            <w:shd w:fill="1E3A8A"/>
            <w:tcMar>
              <w:top w:w="100" w:type="dxa"/>
              <w:bottom w:w="100" w:type="dxa"/>
              <w:left w:w="120" w:type="dxa"/>
              <w:right w:w="120" w:type="dxa"/>
            </w:tcMar>
          </w:tcPr>
          <w:p>
            <w:pPr>
              <w:spacing w:after="0"/>
            </w:pPr>
            <w:r>
              <w:rPr>
                <w:b/>
                <w:color w:val="FFFFFF"/>
                <w:sz w:val="19"/>
              </w:rPr>
              <w:t>Service Component</w:t>
            </w:r>
          </w:p>
        </w:tc>
        <w:tc>
          <w:tcPr>
            <w:tcW w:type="dxa" w:w="2592"/>
            <w:shd w:fill="1E3A8A"/>
            <w:tcMar>
              <w:top w:w="100" w:type="dxa"/>
              <w:bottom w:w="100" w:type="dxa"/>
              <w:left w:w="120" w:type="dxa"/>
              <w:right w:w="120" w:type="dxa"/>
            </w:tcMar>
          </w:tcPr>
          <w:p>
            <w:pPr>
              <w:spacing w:after="0"/>
            </w:pPr>
            <w:r>
              <w:rPr>
                <w:b/>
                <w:color w:val="FFFFFF"/>
                <w:sz w:val="19"/>
              </w:rPr>
              <w:t>Technology Stack</w:t>
            </w:r>
          </w:p>
        </w:tc>
        <w:tc>
          <w:tcPr>
            <w:tcW w:type="dxa" w:w="5040"/>
            <w:shd w:fill="1E3A8A"/>
            <w:tcMar>
              <w:top w:w="100" w:type="dxa"/>
              <w:bottom w:w="100" w:type="dxa"/>
              <w:left w:w="120" w:type="dxa"/>
              <w:right w:w="120" w:type="dxa"/>
            </w:tcMar>
          </w:tcPr>
          <w:p>
            <w:pPr>
              <w:spacing w:after="0"/>
            </w:pPr>
            <w:r>
              <w:rPr>
                <w:b/>
                <w:color w:val="FFFFFF"/>
                <w:sz w:val="19"/>
              </w:rPr>
              <w:t>Role &amp; Responsibilities</w:t>
            </w:r>
          </w:p>
        </w:tc>
      </w:tr>
      <w:tr>
        <w:tc>
          <w:tcPr>
            <w:tcW w:type="dxa" w:w="2160"/>
            <w:shd w:fill="FFFFFF"/>
            <w:tcMar>
              <w:top w:w="80" w:type="dxa"/>
              <w:bottom w:w="80" w:type="dxa"/>
              <w:left w:w="100" w:type="dxa"/>
              <w:right w:w="100" w:type="dxa"/>
            </w:tcMar>
          </w:tcPr>
          <w:p>
            <w:pPr>
              <w:spacing w:after="0"/>
            </w:pPr>
            <w:r>
              <w:rPr>
                <w:b/>
                <w:sz w:val="18"/>
              </w:rPr>
              <w:t>Client SPA</w:t>
            </w:r>
          </w:p>
        </w:tc>
        <w:tc>
          <w:tcPr>
            <w:tcW w:type="dxa" w:w="2592"/>
            <w:shd w:fill="FFFFFF"/>
            <w:tcMar>
              <w:top w:w="80" w:type="dxa"/>
              <w:bottom w:w="80" w:type="dxa"/>
              <w:left w:w="100" w:type="dxa"/>
              <w:right w:w="100" w:type="dxa"/>
            </w:tcMar>
          </w:tcPr>
          <w:p>
            <w:pPr>
              <w:spacing w:after="0"/>
            </w:pPr>
            <w:r>
              <w:rPr>
                <w:sz w:val="18"/>
              </w:rPr>
              <w:t>React 18, Vite, Tailwind CSS, Monaco Editor</w:t>
            </w:r>
          </w:p>
        </w:tc>
        <w:tc>
          <w:tcPr>
            <w:tcW w:type="dxa" w:w="5040"/>
            <w:shd w:fill="FFFFFF"/>
            <w:tcMar>
              <w:top w:w="80" w:type="dxa"/>
              <w:bottom w:w="80" w:type="dxa"/>
              <w:left w:w="100" w:type="dxa"/>
              <w:right w:w="100" w:type="dxa"/>
            </w:tcMar>
          </w:tcPr>
          <w:p>
            <w:pPr>
              <w:spacing w:after="0"/>
            </w:pPr>
            <w:r>
              <w:rPr>
                <w:sz w:val="18"/>
              </w:rPr>
              <w:t>Provides browser IDE, Monaco editor instance, file explorer, CRDT binding via y-monaco, terminal output, AI assistant drawer, and awareness rendering.</w:t>
            </w:r>
          </w:p>
        </w:tc>
      </w:tr>
      <w:tr>
        <w:tc>
          <w:tcPr>
            <w:tcW w:type="dxa" w:w="2160"/>
            <w:shd w:fill="F8FAFC"/>
            <w:tcMar>
              <w:top w:w="80" w:type="dxa"/>
              <w:bottom w:w="80" w:type="dxa"/>
              <w:left w:w="100" w:type="dxa"/>
              <w:right w:w="100" w:type="dxa"/>
            </w:tcMar>
          </w:tcPr>
          <w:p>
            <w:pPr>
              <w:spacing w:after="0"/>
            </w:pPr>
            <w:r>
              <w:rPr>
                <w:b/>
                <w:sz w:val="18"/>
              </w:rPr>
              <w:t>Gateway / Proxy</w:t>
            </w:r>
          </w:p>
        </w:tc>
        <w:tc>
          <w:tcPr>
            <w:tcW w:type="dxa" w:w="2592"/>
            <w:shd w:fill="F8FAFC"/>
            <w:tcMar>
              <w:top w:w="80" w:type="dxa"/>
              <w:bottom w:w="80" w:type="dxa"/>
              <w:left w:w="100" w:type="dxa"/>
              <w:right w:w="100" w:type="dxa"/>
            </w:tcMar>
          </w:tcPr>
          <w:p>
            <w:pPr>
              <w:spacing w:after="0"/>
            </w:pPr>
            <w:r>
              <w:rPr>
                <w:sz w:val="18"/>
              </w:rPr>
              <w:t>Nginx Alpine Reverse Proxy (Port 8080)</w:t>
            </w:r>
          </w:p>
        </w:tc>
        <w:tc>
          <w:tcPr>
            <w:tcW w:type="dxa" w:w="5040"/>
            <w:shd w:fill="F8FAFC"/>
            <w:tcMar>
              <w:top w:w="80" w:type="dxa"/>
              <w:bottom w:w="80" w:type="dxa"/>
              <w:left w:w="100" w:type="dxa"/>
              <w:right w:w="100" w:type="dxa"/>
            </w:tcMar>
          </w:tcPr>
          <w:p>
            <w:pPr>
              <w:spacing w:after="0"/>
            </w:pPr>
            <w:r>
              <w:rPr>
                <w:sz w:val="18"/>
              </w:rPr>
              <w:t>Multiplexes incoming traffic: routes `/` to Client, `/api` &amp; `/health` &amp; `/ai` to FastAPI, and `/collaboration` WebSocket upgrades to Node.js server.</w:t>
            </w:r>
          </w:p>
        </w:tc>
      </w:tr>
      <w:tr>
        <w:tc>
          <w:tcPr>
            <w:tcW w:type="dxa" w:w="2160"/>
            <w:shd w:fill="FFFFFF"/>
            <w:tcMar>
              <w:top w:w="80" w:type="dxa"/>
              <w:bottom w:w="80" w:type="dxa"/>
              <w:left w:w="100" w:type="dxa"/>
              <w:right w:w="100" w:type="dxa"/>
            </w:tcMar>
          </w:tcPr>
          <w:p>
            <w:pPr>
              <w:spacing w:after="0"/>
            </w:pPr>
            <w:r>
              <w:rPr>
                <w:b/>
                <w:sz w:val="18"/>
              </w:rPr>
              <w:t>Collaboration Server</w:t>
            </w:r>
          </w:p>
        </w:tc>
        <w:tc>
          <w:tcPr>
            <w:tcW w:type="dxa" w:w="2592"/>
            <w:shd w:fill="FFFFFF"/>
            <w:tcMar>
              <w:top w:w="80" w:type="dxa"/>
              <w:bottom w:w="80" w:type="dxa"/>
              <w:left w:w="100" w:type="dxa"/>
              <w:right w:w="100" w:type="dxa"/>
            </w:tcMar>
          </w:tcPr>
          <w:p>
            <w:pPr>
              <w:spacing w:after="0"/>
            </w:pPr>
            <w:r>
              <w:rPr>
                <w:sz w:val="18"/>
              </w:rPr>
              <w:t>Node.js, y-websocket, Yjs CRDT Engine</w:t>
            </w:r>
          </w:p>
        </w:tc>
        <w:tc>
          <w:tcPr>
            <w:tcW w:type="dxa" w:w="5040"/>
            <w:shd w:fill="FFFFFF"/>
            <w:tcMar>
              <w:top w:w="80" w:type="dxa"/>
              <w:bottom w:w="80" w:type="dxa"/>
              <w:left w:w="100" w:type="dxa"/>
              <w:right w:w="100" w:type="dxa"/>
            </w:tcMar>
          </w:tcPr>
          <w:p>
            <w:pPr>
              <w:spacing w:after="0"/>
            </w:pPr>
            <w:r>
              <w:rPr>
                <w:sz w:val="18"/>
              </w:rPr>
              <w:t>Manages WebSocket client rooms, room access validation, CRDT document state updates, and awareness broadcasts with binary encoding.</w:t>
            </w:r>
          </w:p>
        </w:tc>
      </w:tr>
      <w:tr>
        <w:tc>
          <w:tcPr>
            <w:tcW w:type="dxa" w:w="2160"/>
            <w:shd w:fill="F8FAFC"/>
            <w:tcMar>
              <w:top w:w="80" w:type="dxa"/>
              <w:bottom w:w="80" w:type="dxa"/>
              <w:left w:w="100" w:type="dxa"/>
              <w:right w:w="100" w:type="dxa"/>
            </w:tcMar>
          </w:tcPr>
          <w:p>
            <w:pPr>
              <w:spacing w:after="0"/>
            </w:pPr>
            <w:r>
              <w:rPr>
                <w:b/>
                <w:sz w:val="18"/>
              </w:rPr>
              <w:t>API &amp; Sandbox Engine</w:t>
            </w:r>
          </w:p>
        </w:tc>
        <w:tc>
          <w:tcPr>
            <w:tcW w:type="dxa" w:w="2592"/>
            <w:shd w:fill="F8FAFC"/>
            <w:tcMar>
              <w:top w:w="80" w:type="dxa"/>
              <w:bottom w:w="80" w:type="dxa"/>
              <w:left w:w="100" w:type="dxa"/>
              <w:right w:w="100" w:type="dxa"/>
            </w:tcMar>
          </w:tcPr>
          <w:p>
            <w:pPr>
              <w:spacing w:after="0"/>
            </w:pPr>
            <w:r>
              <w:rPr>
                <w:sz w:val="18"/>
              </w:rPr>
              <w:t>Python 3.12, FastAPI, Docker SDK, Linux Containers</w:t>
            </w:r>
          </w:p>
        </w:tc>
        <w:tc>
          <w:tcPr>
            <w:tcW w:type="dxa" w:w="5040"/>
            <w:shd w:fill="F8FAFC"/>
            <w:tcMar>
              <w:top w:w="80" w:type="dxa"/>
              <w:bottom w:w="80" w:type="dxa"/>
              <w:left w:w="100" w:type="dxa"/>
              <w:right w:w="100" w:type="dxa"/>
            </w:tcMar>
          </w:tcPr>
          <w:p>
            <w:pPr>
              <w:spacing w:after="0"/>
            </w:pPr>
            <w:r>
              <w:rPr>
                <w:sz w:val="18"/>
              </w:rPr>
              <w:t>Validates room schemas, manages execution quotas, builds in-memory tarball bundles, launches sandboxed Docker containers, and collects logs.</w:t>
            </w:r>
          </w:p>
        </w:tc>
      </w:tr>
      <w:tr>
        <w:tc>
          <w:tcPr>
            <w:tcW w:type="dxa" w:w="2160"/>
            <w:shd w:fill="FFFFFF"/>
            <w:tcMar>
              <w:top w:w="80" w:type="dxa"/>
              <w:bottom w:w="80" w:type="dxa"/>
              <w:left w:w="100" w:type="dxa"/>
              <w:right w:w="100" w:type="dxa"/>
            </w:tcMar>
          </w:tcPr>
          <w:p>
            <w:pPr>
              <w:spacing w:after="0"/>
            </w:pPr>
            <w:r>
              <w:rPr>
                <w:b/>
                <w:sz w:val="18"/>
              </w:rPr>
              <w:t>AI Pair Programmer</w:t>
            </w:r>
          </w:p>
        </w:tc>
        <w:tc>
          <w:tcPr>
            <w:tcW w:type="dxa" w:w="2592"/>
            <w:shd w:fill="FFFFFF"/>
            <w:tcMar>
              <w:top w:w="80" w:type="dxa"/>
              <w:bottom w:w="80" w:type="dxa"/>
              <w:left w:w="100" w:type="dxa"/>
              <w:right w:w="100" w:type="dxa"/>
            </w:tcMar>
          </w:tcPr>
          <w:p>
            <w:pPr>
              <w:spacing w:after="0"/>
            </w:pPr>
            <w:r>
              <w:rPr>
                <w:sz w:val="18"/>
              </w:rPr>
              <w:t>FastAPI, Google GenAI SDK, Prompt Guards, Caching</w:t>
            </w:r>
          </w:p>
        </w:tc>
        <w:tc>
          <w:tcPr>
            <w:tcW w:type="dxa" w:w="5040"/>
            <w:shd w:fill="FFFFFF"/>
            <w:tcMar>
              <w:top w:w="80" w:type="dxa"/>
              <w:bottom w:w="80" w:type="dxa"/>
              <w:left w:w="100" w:type="dxa"/>
              <w:right w:w="100" w:type="dxa"/>
            </w:tcMar>
          </w:tcPr>
          <w:p>
            <w:pPr>
              <w:spacing w:after="0"/>
            </w:pPr>
            <w:r>
              <w:rPr>
                <w:sz w:val="18"/>
              </w:rPr>
              <w:t>Provides `/ai/explain-error`, `/ai/review`, `/ai/chat` (SSE); executes context-aware truncation, prompt containment guards, and LRU caching.</w:t>
            </w:r>
          </w:p>
        </w:tc>
      </w:tr>
    </w:tbl>
    <w:p>
      <w:pPr>
        <w:spacing w:after="120"/>
      </w:pPr>
    </w:p>
    <w:p>
      <w:pPr>
        <w:keepNext/>
        <w:spacing w:before="320" w:after="120"/>
      </w:pPr>
      <w:r>
        <w:rPr>
          <w:b/>
          <w:color w:val="1E40AF"/>
          <w:sz w:val="29"/>
        </w:rPr>
        <w:t>3. Real-Time Collaboration: CRDTs vs. Operational Transformation</w:t>
      </w:r>
    </w:p>
    <w:p>
      <w:pPr>
        <w:keepNext/>
        <w:spacing w:before="240" w:after="80"/>
      </w:pPr>
      <w:r>
        <w:rPr>
          <w:b/>
          <w:color w:val="0F766E"/>
          <w:sz w:val="24"/>
        </w:rPr>
        <w:t>What is a CRDT (Conflict-Free Replicated Data Type)?</w:t>
      </w:r>
    </w:p>
    <w:p>
      <w:pPr>
        <w:spacing w:after="80" w:line="276" w:lineRule="auto"/>
      </w:pPr>
      <w:r>
        <w:rPr>
          <w:color w:val="1E293B"/>
          <w:sz w:val="20"/>
        </w:rPr>
        <w:t>A Conflict-Free Replicated Data Type (CRDT) is a data structure designed to be replicated across multiple distributed nodes where each replica can be updated independently and concurrently without central coordination. The data structure guarantees that once all replicas receive the same set of updates (even in different orders), they will converge to the exact same state mathematically (Strong Eventual Consistency).</w:t>
      </w:r>
    </w:p>
    <w:p>
      <w:pPr>
        <w:keepNext/>
        <w:spacing w:before="240" w:after="80"/>
      </w:pPr>
      <w:r>
        <w:rPr>
          <w:b/>
          <w:color w:val="0F766E"/>
          <w:sz w:val="24"/>
        </w:rPr>
        <w:t>Why CodeSync uses Yjs CRDT instead of Operational Transformation (Google Docs style):</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0F766E"/>
            <w:tcMar>
              <w:top w:w="100" w:type="dxa"/>
              <w:bottom w:w="100" w:type="dxa"/>
              <w:left w:w="120" w:type="dxa"/>
              <w:right w:w="120" w:type="dxa"/>
            </w:tcMar>
          </w:tcPr>
          <w:p>
            <w:pPr>
              <w:spacing w:after="0"/>
            </w:pPr>
            <w:r>
              <w:rPr>
                <w:b/>
                <w:color w:val="FFFFFF"/>
                <w:sz w:val="19"/>
              </w:rPr>
              <w:t>Dimension</w:t>
            </w:r>
          </w:p>
        </w:tc>
        <w:tc>
          <w:tcPr>
            <w:tcW w:type="dxa" w:w="3600"/>
            <w:shd w:fill="0F766E"/>
            <w:tcMar>
              <w:top w:w="100" w:type="dxa"/>
              <w:bottom w:w="100" w:type="dxa"/>
              <w:left w:w="120" w:type="dxa"/>
              <w:right w:w="120" w:type="dxa"/>
            </w:tcMar>
          </w:tcPr>
          <w:p>
            <w:pPr>
              <w:spacing w:after="0"/>
            </w:pPr>
            <w:r>
              <w:rPr>
                <w:b/>
                <w:color w:val="FFFFFF"/>
                <w:sz w:val="19"/>
              </w:rPr>
              <w:t>Operational Transformation (OT)</w:t>
            </w:r>
          </w:p>
        </w:tc>
        <w:tc>
          <w:tcPr>
            <w:tcW w:type="dxa" w:w="3600"/>
            <w:shd w:fill="0F766E"/>
            <w:tcMar>
              <w:top w:w="100" w:type="dxa"/>
              <w:bottom w:w="100" w:type="dxa"/>
              <w:left w:w="120" w:type="dxa"/>
              <w:right w:w="120" w:type="dxa"/>
            </w:tcMar>
          </w:tcPr>
          <w:p>
            <w:pPr>
              <w:spacing w:after="0"/>
            </w:pPr>
            <w:r>
              <w:rPr>
                <w:b/>
                <w:color w:val="FFFFFF"/>
                <w:sz w:val="19"/>
              </w:rPr>
              <w:t>Yjs CRDT (CodeSync)</w:t>
            </w:r>
          </w:p>
        </w:tc>
      </w:tr>
      <w:tr>
        <w:tc>
          <w:tcPr>
            <w:tcW w:type="dxa" w:w="2592"/>
            <w:shd w:fill="FFFFFF"/>
            <w:tcMar>
              <w:top w:w="80" w:type="dxa"/>
              <w:bottom w:w="80" w:type="dxa"/>
              <w:left w:w="100" w:type="dxa"/>
              <w:right w:w="100" w:type="dxa"/>
            </w:tcMar>
          </w:tcPr>
          <w:p>
            <w:pPr>
              <w:spacing w:after="0"/>
            </w:pPr>
            <w:r>
              <w:rPr>
                <w:b/>
                <w:sz w:val="18"/>
              </w:rPr>
              <w:t>Architecture</w:t>
            </w:r>
          </w:p>
        </w:tc>
        <w:tc>
          <w:tcPr>
            <w:tcW w:type="dxa" w:w="3600"/>
            <w:shd w:fill="FFFFFF"/>
            <w:tcMar>
              <w:top w:w="80" w:type="dxa"/>
              <w:bottom w:w="80" w:type="dxa"/>
              <w:left w:w="100" w:type="dxa"/>
              <w:right w:w="100" w:type="dxa"/>
            </w:tcMar>
          </w:tcPr>
          <w:p>
            <w:pPr>
              <w:spacing w:after="0"/>
            </w:pPr>
            <w:r>
              <w:rPr>
                <w:sz w:val="18"/>
              </w:rPr>
              <w:t>Centralized server is strictly required to sequence and transform every operation.</w:t>
            </w:r>
          </w:p>
        </w:tc>
        <w:tc>
          <w:tcPr>
            <w:tcW w:type="dxa" w:w="3600"/>
            <w:shd w:fill="FFFFFF"/>
            <w:tcMar>
              <w:top w:w="80" w:type="dxa"/>
              <w:bottom w:w="80" w:type="dxa"/>
              <w:left w:w="100" w:type="dxa"/>
              <w:right w:w="100" w:type="dxa"/>
            </w:tcMar>
          </w:tcPr>
          <w:p>
            <w:pPr>
              <w:spacing w:after="0"/>
            </w:pPr>
            <w:r>
              <w:rPr>
                <w:sz w:val="18"/>
              </w:rPr>
              <w:t>Decentralized / Peer-to-Peer capable; server is a simple relay without transformation math.</w:t>
            </w:r>
          </w:p>
        </w:tc>
      </w:tr>
      <w:tr>
        <w:tc>
          <w:tcPr>
            <w:tcW w:type="dxa" w:w="2592"/>
            <w:shd w:fill="F8FAFC"/>
            <w:tcMar>
              <w:top w:w="80" w:type="dxa"/>
              <w:bottom w:w="80" w:type="dxa"/>
              <w:left w:w="100" w:type="dxa"/>
              <w:right w:w="100" w:type="dxa"/>
            </w:tcMar>
          </w:tcPr>
          <w:p>
            <w:pPr>
              <w:spacing w:after="0"/>
            </w:pPr>
            <w:r>
              <w:rPr>
                <w:b/>
                <w:sz w:val="18"/>
              </w:rPr>
              <w:t>Concurrency Complexity</w:t>
            </w:r>
          </w:p>
        </w:tc>
        <w:tc>
          <w:tcPr>
            <w:tcW w:type="dxa" w:w="3600"/>
            <w:shd w:fill="F8FAFC"/>
            <w:tcMar>
              <w:top w:w="80" w:type="dxa"/>
              <w:bottom w:w="80" w:type="dxa"/>
              <w:left w:w="100" w:type="dxa"/>
              <w:right w:w="100" w:type="dxa"/>
            </w:tcMar>
          </w:tcPr>
          <w:p>
            <w:pPr>
              <w:spacing w:after="0"/>
            </w:pPr>
            <w:r>
              <w:rPr>
                <w:sz w:val="18"/>
              </w:rPr>
              <w:t>Combinatorial explosion of transformation functions (O(N^2) complexity with edge cases).</w:t>
            </w:r>
          </w:p>
        </w:tc>
        <w:tc>
          <w:tcPr>
            <w:tcW w:type="dxa" w:w="3600"/>
            <w:shd w:fill="F8FAFC"/>
            <w:tcMar>
              <w:top w:w="80" w:type="dxa"/>
              <w:bottom w:w="80" w:type="dxa"/>
              <w:left w:w="100" w:type="dxa"/>
              <w:right w:w="100" w:type="dxa"/>
            </w:tcMar>
          </w:tcPr>
          <w:p>
            <w:pPr>
              <w:spacing w:after="0"/>
            </w:pPr>
            <w:r>
              <w:rPr>
                <w:sz w:val="18"/>
              </w:rPr>
              <w:t>Deterministic convergence via mathematically proven CRDT item structuring and Lamport clocks.</w:t>
            </w:r>
          </w:p>
        </w:tc>
      </w:tr>
      <w:tr>
        <w:tc>
          <w:tcPr>
            <w:tcW w:type="dxa" w:w="2592"/>
            <w:shd w:fill="FFFFFF"/>
            <w:tcMar>
              <w:top w:w="80" w:type="dxa"/>
              <w:bottom w:w="80" w:type="dxa"/>
              <w:left w:w="100" w:type="dxa"/>
              <w:right w:w="100" w:type="dxa"/>
            </w:tcMar>
          </w:tcPr>
          <w:p>
            <w:pPr>
              <w:spacing w:after="0"/>
            </w:pPr>
            <w:r>
              <w:rPr>
                <w:b/>
                <w:sz w:val="18"/>
              </w:rPr>
              <w:t>Network Resilience</w:t>
            </w:r>
          </w:p>
        </w:tc>
        <w:tc>
          <w:tcPr>
            <w:tcW w:type="dxa" w:w="3600"/>
            <w:shd w:fill="FFFFFF"/>
            <w:tcMar>
              <w:top w:w="80" w:type="dxa"/>
              <w:bottom w:w="80" w:type="dxa"/>
              <w:left w:w="100" w:type="dxa"/>
              <w:right w:w="100" w:type="dxa"/>
            </w:tcMar>
          </w:tcPr>
          <w:p>
            <w:pPr>
              <w:spacing w:after="0"/>
            </w:pPr>
            <w:r>
              <w:rPr>
                <w:sz w:val="18"/>
              </w:rPr>
              <w:t>High latency or offline work requires pausing or complex replay locks.</w:t>
            </w:r>
          </w:p>
        </w:tc>
        <w:tc>
          <w:tcPr>
            <w:tcW w:type="dxa" w:w="3600"/>
            <w:shd w:fill="FFFFFF"/>
            <w:tcMar>
              <w:top w:w="80" w:type="dxa"/>
              <w:bottom w:w="80" w:type="dxa"/>
              <w:left w:w="100" w:type="dxa"/>
              <w:right w:w="100" w:type="dxa"/>
            </w:tcMar>
          </w:tcPr>
          <w:p>
            <w:pPr>
              <w:spacing w:after="0"/>
            </w:pPr>
            <w:r>
              <w:rPr>
                <w:sz w:val="18"/>
              </w:rPr>
              <w:t>True offline-first: local edits apply with 0ms latency and merge cleanly upon reconnection.</w:t>
            </w:r>
          </w:p>
        </w:tc>
      </w:tr>
      <w:tr>
        <w:tc>
          <w:tcPr>
            <w:tcW w:type="dxa" w:w="2592"/>
            <w:shd w:fill="F8FAFC"/>
            <w:tcMar>
              <w:top w:w="80" w:type="dxa"/>
              <w:bottom w:w="80" w:type="dxa"/>
              <w:left w:w="100" w:type="dxa"/>
              <w:right w:w="100" w:type="dxa"/>
            </w:tcMar>
          </w:tcPr>
          <w:p>
            <w:pPr>
              <w:spacing w:after="0"/>
            </w:pPr>
            <w:r>
              <w:rPr>
                <w:b/>
                <w:sz w:val="18"/>
              </w:rPr>
              <w:t>Memory &amp; Speed</w:t>
            </w:r>
          </w:p>
        </w:tc>
        <w:tc>
          <w:tcPr>
            <w:tcW w:type="dxa" w:w="3600"/>
            <w:shd w:fill="F8FAFC"/>
            <w:tcMar>
              <w:top w:w="80" w:type="dxa"/>
              <w:bottom w:w="80" w:type="dxa"/>
              <w:left w:w="100" w:type="dxa"/>
              <w:right w:w="100" w:type="dxa"/>
            </w:tcMar>
          </w:tcPr>
          <w:p>
            <w:pPr>
              <w:spacing w:after="0"/>
            </w:pPr>
            <w:r>
              <w:rPr>
                <w:sz w:val="18"/>
              </w:rPr>
              <w:t>Low memory, but transformations incur heavy CPU overhead on the server.</w:t>
            </w:r>
          </w:p>
        </w:tc>
        <w:tc>
          <w:tcPr>
            <w:tcW w:type="dxa" w:w="3600"/>
            <w:shd w:fill="F8FAFC"/>
            <w:tcMar>
              <w:top w:w="80" w:type="dxa"/>
              <w:bottom w:w="80" w:type="dxa"/>
              <w:left w:w="100" w:type="dxa"/>
              <w:right w:w="100" w:type="dxa"/>
            </w:tcMar>
          </w:tcPr>
          <w:p>
            <w:pPr>
              <w:spacing w:after="0"/>
            </w:pPr>
            <w:r>
              <w:rPr>
                <w:sz w:val="18"/>
              </w:rPr>
              <w:t>Yjs achieves near-native performance using a specialized doubly-linked list of Item structs with run-length encoding.</w:t>
            </w:r>
          </w:p>
        </w:tc>
      </w:tr>
      <w:tr>
        <w:tc>
          <w:tcPr>
            <w:tcW w:type="dxa" w:w="2592"/>
            <w:shd w:fill="FFFFFF"/>
            <w:tcMar>
              <w:top w:w="80" w:type="dxa"/>
              <w:bottom w:w="80" w:type="dxa"/>
              <w:left w:w="100" w:type="dxa"/>
              <w:right w:w="100" w:type="dxa"/>
            </w:tcMar>
          </w:tcPr>
          <w:p>
            <w:pPr>
              <w:spacing w:after="0"/>
            </w:pPr>
            <w:r>
              <w:rPr>
                <w:b/>
                <w:sz w:val="18"/>
              </w:rPr>
              <w:t>Conflict Resolution</w:t>
            </w:r>
          </w:p>
        </w:tc>
        <w:tc>
          <w:tcPr>
            <w:tcW w:type="dxa" w:w="3600"/>
            <w:shd w:fill="FFFFFF"/>
            <w:tcMar>
              <w:top w:w="80" w:type="dxa"/>
              <w:bottom w:w="80" w:type="dxa"/>
              <w:left w:w="100" w:type="dxa"/>
              <w:right w:w="100" w:type="dxa"/>
            </w:tcMar>
          </w:tcPr>
          <w:p>
            <w:pPr>
              <w:spacing w:after="0"/>
            </w:pPr>
            <w:r>
              <w:rPr>
                <w:sz w:val="18"/>
              </w:rPr>
              <w:t>Transformed character indices shift based on incoming server sequence.</w:t>
            </w:r>
          </w:p>
        </w:tc>
        <w:tc>
          <w:tcPr>
            <w:tcW w:type="dxa" w:w="3600"/>
            <w:shd w:fill="FFFFFF"/>
            <w:tcMar>
              <w:top w:w="80" w:type="dxa"/>
              <w:bottom w:w="80" w:type="dxa"/>
              <w:left w:w="100" w:type="dxa"/>
              <w:right w:w="100" w:type="dxa"/>
            </w:tcMar>
          </w:tcPr>
          <w:p>
            <w:pPr>
              <w:spacing w:after="0"/>
            </w:pPr>
            <w:r>
              <w:rPr>
                <w:sz w:val="18"/>
              </w:rPr>
              <w:t>Each character insertion has a globally unique ID (ClientID + Lamport Clock) with deterministic left/right placement.</w:t>
            </w:r>
          </w:p>
        </w:tc>
      </w:tr>
    </w:tbl>
    <w:p>
      <w:pPr>
        <w:spacing w:after="120"/>
      </w:pPr>
    </w:p>
    <w:p>
      <w:pPr>
        <w:keepNext/>
        <w:spacing w:before="320" w:after="120"/>
      </w:pPr>
      <w:r>
        <w:rPr>
          <w:b/>
          <w:color w:val="1E40AF"/>
          <w:sz w:val="29"/>
        </w:rPr>
        <w:t>4. Sandboxed Code Execution &amp; Security Architecture</w:t>
      </w:r>
    </w:p>
    <w:p>
      <w:pPr>
        <w:spacing w:after="80" w:line="276" w:lineRule="auto"/>
      </w:pPr>
      <w:r>
        <w:rPr>
          <w:color w:val="1E293B"/>
          <w:sz w:val="20"/>
        </w:rPr>
        <w:t>Executing untrusted user code on a shared server is one of the highest-risk operations in software engineering. CodeSync applies a Defense-in-Depth multi-layer security sandbox model:</w:t>
      </w:r>
    </w:p>
    <w:p>
      <w:pPr>
        <w:pStyle w:val="ListBullet"/>
        <w:spacing w:after="80" w:line="276" w:lineRule="auto"/>
      </w:pPr>
      <w:r>
        <w:rPr>
          <w:b/>
          <w:color w:val="1E293B"/>
          <w:sz w:val="20"/>
        </w:rPr>
        <w:t xml:space="preserve">Layer 1 - Complete Network Isolation: </w:t>
      </w:r>
      <w:r>
        <w:rPr>
          <w:color w:val="1E293B"/>
          <w:sz w:val="20"/>
        </w:rPr>
        <w:t xml:space="preserve"> Containers are launched with `network_mode='none'`, physically preventing inbound or outbound socket connections. User code cannot call external APIs, perform DDoS attacks, or exfiltrate environment variables.</w:t>
      </w:r>
    </w:p>
    <w:p>
      <w:pPr>
        <w:pStyle w:val="ListBullet"/>
        <w:spacing w:after="80" w:line="276" w:lineRule="auto"/>
      </w:pPr>
      <w:r>
        <w:rPr>
          <w:b/>
          <w:color w:val="1E293B"/>
          <w:sz w:val="20"/>
        </w:rPr>
        <w:t xml:space="preserve">Layer 2 - Non-Root Execution Sandbox: </w:t>
      </w:r>
      <w:r>
        <w:rPr>
          <w:color w:val="1E293B"/>
          <w:sz w:val="20"/>
        </w:rPr>
        <w:t xml:space="preserve"> Containers run under non-root user `sandbox` (UID 10001, GID 10001). Even if an exploit escapes the runtime, it lacks root privileges on the container or host.</w:t>
      </w:r>
    </w:p>
    <w:p>
      <w:pPr>
        <w:pStyle w:val="ListBullet"/>
        <w:spacing w:after="80" w:line="276" w:lineRule="auto"/>
      </w:pPr>
      <w:r>
        <w:rPr>
          <w:b/>
          <w:color w:val="1E293B"/>
          <w:sz w:val="20"/>
        </w:rPr>
        <w:t xml:space="preserve">Layer 3 - Read-Only Root Filesystem: </w:t>
      </w:r>
      <w:r>
        <w:rPr>
          <w:color w:val="1E293B"/>
          <w:sz w:val="20"/>
        </w:rPr>
        <w:t xml:space="preserve"> Root filesystem is mounted strictly read-only (`read_only=True`). User code cannot modify `/bin`, `/usr`, or system binaries.</w:t>
      </w:r>
    </w:p>
    <w:p>
      <w:pPr>
        <w:pStyle w:val="ListBullet"/>
        <w:spacing w:after="80" w:line="276" w:lineRule="auto"/>
      </w:pPr>
      <w:r>
        <w:rPr>
          <w:b/>
          <w:color w:val="1E293B"/>
          <w:sz w:val="20"/>
        </w:rPr>
        <w:t xml:space="preserve">Layer 4 - Ephemeral In-Memory Workspace: </w:t>
      </w:r>
      <w:r>
        <w:rPr>
          <w:color w:val="1E293B"/>
          <w:sz w:val="20"/>
        </w:rPr>
        <w:t xml:space="preserve"> Execution occurs entirely in memory via tmpfs mounted at `/workspace` with `size=64m`. Files disappear automatically when the container terminates.</w:t>
      </w:r>
    </w:p>
    <w:p>
      <w:pPr>
        <w:pStyle w:val="ListBullet"/>
        <w:spacing w:after="80" w:line="276" w:lineRule="auto"/>
      </w:pPr>
      <w:r>
        <w:rPr>
          <w:b/>
          <w:color w:val="1E293B"/>
          <w:sz w:val="20"/>
        </w:rPr>
        <w:t xml:space="preserve">Layer 5 - Cgroup Resource Throttling: </w:t>
      </w:r>
      <w:r>
        <w:rPr>
          <w:color w:val="1E293B"/>
          <w:sz w:val="20"/>
        </w:rPr>
        <w:t xml:space="preserve"> Hard limits enforced via Linux cgroups: (1) Memory capped at 256MB, (2) CPU quota capped at 1.0 core (1e9 nanoCPUs), (3) Process count limited to 64 PIDs (`pids_limit=64`) to neutralize fork bombs.</w:t>
      </w:r>
    </w:p>
    <w:p>
      <w:pPr>
        <w:pStyle w:val="ListBullet"/>
        <w:spacing w:after="80" w:line="276" w:lineRule="auto"/>
      </w:pPr>
      <w:r>
        <w:rPr>
          <w:b/>
          <w:color w:val="1E293B"/>
          <w:sz w:val="20"/>
        </w:rPr>
        <w:t xml:space="preserve">Layer 6 - Linux Capability Stripping: </w:t>
      </w:r>
      <w:r>
        <w:rPr>
          <w:color w:val="1E293B"/>
          <w:sz w:val="20"/>
        </w:rPr>
        <w:t xml:space="preserve"> Dropped all Linux kernel capabilities (`cap_drop=['ALL']`) and enabled `no-new-privileges:true` to block setuid/setgid privilege escalation.</w:t>
      </w:r>
    </w:p>
    <w:p>
      <w:pPr>
        <w:pStyle w:val="ListBullet"/>
        <w:spacing w:after="80" w:line="276" w:lineRule="auto"/>
      </w:pPr>
      <w:r>
        <w:rPr>
          <w:b/>
          <w:color w:val="1E293B"/>
          <w:sz w:val="20"/>
        </w:rPr>
        <w:t xml:space="preserve">Layer 7 - Execution Timeout &amp; SIGKILL Guard: </w:t>
      </w:r>
      <w:r>
        <w:rPr>
          <w:color w:val="1E293B"/>
          <w:sz w:val="20"/>
        </w:rPr>
        <w:t xml:space="preserve"> Strict execution timer (default 5s, max 15s) enforced via backend `container.wait(timeout)`. Hung processes or infinite loops are forcefully killed via SIGKILL.</w:t>
      </w:r>
    </w:p>
    <w:p>
      <w:pPr>
        <w:pStyle w:val="ListBullet"/>
        <w:spacing w:after="80" w:line="276" w:lineRule="auto"/>
      </w:pPr>
      <w:r>
        <w:rPr>
          <w:b/>
          <w:color w:val="1E293B"/>
          <w:sz w:val="20"/>
        </w:rPr>
        <w:t xml:space="preserve">Layer 8 - In-Memory Base64 Injection: </w:t>
      </w:r>
      <w:r>
        <w:rPr>
          <w:color w:val="1E293B"/>
          <w:sz w:val="20"/>
        </w:rPr>
        <w:t xml:space="preserve"> User source files are packed into an in-memory tar archive, base64-encoded, and extracted on container startup directly into the `/workspace` tmpfs. This avoids Docker daemon `put_archive` API write collisions against read-only root filesystems.</w:t>
      </w:r>
    </w:p>
    <w:p>
      <w:pPr>
        <w:keepNext/>
        <w:spacing w:before="320" w:after="120"/>
      </w:pPr>
      <w:r>
        <w:rPr>
          <w:b/>
          <w:color w:val="1E40AF"/>
          <w:sz w:val="29"/>
        </w:rPr>
        <w:t>5. AI Pair Programmer &amp; Diagnostician Architecture</w:t>
      </w:r>
    </w:p>
    <w:p>
      <w:pPr>
        <w:spacing w:after="80" w:line="276" w:lineRule="auto"/>
      </w:pPr>
      <w:r>
        <w:rPr>
          <w:color w:val="1E293B"/>
          <w:sz w:val="20"/>
        </w:rPr>
        <w:t>CodeSync features a production-grade AI Pair Programmer subsystem designed to bridge real-time developer ergonomics with strict cost control, latency optimization, and prompt injection defense:</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1E3A8A"/>
            <w:tcMar>
              <w:top w:w="100" w:type="dxa"/>
              <w:bottom w:w="100" w:type="dxa"/>
              <w:left w:w="120" w:type="dxa"/>
              <w:right w:w="120" w:type="dxa"/>
            </w:tcMar>
          </w:tcPr>
          <w:p>
            <w:pPr>
              <w:spacing w:after="0"/>
            </w:pPr>
            <w:r>
              <w:rPr>
                <w:b/>
                <w:color w:val="FFFFFF"/>
                <w:sz w:val="19"/>
              </w:rPr>
              <w:t>Pillar</w:t>
            </w:r>
          </w:p>
        </w:tc>
        <w:tc>
          <w:tcPr>
            <w:tcW w:type="dxa" w:w="2592"/>
            <w:shd w:fill="1E3A8A"/>
            <w:tcMar>
              <w:top w:w="100" w:type="dxa"/>
              <w:bottom w:w="100" w:type="dxa"/>
              <w:left w:w="120" w:type="dxa"/>
              <w:right w:w="120" w:type="dxa"/>
            </w:tcMar>
          </w:tcPr>
          <w:p>
            <w:pPr>
              <w:spacing w:after="0"/>
            </w:pPr>
            <w:r>
              <w:rPr>
                <w:b/>
                <w:color w:val="FFFFFF"/>
                <w:sz w:val="19"/>
              </w:rPr>
              <w:t>Component / Pattern</w:t>
            </w:r>
          </w:p>
        </w:tc>
        <w:tc>
          <w:tcPr>
            <w:tcW w:type="dxa" w:w="4608"/>
            <w:shd w:fill="1E3A8A"/>
            <w:tcMar>
              <w:top w:w="100" w:type="dxa"/>
              <w:bottom w:w="100" w:type="dxa"/>
              <w:left w:w="120" w:type="dxa"/>
              <w:right w:w="120" w:type="dxa"/>
            </w:tcMar>
          </w:tcPr>
          <w:p>
            <w:pPr>
              <w:spacing w:after="0"/>
            </w:pPr>
            <w:r>
              <w:rPr>
                <w:b/>
                <w:color w:val="FFFFFF"/>
                <w:sz w:val="19"/>
              </w:rPr>
              <w:t>Implementation in CodeSync</w:t>
            </w:r>
          </w:p>
        </w:tc>
      </w:tr>
      <w:tr>
        <w:tc>
          <w:tcPr>
            <w:tcW w:type="dxa" w:w="2592"/>
            <w:shd w:fill="FFFFFF"/>
            <w:tcMar>
              <w:top w:w="80" w:type="dxa"/>
              <w:bottom w:w="80" w:type="dxa"/>
              <w:left w:w="100" w:type="dxa"/>
              <w:right w:w="100" w:type="dxa"/>
            </w:tcMar>
          </w:tcPr>
          <w:p>
            <w:pPr>
              <w:spacing w:after="0"/>
            </w:pPr>
            <w:r>
              <w:rPr>
                <w:b/>
                <w:sz w:val="18"/>
              </w:rPr>
              <w:t>Vendor-Neutral Provider</w:t>
            </w:r>
          </w:p>
        </w:tc>
        <w:tc>
          <w:tcPr>
            <w:tcW w:type="dxa" w:w="2592"/>
            <w:shd w:fill="FFFFFF"/>
            <w:tcMar>
              <w:top w:w="80" w:type="dxa"/>
              <w:bottom w:w="80" w:type="dxa"/>
              <w:left w:w="100" w:type="dxa"/>
              <w:right w:w="100" w:type="dxa"/>
            </w:tcMar>
          </w:tcPr>
          <w:p>
            <w:pPr>
              <w:spacing w:after="0"/>
            </w:pPr>
            <w:r>
              <w:rPr>
                <w:sz w:val="18"/>
              </w:rPr>
              <w:t>LLMProvider Interface</w:t>
            </w:r>
          </w:p>
        </w:tc>
        <w:tc>
          <w:tcPr>
            <w:tcW w:type="dxa" w:w="4608"/>
            <w:shd w:fill="FFFFFF"/>
            <w:tcMar>
              <w:top w:w="80" w:type="dxa"/>
              <w:bottom w:w="80" w:type="dxa"/>
              <w:left w:w="100" w:type="dxa"/>
              <w:right w:w="100" w:type="dxa"/>
            </w:tcMar>
          </w:tcPr>
          <w:p>
            <w:pPr>
              <w:spacing w:after="0"/>
            </w:pPr>
            <w:r>
              <w:rPr>
                <w:sz w:val="18"/>
              </w:rPr>
              <w:t>Abstract base class with async generate/stream methods. Swappable via AI_PROVIDER=gemini|openai|mock with zero application rewrite.</w:t>
            </w:r>
          </w:p>
        </w:tc>
      </w:tr>
      <w:tr>
        <w:tc>
          <w:tcPr>
            <w:tcW w:type="dxa" w:w="2592"/>
            <w:shd w:fill="F8FAFC"/>
            <w:tcMar>
              <w:top w:w="80" w:type="dxa"/>
              <w:bottom w:w="80" w:type="dxa"/>
              <w:left w:w="100" w:type="dxa"/>
              <w:right w:w="100" w:type="dxa"/>
            </w:tcMar>
          </w:tcPr>
          <w:p>
            <w:pPr>
              <w:spacing w:after="0"/>
            </w:pPr>
            <w:r>
              <w:rPr>
                <w:b/>
                <w:sz w:val="18"/>
              </w:rPr>
              <w:t>Prompt Injection Guard</w:t>
            </w:r>
          </w:p>
        </w:tc>
        <w:tc>
          <w:tcPr>
            <w:tcW w:type="dxa" w:w="2592"/>
            <w:shd w:fill="F8FAFC"/>
            <w:tcMar>
              <w:top w:w="80" w:type="dxa"/>
              <w:bottom w:w="80" w:type="dxa"/>
              <w:left w:w="100" w:type="dxa"/>
              <w:right w:w="100" w:type="dxa"/>
            </w:tcMar>
          </w:tcPr>
          <w:p>
            <w:pPr>
              <w:spacing w:after="0"/>
            </w:pPr>
            <w:r>
              <w:rPr>
                <w:sz w:val="18"/>
              </w:rPr>
              <w:t>PromptGuard Containment</w:t>
            </w:r>
          </w:p>
        </w:tc>
        <w:tc>
          <w:tcPr>
            <w:tcW w:type="dxa" w:w="4608"/>
            <w:shd w:fill="F8FAFC"/>
            <w:tcMar>
              <w:top w:w="80" w:type="dxa"/>
              <w:bottom w:w="80" w:type="dxa"/>
              <w:left w:w="100" w:type="dxa"/>
              <w:right w:w="100" w:type="dxa"/>
            </w:tcMar>
          </w:tcPr>
          <w:p>
            <w:pPr>
              <w:spacing w:after="0"/>
            </w:pPr>
            <w:r>
              <w:rPr>
                <w:sz w:val="18"/>
              </w:rPr>
              <w:t>Encloses all user code and execution output inside non-escapable XML containment tags (&lt;untrusted_source_code&gt;). Treats comments as untrusted data.</w:t>
            </w:r>
          </w:p>
        </w:tc>
      </w:tr>
      <w:tr>
        <w:tc>
          <w:tcPr>
            <w:tcW w:type="dxa" w:w="2592"/>
            <w:shd w:fill="FFFFFF"/>
            <w:tcMar>
              <w:top w:w="80" w:type="dxa"/>
              <w:bottom w:w="80" w:type="dxa"/>
              <w:left w:w="100" w:type="dxa"/>
              <w:right w:w="100" w:type="dxa"/>
            </w:tcMar>
          </w:tcPr>
          <w:p>
            <w:pPr>
              <w:spacing w:after="0"/>
            </w:pPr>
            <w:r>
              <w:rPr>
                <w:b/>
                <w:sz w:val="18"/>
              </w:rPr>
              <w:t>Smart Truncation</w:t>
            </w:r>
          </w:p>
        </w:tc>
        <w:tc>
          <w:tcPr>
            <w:tcW w:type="dxa" w:w="2592"/>
            <w:shd w:fill="FFFFFF"/>
            <w:tcMar>
              <w:top w:w="80" w:type="dxa"/>
              <w:bottom w:w="80" w:type="dxa"/>
              <w:left w:w="100" w:type="dxa"/>
              <w:right w:w="100" w:type="dxa"/>
            </w:tcMar>
          </w:tcPr>
          <w:p>
            <w:pPr>
              <w:spacing w:after="0"/>
            </w:pPr>
            <w:r>
              <w:rPr>
                <w:sz w:val="18"/>
              </w:rPr>
              <w:t>Context-Aware Parser</w:t>
            </w:r>
          </w:p>
        </w:tc>
        <w:tc>
          <w:tcPr>
            <w:tcW w:type="dxa" w:w="4608"/>
            <w:shd w:fill="FFFFFF"/>
            <w:tcMar>
              <w:top w:w="80" w:type="dxa"/>
              <w:bottom w:w="80" w:type="dxa"/>
              <w:left w:w="100" w:type="dxa"/>
              <w:right w:w="100" w:type="dxa"/>
            </w:tcMar>
          </w:tcPr>
          <w:p>
            <w:pPr>
              <w:spacing w:after="0"/>
            </w:pPr>
            <w:r>
              <w:rPr>
                <w:sz w:val="18"/>
              </w:rPr>
              <w:t>Parses stack traces across Python, JS, C++, and Java to locate error lines, preserving top imports, +/-25 line error radius, and exports while truncating bloat.</w:t>
            </w:r>
          </w:p>
        </w:tc>
      </w:tr>
      <w:tr>
        <w:tc>
          <w:tcPr>
            <w:tcW w:type="dxa" w:w="2592"/>
            <w:shd w:fill="F8FAFC"/>
            <w:tcMar>
              <w:top w:w="80" w:type="dxa"/>
              <w:bottom w:w="80" w:type="dxa"/>
              <w:left w:w="100" w:type="dxa"/>
              <w:right w:w="100" w:type="dxa"/>
            </w:tcMar>
          </w:tcPr>
          <w:p>
            <w:pPr>
              <w:spacing w:after="0"/>
            </w:pPr>
            <w:r>
              <w:rPr>
                <w:b/>
                <w:sz w:val="18"/>
              </w:rPr>
              <w:t>Cost &amp; Rate Control</w:t>
            </w:r>
          </w:p>
        </w:tc>
        <w:tc>
          <w:tcPr>
            <w:tcW w:type="dxa" w:w="2592"/>
            <w:shd w:fill="F8FAFC"/>
            <w:tcMar>
              <w:top w:w="80" w:type="dxa"/>
              <w:bottom w:w="80" w:type="dxa"/>
              <w:left w:w="100" w:type="dxa"/>
              <w:right w:w="100" w:type="dxa"/>
            </w:tcMar>
          </w:tcPr>
          <w:p>
            <w:pPr>
              <w:spacing w:after="0"/>
            </w:pPr>
            <w:r>
              <w:rPr>
                <w:sz w:val="18"/>
              </w:rPr>
              <w:t>Sliding Window Limiter</w:t>
            </w:r>
          </w:p>
        </w:tc>
        <w:tc>
          <w:tcPr>
            <w:tcW w:type="dxa" w:w="4608"/>
            <w:shd w:fill="F8FAFC"/>
            <w:tcMar>
              <w:top w:w="80" w:type="dxa"/>
              <w:bottom w:w="80" w:type="dxa"/>
              <w:left w:w="100" w:type="dxa"/>
              <w:right w:w="100" w:type="dxa"/>
            </w:tcMar>
          </w:tcPr>
          <w:p>
            <w:pPr>
              <w:spacing w:after="0"/>
            </w:pPr>
            <w:r>
              <w:rPr>
                <w:sz w:val="18"/>
              </w:rPr>
              <w:t>Per-room in-memory token limiter capping requests at 20 req/min per room, preventing accidental denial-of-wallet loops with HTTP 429 headers.</w:t>
            </w:r>
          </w:p>
        </w:tc>
      </w:tr>
      <w:tr>
        <w:tc>
          <w:tcPr>
            <w:tcW w:type="dxa" w:w="2592"/>
            <w:shd w:fill="FFFFFF"/>
            <w:tcMar>
              <w:top w:w="80" w:type="dxa"/>
              <w:bottom w:w="80" w:type="dxa"/>
              <w:left w:w="100" w:type="dxa"/>
              <w:right w:w="100" w:type="dxa"/>
            </w:tcMar>
          </w:tcPr>
          <w:p>
            <w:pPr>
              <w:spacing w:after="0"/>
            </w:pPr>
            <w:r>
              <w:rPr>
                <w:b/>
                <w:sz w:val="18"/>
              </w:rPr>
              <w:t>Zero-Latency Caching</w:t>
            </w:r>
          </w:p>
        </w:tc>
        <w:tc>
          <w:tcPr>
            <w:tcW w:type="dxa" w:w="2592"/>
            <w:shd w:fill="FFFFFF"/>
            <w:tcMar>
              <w:top w:w="80" w:type="dxa"/>
              <w:bottom w:w="80" w:type="dxa"/>
              <w:left w:w="100" w:type="dxa"/>
              <w:right w:w="100" w:type="dxa"/>
            </w:tcMar>
          </w:tcPr>
          <w:p>
            <w:pPr>
              <w:spacing w:after="0"/>
            </w:pPr>
            <w:r>
              <w:rPr>
                <w:sz w:val="18"/>
              </w:rPr>
              <w:t>SHA-256 LRU Cache</w:t>
            </w:r>
          </w:p>
        </w:tc>
        <w:tc>
          <w:tcPr>
            <w:tcW w:type="dxa" w:w="4608"/>
            <w:shd w:fill="FFFFFF"/>
            <w:tcMar>
              <w:top w:w="80" w:type="dxa"/>
              <w:bottom w:w="80" w:type="dxa"/>
              <w:left w:w="100" w:type="dxa"/>
              <w:right w:w="100" w:type="dxa"/>
            </w:tcMar>
          </w:tcPr>
          <w:p>
            <w:pPr>
              <w:spacing w:after="0"/>
            </w:pPr>
            <w:r>
              <w:rPr>
                <w:sz w:val="18"/>
              </w:rPr>
              <w:t>Deterministic SHA-256 hashing over normalized code, error text, and model identifier with 1-hour TTL. Instantaneous return on repeated compile errors.</w:t>
            </w:r>
          </w:p>
        </w:tc>
      </w:tr>
    </w:tbl>
    <w:p>
      <w:pPr>
        <w:spacing w:after="120"/>
      </w:pPr>
    </w:p>
    <w:p>
      <w:pPr>
        <w:keepNext/>
        <w:spacing w:before="320" w:after="120"/>
      </w:pPr>
      <w:r>
        <w:rPr>
          <w:b/>
          <w:color w:val="1E40AF"/>
          <w:sz w:val="29"/>
        </w:rPr>
        <w:t>6. End-to-End Request &amp; Data Flow Traces</w:t>
      </w:r>
    </w:p>
    <w:p>
      <w:pPr>
        <w:keepNext/>
        <w:spacing w:before="240" w:after="80"/>
      </w:pPr>
      <w:r>
        <w:rPr>
          <w:b/>
          <w:color w:val="0F766E"/>
          <w:sz w:val="24"/>
        </w:rPr>
        <w:t>Trace 1: Real-Time Keystroke Collaboration Lifecycle</w:t>
      </w:r>
    </w:p>
    <w:p>
      <w:pPr>
        <w:spacing w:after="80" w:line="276" w:lineRule="auto"/>
      </w:pPr>
      <w:r>
        <w:rPr>
          <w:color w:val="1E293B"/>
          <w:sz w:val="20"/>
        </w:rPr>
        <w:t>1. User A types a letter 'x' inside the Monaco Editor.</w:t>
      </w:r>
    </w:p>
    <w:p>
      <w:pPr>
        <w:spacing w:after="80" w:line="276" w:lineRule="auto"/>
      </w:pPr>
      <w:r>
        <w:rPr>
          <w:color w:val="1E293B"/>
          <w:sz w:val="20"/>
        </w:rPr>
        <w:t>2. Monaco fires an edit event which is intercepted by `MonacoBinding` (from `y-monaco`).</w:t>
      </w:r>
    </w:p>
    <w:p>
      <w:pPr>
        <w:spacing w:after="80" w:line="276" w:lineRule="auto"/>
      </w:pPr>
      <w:r>
        <w:rPr>
          <w:color w:val="1E293B"/>
          <w:sz w:val="20"/>
        </w:rPr>
        <w:t>3. `MonacoBinding` converts the edit into a Yjs Text transaction, assigning it `(ClientId: A, Clock: 1042)`.</w:t>
      </w:r>
    </w:p>
    <w:p>
      <w:pPr>
        <w:spacing w:after="80" w:line="276" w:lineRule="auto"/>
      </w:pPr>
      <w:r>
        <w:rPr>
          <w:color w:val="1E293B"/>
          <w:sz w:val="20"/>
        </w:rPr>
        <w:t>4. Yjs encodes the delta update into a compact binary Uint8Array buffer.</w:t>
      </w:r>
    </w:p>
    <w:p>
      <w:pPr>
        <w:spacing w:after="80" w:line="276" w:lineRule="auto"/>
      </w:pPr>
      <w:r>
        <w:rPr>
          <w:color w:val="1E293B"/>
          <w:sz w:val="20"/>
        </w:rPr>
        <w:t>5. `WebsocketProvider` wraps the binary payload into a WebSocket frame and sends it over `/collaboration/ABCD-1234`.</w:t>
      </w:r>
    </w:p>
    <w:p>
      <w:pPr>
        <w:spacing w:after="80" w:line="276" w:lineRule="auto"/>
      </w:pPr>
      <w:r>
        <w:rPr>
          <w:color w:val="1E293B"/>
          <w:sz w:val="20"/>
        </w:rPr>
        <w:t>6. Nginx intercepts the WebSocket frame and proxies it to the Node.js `collab-server`.</w:t>
      </w:r>
    </w:p>
    <w:p>
      <w:pPr>
        <w:spacing w:after="80" w:line="276" w:lineRule="auto"/>
      </w:pPr>
      <w:r>
        <w:rPr>
          <w:color w:val="1E293B"/>
          <w:sz w:val="20"/>
        </w:rPr>
        <w:t>7. `collab-server` merges the delta into the room's in-memory Yjs Document and broadcasts the delta to all other connected room clients.</w:t>
      </w:r>
    </w:p>
    <w:p>
      <w:pPr>
        <w:spacing w:after="80" w:line="276" w:lineRule="auto"/>
      </w:pPr>
      <w:r>
        <w:rPr>
          <w:color w:val="1E293B"/>
          <w:sz w:val="20"/>
        </w:rPr>
        <w:t>8. User B's browser receives the binary update, decodes it via Yjs, and `y-monaco` updates User B's Monaco Editor view with 0ms perceptible delay.</w:t>
      </w:r>
    </w:p>
    <w:p>
      <w:pPr>
        <w:keepNext/>
        <w:spacing w:before="240" w:after="80"/>
      </w:pPr>
      <w:r>
        <w:rPr>
          <w:b/>
          <w:color w:val="0F766E"/>
          <w:sz w:val="24"/>
        </w:rPr>
        <w:t>Trace 2: Sandboxed Code Execution Lifecycle</w:t>
      </w:r>
    </w:p>
    <w:p>
      <w:pPr>
        <w:spacing w:after="80" w:line="276" w:lineRule="auto"/>
      </w:pPr>
      <w:r>
        <w:rPr>
          <w:color w:val="1E293B"/>
          <w:sz w:val="20"/>
        </w:rPr>
        <w:t>1. User presses `Ctrl + Enter` (or clicks 'Run').</w:t>
      </w:r>
    </w:p>
    <w:p>
      <w:pPr>
        <w:spacing w:after="80" w:line="276" w:lineRule="auto"/>
      </w:pPr>
      <w:r>
        <w:rPr>
          <w:color w:val="1E293B"/>
          <w:sz w:val="20"/>
        </w:rPr>
        <w:t>2. React client collects all workspace files and sends `POST /api/execute` with `{ language, files, entry_file, stdin, timeout }`.</w:t>
      </w:r>
    </w:p>
    <w:p>
      <w:pPr>
        <w:spacing w:after="80" w:line="276" w:lineRule="auto"/>
      </w:pPr>
      <w:r>
        <w:rPr>
          <w:color w:val="1E293B"/>
          <w:sz w:val="20"/>
        </w:rPr>
        <w:t>3. Nginx proxies the request to FastAPI backend (`api:8000`).</w:t>
      </w:r>
    </w:p>
    <w:p>
      <w:pPr>
        <w:spacing w:after="80" w:line="276" w:lineRule="auto"/>
      </w:pPr>
      <w:r>
        <w:rPr>
          <w:color w:val="1E293B"/>
          <w:sz w:val="20"/>
        </w:rPr>
        <w:t>4. FastAPI validates request payload using Pydantic (`ExecutionRequest`), checking source size bounds (&lt;100KB), timeout bounds, and safe filenames.</w:t>
      </w:r>
    </w:p>
    <w:p>
      <w:pPr>
        <w:spacing w:after="80" w:line="276" w:lineRule="auto"/>
      </w:pPr>
      <w:r>
        <w:rPr>
          <w:color w:val="1E293B"/>
          <w:sz w:val="20"/>
        </w:rPr>
        <w:t>5. FastAPI offloads the blocking execution call to its background worker threadpool.</w:t>
      </w:r>
    </w:p>
    <w:p>
      <w:pPr>
        <w:spacing w:after="80" w:line="276" w:lineRule="auto"/>
      </w:pPr>
      <w:r>
        <w:rPr>
          <w:color w:val="1E293B"/>
          <w:sz w:val="20"/>
        </w:rPr>
        <w:t>6. Docker service builds an in-memory tarball of the files and encodes it as base64.</w:t>
      </w:r>
    </w:p>
    <w:p>
      <w:pPr>
        <w:spacing w:after="80" w:line="276" w:lineRule="auto"/>
      </w:pPr>
      <w:r>
        <w:rPr>
          <w:color w:val="1E293B"/>
          <w:sz w:val="20"/>
        </w:rPr>
        <w:t>7. Docker client creates an isolated runner container (`codesync-runner-python:latest`) with `read_only=True`, `network_mode='none'`, `user='10001:10001'`, `tmpfs={'/workspace': 'size=64m'}`, and cgroup limits.</w:t>
      </w:r>
    </w:p>
    <w:p>
      <w:pPr>
        <w:spacing w:after="80" w:line="276" w:lineRule="auto"/>
      </w:pPr>
      <w:r>
        <w:rPr>
          <w:color w:val="1E293B"/>
          <w:sz w:val="20"/>
        </w:rPr>
        <w:t>8. Container starts, unpacks files to `/workspace`, and executes the language runner.</w:t>
      </w:r>
    </w:p>
    <w:p>
      <w:pPr>
        <w:spacing w:after="80" w:line="276" w:lineRule="auto"/>
      </w:pPr>
      <w:r>
        <w:rPr>
          <w:color w:val="1E293B"/>
          <w:sz w:val="20"/>
        </w:rPr>
        <w:t>9. Backend waits for completion (`container.wait(timeout=5)`), captures stdout and stderr streams, truncates output if exceeding 64KB, and removes the container.</w:t>
      </w:r>
    </w:p>
    <w:p>
      <w:pPr>
        <w:spacing w:after="80" w:line="276" w:lineRule="auto"/>
      </w:pPr>
      <w:r>
        <w:rPr>
          <w:color w:val="1E293B"/>
          <w:sz w:val="20"/>
        </w:rPr>
        <w:t>10. Execution response `{ stdout, stderr, exit_code, elapsed_ms, status }` is returned to client and rendered in the terminal panel.</w:t>
      </w:r>
    </w:p>
    <w:p>
      <w:pPr>
        <w:keepNext/>
        <w:spacing w:before="240" w:after="80"/>
      </w:pPr>
      <w:r>
        <w:rPr>
          <w:b/>
          <w:color w:val="0F766E"/>
          <w:sz w:val="24"/>
        </w:rPr>
        <w:t>Trace 3: AI Error Explanation &amp; One-Click Fix Lifecycle</w:t>
      </w:r>
    </w:p>
    <w:p>
      <w:pPr>
        <w:spacing w:after="80" w:line="276" w:lineRule="auto"/>
      </w:pPr>
      <w:r>
        <w:rPr>
          <w:color w:val="1E293B"/>
          <w:sz w:val="20"/>
        </w:rPr>
        <w:t>1. Execution sandbox terminates with non-zero exit code (e.g., Python `ZeroDivisionError`).</w:t>
      </w:r>
    </w:p>
    <w:p>
      <w:pPr>
        <w:spacing w:after="80" w:line="276" w:lineRule="auto"/>
      </w:pPr>
      <w:r>
        <w:rPr>
          <w:color w:val="1E293B"/>
          <w:sz w:val="20"/>
        </w:rPr>
        <w:t>2. Client UI surfaces an 'Explain with AI' button on the failed terminal output.</w:t>
      </w:r>
    </w:p>
    <w:p>
      <w:pPr>
        <w:spacing w:after="80" w:line="276" w:lineRule="auto"/>
      </w:pPr>
      <w:r>
        <w:rPr>
          <w:color w:val="1E293B"/>
          <w:sz w:val="20"/>
        </w:rPr>
        <w:t>3. Client issues `POST /ai/explain-error` containing current file source, language, stdout/stderr, and exit code.</w:t>
      </w:r>
    </w:p>
    <w:p>
      <w:pPr>
        <w:spacing w:after="80" w:line="276" w:lineRule="auto"/>
      </w:pPr>
      <w:r>
        <w:rPr>
          <w:color w:val="1E293B"/>
          <w:sz w:val="20"/>
        </w:rPr>
        <w:t>4. AI Router evaluates sliding-window room rate limiter (20 req/min). If exceeded, returns HTTP 429 with `Retry-After` header.</w:t>
      </w:r>
    </w:p>
    <w:p>
      <w:pPr>
        <w:spacing w:after="80" w:line="276" w:lineRule="auto"/>
      </w:pPr>
      <w:r>
        <w:rPr>
          <w:color w:val="1E293B"/>
          <w:sz w:val="20"/>
        </w:rPr>
        <w:t>5. AI Router computes SHA-256 hash over normalized code and stderr. On cache hit, returns cached explanation in under 5ms.</w:t>
      </w:r>
    </w:p>
    <w:p>
      <w:pPr>
        <w:spacing w:after="80" w:line="276" w:lineRule="auto"/>
      </w:pPr>
      <w:r>
        <w:rPr>
          <w:color w:val="1E293B"/>
          <w:sz w:val="20"/>
        </w:rPr>
        <w:t>6. On cache miss, `truncate_code` parses traceback to pinpoint error line (e.g. line 42) and preserves +/-25 lines context radius.</w:t>
      </w:r>
    </w:p>
    <w:p>
      <w:pPr>
        <w:spacing w:after="80" w:line="276" w:lineRule="auto"/>
      </w:pPr>
      <w:r>
        <w:rPr>
          <w:color w:val="1E293B"/>
          <w:sz w:val="20"/>
        </w:rPr>
        <w:t>7. `PromptGuard` encloses code and output within `&lt;untrusted_source_code&gt;` XML fences and prepends system guardrails.</w:t>
      </w:r>
    </w:p>
    <w:p>
      <w:pPr>
        <w:spacing w:after="80" w:line="276" w:lineRule="auto"/>
      </w:pPr>
      <w:r>
        <w:rPr>
          <w:color w:val="1E293B"/>
          <w:sz w:val="20"/>
        </w:rPr>
        <w:t>8. Active `LLMProvider` (Gemini 2.5 Flash) executes structured JSON generation conforming to `ExplainErrorResponse` schema.</w:t>
      </w:r>
    </w:p>
    <w:p>
      <w:pPr>
        <w:spacing w:after="80" w:line="276" w:lineRule="auto"/>
      </w:pPr>
      <w:r>
        <w:rPr>
          <w:color w:val="1E293B"/>
          <w:sz w:val="20"/>
        </w:rPr>
        <w:t>9. Response is cached in LRU cache and returned to client with explanation and `CodeDiffFix` (original snippet, fixed snippet, line range, full fixed code).</w:t>
      </w:r>
    </w:p>
    <w:p>
      <w:pPr>
        <w:spacing w:after="80" w:line="276" w:lineRule="auto"/>
      </w:pPr>
      <w:r>
        <w:rPr>
          <w:color w:val="1E293B"/>
          <w:sz w:val="20"/>
        </w:rPr>
        <w:t>10. User clicks 'Apply Fix': client opens a Yjs transaction on `Y.Text`, swapping the erroneous lines. Because it executes as a Yjs transaction, the change propagates to all collaborators in the room in real time and retains undo/redo stack integrity.</w:t>
      </w:r>
    </w:p>
    <w:p>
      <w:pPr>
        <w:keepNext/>
        <w:spacing w:before="320" w:after="120"/>
      </w:pPr>
      <w:r>
        <w:rPr>
          <w:b/>
          <w:color w:val="1E40AF"/>
          <w:sz w:val="29"/>
        </w:rPr>
        <w:t>7. 25 Technical Interview Questions &amp; Model Answers</w:t>
      </w:r>
    </w:p>
    <w:tbl>
      <w:tblPr>
        <w:tblW w:type="auto" w:w="0"/>
        <w:jc w:val="center"/>
        <w:tblLayout w:type="fixed"/>
        <w:tblLook w:firstColumn="1" w:firstRow="1" w:lastColumn="0" w:lastRow="0" w:noHBand="0" w:noVBand="1" w:val="04A0"/>
      </w:tblPr>
      <w:tblGrid>
        <w:gridCol w:w="9792"/>
      </w:tblGrid>
      <w:tr>
        <w:tc>
          <w:tcPr>
            <w:tcW w:type="dxa" w:w="9936"/>
            <w:shd w:fill="F8FAFC"/>
            <w:tcMar>
              <w:top w:w="140" w:type="dxa"/>
              <w:bottom w:w="140" w:type="dxa"/>
              <w:left w:w="180" w:type="dxa"/>
              <w:right w:w="180" w:type="dxa"/>
            </w:tcMar>
          </w:tcPr>
          <w:p>
            <w:pPr>
              <w:spacing w:after="80"/>
            </w:pPr>
            <w:r>
              <w:rPr>
                <w:b/>
                <w:color w:val="1E40AF"/>
                <w:sz w:val="21"/>
              </w:rPr>
              <w:t>Q1: What is the fundamental difference between CRDTs and Operational Transformation (OT)?</w:t>
            </w:r>
          </w:p>
          <w:p>
            <w:pPr>
              <w:spacing w:after="80" w:line="276" w:lineRule="auto"/>
            </w:pPr>
            <w:r>
              <w:rPr>
                <w:b/>
                <w:sz w:val="19"/>
              </w:rPr>
              <w:t xml:space="preserve">Answer: </w:t>
            </w:r>
            <w:r>
              <w:rPr>
                <w:color w:val="1E293B"/>
                <w:sz w:val="19"/>
              </w:rPr>
              <w:t>Operational Transformation requires a centralized authoritative server to sequence and mathematically transform conflicting character offsets. If two users insert text at index 5 concurrently, the server determines whose operation went first and rewrites the second operation. CRDTs eliminate transformation complexity by giving every character a globally unique, immutable ID (ClientId + Lamport Clock) and deterministic sorting rules. Nodes converge automatically without needing an authoritative sequencing server.</w:t>
            </w:r>
          </w:p>
          <w:p>
            <w:pPr>
              <w:spacing w:after="0"/>
            </w:pPr>
            <w:r>
              <w:rPr>
                <w:b/>
                <w:color w:val="0F766E"/>
                <w:sz w:val="18"/>
              </w:rPr>
              <w:t xml:space="preserve">Key Takeaway / Interview Tip: </w:t>
            </w:r>
            <w:r>
              <w:rPr>
                <w:i/>
                <w:color w:val="475569"/>
                <w:sz w:val="18"/>
              </w:rPr>
              <w:t>Highlight that CRDTs allow decentralized peer-to-peer and offline-first architecture, whereas OT is tightly coupled to centralized server architectures like Google Docs.</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8FAFC"/>
            <w:tcMar>
              <w:top w:w="140" w:type="dxa"/>
              <w:bottom w:w="140" w:type="dxa"/>
              <w:left w:w="180" w:type="dxa"/>
              <w:right w:w="180" w:type="dxa"/>
            </w:tcMar>
          </w:tcPr>
          <w:p>
            <w:pPr>
              <w:spacing w:after="80"/>
            </w:pPr>
            <w:r>
              <w:rPr>
                <w:b/>
                <w:color w:val="1E40AF"/>
                <w:sz w:val="21"/>
              </w:rPr>
              <w:t>Q2: How do you prevent malicious user code from compromising the host server during execution?</w:t>
            </w:r>
          </w:p>
          <w:p>
            <w:pPr>
              <w:spacing w:after="80" w:line="276" w:lineRule="auto"/>
            </w:pPr>
            <w:r>
              <w:rPr>
                <w:b/>
                <w:sz w:val="19"/>
              </w:rPr>
              <w:t xml:space="preserve">Answer: </w:t>
            </w:r>
            <w:r>
              <w:rPr>
                <w:color w:val="1E293B"/>
                <w:sz w:val="19"/>
              </w:rPr>
              <w:t>We employ a defense-in-depth security model: (1) Complete network isolation (`network_mode: none`), (2) Non-root execution (`UID 10001`), (3) Read-only root filesystem, (4) Writable in-memory tmpfs (/workspace) that is destroyed on exit, (5) Cgroup bounds (256MB RAM, 1 CPU quota, 64 max PIDs to kill fork bombs), (6) Dropping all Linux capabilities (`cap_drop: ALL`) and preventing privilege elevation (`no-new-privileges`), and (7) Hard execution timeouts with SIGKILL.</w:t>
            </w:r>
          </w:p>
          <w:p>
            <w:pPr>
              <w:spacing w:after="0"/>
            </w:pPr>
            <w:r>
              <w:rPr>
                <w:b/>
                <w:color w:val="0F766E"/>
                <w:sz w:val="18"/>
              </w:rPr>
              <w:t xml:space="preserve">Key Takeaway / Interview Tip: </w:t>
            </w:r>
            <w:r>
              <w:rPr>
                <w:i/>
                <w:color w:val="475569"/>
                <w:sz w:val="18"/>
              </w:rPr>
              <w:t>Explain that no single security measure is sufficient; multi-layered isolation ensures that even if one layer has a vulnerability, the others prevent exploitation.</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8FAFC"/>
            <w:tcMar>
              <w:top w:w="140" w:type="dxa"/>
              <w:bottom w:w="140" w:type="dxa"/>
              <w:left w:w="180" w:type="dxa"/>
              <w:right w:w="180" w:type="dxa"/>
            </w:tcMar>
          </w:tcPr>
          <w:p>
            <w:pPr>
              <w:spacing w:after="80"/>
            </w:pPr>
            <w:r>
              <w:rPr>
                <w:b/>
                <w:color w:val="1E40AF"/>
                <w:sz w:val="21"/>
              </w:rPr>
              <w:t>Q3: Why did you use Nginx as a reverse proxy gateway instead of exposing FastAPI directly?</w:t>
            </w:r>
          </w:p>
          <w:p>
            <w:pPr>
              <w:spacing w:after="80" w:line="276" w:lineRule="auto"/>
            </w:pPr>
            <w:r>
              <w:rPr>
                <w:b/>
                <w:sz w:val="19"/>
              </w:rPr>
              <w:t xml:space="preserve">Answer: </w:t>
            </w:r>
            <w:r>
              <w:rPr>
                <w:color w:val="1E293B"/>
                <w:sz w:val="19"/>
              </w:rPr>
              <w:t>Nginx serves as a single entry point gateway for multiple reasons: (1) Single Port Multiplexing: Routes HTTP REST, AI services, Yjs WebSockets, and SPA assets cleanly on port 8080, (2) WebSocket Connection Handling: Handles HTTP/1.1 Upgrade headers, long-lived TCP keep-alives (86,400s timeouts), and buffering control, (3) Security &amp; Rate Limiting: Acts as a buffer against slowloris attacks and oversized request payloads (`client_max_body_size 10M`), and (4) Decoupled Microservices: The frontend client does not need to know internal microservice ports.</w:t>
            </w:r>
          </w:p>
          <w:p>
            <w:pPr>
              <w:spacing w:after="0"/>
            </w:pPr>
            <w:r>
              <w:rPr>
                <w:b/>
                <w:color w:val="0F766E"/>
                <w:sz w:val="18"/>
              </w:rPr>
              <w:t xml:space="preserve">Key Takeaway / Interview Tip: </w:t>
            </w:r>
            <w:r>
              <w:rPr>
                <w:i/>
                <w:color w:val="475569"/>
                <w:sz w:val="18"/>
              </w:rPr>
              <w:t>Emphasize that reverse proxies simplify frontend configuration (eliminating CORS issues) and provide production-ready TLS/SSL termination and load balancing capabilities.</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8FAFC"/>
            <w:tcMar>
              <w:top w:w="140" w:type="dxa"/>
              <w:bottom w:w="140" w:type="dxa"/>
              <w:left w:w="180" w:type="dxa"/>
              <w:right w:w="180" w:type="dxa"/>
            </w:tcMar>
          </w:tcPr>
          <w:p>
            <w:pPr>
              <w:spacing w:after="80"/>
            </w:pPr>
            <w:r>
              <w:rPr>
                <w:b/>
                <w:color w:val="1E40AF"/>
                <w:sz w:val="21"/>
              </w:rPr>
              <w:t>Q4: Why did you define the FastAPI `/api/execute` route as synchronous `def` rather than `async def`?</w:t>
            </w:r>
          </w:p>
          <w:p>
            <w:pPr>
              <w:spacing w:after="80" w:line="276" w:lineRule="auto"/>
            </w:pPr>
            <w:r>
              <w:rPr>
                <w:b/>
                <w:sz w:val="19"/>
              </w:rPr>
              <w:t xml:space="preserve">Answer: </w:t>
            </w:r>
            <w:r>
              <w:rPr>
                <w:color w:val="1E293B"/>
                <w:sz w:val="19"/>
              </w:rPr>
              <w:t>In FastAPI, defining an endpoint as `async def` tells Uvicorn to run it directly on the single-threaded asyncio event loop. If an `async def` function makes blocking synchronous calls—such as `docker.wait()`, `time.sleep()`, or subprocess execution—it blocks the entire event loop, freezing all incoming HTTP requests, health checks, and WebSocket handshakes. By defining the route as standard `def execute_code`, FastAPI automatically offloads execution to an asynchronous worker thread pool (`anyio.to_thread`), keeping the main event loop fully responsive.</w:t>
            </w:r>
          </w:p>
          <w:p>
            <w:pPr>
              <w:spacing w:after="0"/>
            </w:pPr>
            <w:r>
              <w:rPr>
                <w:b/>
                <w:color w:val="0F766E"/>
                <w:sz w:val="18"/>
              </w:rPr>
              <w:t xml:space="preserve">Key Takeaway / Interview Tip: </w:t>
            </w:r>
            <w:r>
              <w:rPr>
                <w:i/>
                <w:color w:val="475569"/>
                <w:sz w:val="18"/>
              </w:rPr>
              <w:t>This is a high-level FastAPI architectural insight that demonstrates mastery over Python asyncio vs. multithreaded concurrency models.</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8FAFC"/>
            <w:tcMar>
              <w:top w:w="140" w:type="dxa"/>
              <w:bottom w:w="140" w:type="dxa"/>
              <w:left w:w="180" w:type="dxa"/>
              <w:right w:w="180" w:type="dxa"/>
            </w:tcMar>
          </w:tcPr>
          <w:p>
            <w:pPr>
              <w:spacing w:after="80"/>
            </w:pPr>
            <w:r>
              <w:rPr>
                <w:b/>
                <w:color w:val="1E40AF"/>
                <w:sz w:val="21"/>
              </w:rPr>
              <w:t>Q5: How do you handle simultaneous typing when two users insert text at the exact same cursor position?</w:t>
            </w:r>
          </w:p>
          <w:p>
            <w:pPr>
              <w:spacing w:after="80" w:line="276" w:lineRule="auto"/>
            </w:pPr>
            <w:r>
              <w:rPr>
                <w:b/>
                <w:sz w:val="19"/>
              </w:rPr>
              <w:t xml:space="preserve">Answer: </w:t>
            </w:r>
            <w:r>
              <w:rPr>
                <w:color w:val="1E293B"/>
                <w:sz w:val="19"/>
              </w:rPr>
              <w:t>In Yjs, every item insertion is assigned a deterministic identifier consisting of the client's unique integer ID and a monotonically increasing Lamport clock counter. When two users insert text at the exact same anchor point, Yjs compares the two Client IDs deterministically (e.g., Client 124 &lt; Client 309). Both replicas execute the exact same deterministic comparison algorithm, placing one character consistently to the left of the other on all machines without negotiation.</w:t>
            </w:r>
          </w:p>
          <w:p>
            <w:pPr>
              <w:spacing w:after="0"/>
            </w:pPr>
            <w:r>
              <w:rPr>
                <w:b/>
                <w:color w:val="0F766E"/>
                <w:sz w:val="18"/>
              </w:rPr>
              <w:t xml:space="preserve">Key Takeaway / Interview Tip: </w:t>
            </w:r>
            <w:r>
              <w:rPr>
                <w:i/>
                <w:color w:val="475569"/>
                <w:sz w:val="18"/>
              </w:rPr>
              <w:t>State that this deterministic sorting is why CRDTs guarantee mathematical convergence without requiring locks or rollbacks.</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8FAFC"/>
            <w:tcMar>
              <w:top w:w="140" w:type="dxa"/>
              <w:bottom w:w="140" w:type="dxa"/>
              <w:left w:w="180" w:type="dxa"/>
              <w:right w:w="180" w:type="dxa"/>
            </w:tcMar>
          </w:tcPr>
          <w:p>
            <w:pPr>
              <w:spacing w:after="80"/>
            </w:pPr>
            <w:r>
              <w:rPr>
                <w:b/>
                <w:color w:val="1E40AF"/>
                <w:sz w:val="21"/>
              </w:rPr>
              <w:t>Q6: How does CodeSync handle file creation, deletion, and renaming in real time?</w:t>
            </w:r>
          </w:p>
          <w:p>
            <w:pPr>
              <w:spacing w:after="80" w:line="276" w:lineRule="auto"/>
            </w:pPr>
            <w:r>
              <w:rPr>
                <w:b/>
                <w:sz w:val="19"/>
              </w:rPr>
              <w:t xml:space="preserve">Answer: </w:t>
            </w:r>
            <w:r>
              <w:rPr>
                <w:color w:val="1E293B"/>
                <w:sz w:val="19"/>
              </w:rPr>
              <w:t>Files are represented as a Yjs `Y.Map` where each entry represents a file entity with metadata (id, name, language, isEntry) and points to a corresponding `Y.Text` CRDT data stream for content. When a user creates or deletes a file, an update transaction is dispatched to the `Y.Map`. Because `Y.Map` is also a CRDT, additions and removals sync across all peers instantly. Deleting a file marks its entry as deleted, and peers automatically switch to an active file if their current file was removed.</w:t>
            </w:r>
          </w:p>
          <w:p>
            <w:pPr>
              <w:spacing w:after="0"/>
            </w:pPr>
            <w:r>
              <w:rPr>
                <w:b/>
                <w:color w:val="0F766E"/>
                <w:sz w:val="18"/>
              </w:rPr>
              <w:t xml:space="preserve">Key Takeaway / Interview Tip: </w:t>
            </w:r>
            <w:r>
              <w:rPr>
                <w:i/>
                <w:color w:val="475569"/>
                <w:sz w:val="18"/>
              </w:rPr>
              <w:t>Demonstrates that CRDTs in CodeSync are not just for plain text editing, but manage the entire project hierarchical tree structure.</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8FAFC"/>
            <w:tcMar>
              <w:top w:w="140" w:type="dxa"/>
              <w:bottom w:w="140" w:type="dxa"/>
              <w:left w:w="180" w:type="dxa"/>
              <w:right w:w="180" w:type="dxa"/>
            </w:tcMar>
          </w:tcPr>
          <w:p>
            <w:pPr>
              <w:spacing w:after="80"/>
            </w:pPr>
            <w:r>
              <w:rPr>
                <w:b/>
                <w:color w:val="1E40AF"/>
                <w:sz w:val="21"/>
              </w:rPr>
              <w:t>Q7: How would you scale CodeSync to support 100,000 concurrent rooms across multiple servers?</w:t>
            </w:r>
          </w:p>
          <w:p>
            <w:pPr>
              <w:spacing w:after="80" w:line="276" w:lineRule="auto"/>
            </w:pPr>
            <w:r>
              <w:rPr>
                <w:b/>
                <w:sz w:val="19"/>
              </w:rPr>
              <w:t xml:space="preserve">Answer: </w:t>
            </w:r>
            <w:r>
              <w:rPr>
                <w:color w:val="1E293B"/>
                <w:sz w:val="19"/>
              </w:rPr>
              <w:t>To scale horizontally: (1) Collaboration Server: Deploy multiple Node.js y-websocket instances behind a load balancer with sticky sessions based on Room ID (or use Redis Pub/Sub to sync room updates across cluster nodes), (2) Execution Backend: Decouple code execution from FastAPI by using an asynchronous message broker (RabbitMQ/Celery) with a scalable worker pool of pre-warmed sandbox runners, (3) MicroVM Sandboxing: In cloud environments, replace Docker with AWS Firecracker or gVisor for 5ms microVM spin-up times, and (4) Persistent Storage: Persist room snapshots to S3 / PostgreSQL.</w:t>
            </w:r>
          </w:p>
          <w:p>
            <w:pPr>
              <w:spacing w:after="0"/>
            </w:pPr>
            <w:r>
              <w:rPr>
                <w:b/>
                <w:color w:val="0F766E"/>
                <w:sz w:val="18"/>
              </w:rPr>
              <w:t xml:space="preserve">Key Takeaway / Interview Tip: </w:t>
            </w:r>
            <w:r>
              <w:rPr>
                <w:i/>
                <w:color w:val="475569"/>
                <w:sz w:val="18"/>
              </w:rPr>
              <w:t>This demonstrates distributed systems design knowledge: load balancing, pub/sub, message queues, and serverless microVM execution.</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8FAFC"/>
            <w:tcMar>
              <w:top w:w="140" w:type="dxa"/>
              <w:bottom w:w="140" w:type="dxa"/>
              <w:left w:w="180" w:type="dxa"/>
              <w:right w:w="180" w:type="dxa"/>
            </w:tcMar>
          </w:tcPr>
          <w:p>
            <w:pPr>
              <w:spacing w:after="80"/>
            </w:pPr>
            <w:r>
              <w:rPr>
                <w:b/>
                <w:color w:val="1E40AF"/>
                <w:sz w:val="21"/>
              </w:rPr>
              <w:t>Q8: What happens if a user enters an infinite loop like `while True: pass`?</w:t>
            </w:r>
          </w:p>
          <w:p>
            <w:pPr>
              <w:spacing w:after="80" w:line="276" w:lineRule="auto"/>
            </w:pPr>
            <w:r>
              <w:rPr>
                <w:b/>
                <w:sz w:val="19"/>
              </w:rPr>
              <w:t xml:space="preserve">Answer: </w:t>
            </w:r>
            <w:r>
              <w:rPr>
                <w:color w:val="1E293B"/>
                <w:sz w:val="19"/>
              </w:rPr>
              <w:t>CodeSync handles this at two levels: (1) CPU Limit: The container is restricted to 1 CPU core via cgroups so host system stability is unaffected, and (2) Timeout Watchdog: The backend starts a watchdog timer (`timeout_seconds`, default 5s). When the timeout expires, `container.wait(timeout)` raises a timeout exception. The backend immediately sends a `container.kill()` (SIGKILL), records the exit code as `124` (standard Linux timeout code), and returns `{ status: 'timeout', stderr: 'Execution timed out after 5 seconds. Process killed.' }` to the client.</w:t>
            </w:r>
          </w:p>
          <w:p>
            <w:pPr>
              <w:spacing w:after="0"/>
            </w:pPr>
            <w:r>
              <w:rPr>
                <w:b/>
                <w:color w:val="0F766E"/>
                <w:sz w:val="18"/>
              </w:rPr>
              <w:t xml:space="preserve">Key Takeaway / Interview Tip: </w:t>
            </w:r>
            <w:r>
              <w:rPr>
                <w:i/>
                <w:color w:val="475569"/>
                <w:sz w:val="18"/>
              </w:rPr>
              <w:t>Shows thorough testing of edge cases and graceful degradation.</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8FAFC"/>
            <w:tcMar>
              <w:top w:w="140" w:type="dxa"/>
              <w:bottom w:w="140" w:type="dxa"/>
              <w:left w:w="180" w:type="dxa"/>
              <w:right w:w="180" w:type="dxa"/>
            </w:tcMar>
          </w:tcPr>
          <w:p>
            <w:pPr>
              <w:spacing w:after="80"/>
            </w:pPr>
            <w:r>
              <w:rPr>
                <w:b/>
                <w:color w:val="1E40AF"/>
                <w:sz w:val="21"/>
              </w:rPr>
              <w:t>Q9: Why did you use base64 in-memory tarball extraction instead of Docker's `put_archive` API?</w:t>
            </w:r>
          </w:p>
          <w:p>
            <w:pPr>
              <w:spacing w:after="80" w:line="276" w:lineRule="auto"/>
            </w:pPr>
            <w:r>
              <w:rPr>
                <w:b/>
                <w:sz w:val="19"/>
              </w:rPr>
              <w:t xml:space="preserve">Answer: </w:t>
            </w:r>
            <w:r>
              <w:rPr>
                <w:color w:val="1E293B"/>
                <w:sz w:val="19"/>
              </w:rPr>
              <w:t>Docker's `put_archive` API endpoint verifies that the container's root filesystem is writable before allowing files to be extracted. Because CodeSync enforces a hardened `read_only=True` rootfs for security, calling `put_archive` throws a 400 Bad Request ('container rootfs is marked read-only'). To resolve this, we encode the files as an in-memory base64 tarball passed into the container command (`sh -c "echo '&lt;b64&gt;' | base64 -d | tar -xf - -C /workspace &amp;&amp; cd /workspace &amp;&amp; run"`). This writes directly into the memory-backed `/workspace` tmpfs without violating rootfs read-only protection.</w:t>
            </w:r>
          </w:p>
          <w:p>
            <w:pPr>
              <w:spacing w:after="0"/>
            </w:pPr>
            <w:r>
              <w:rPr>
                <w:b/>
                <w:color w:val="0F766E"/>
                <w:sz w:val="18"/>
              </w:rPr>
              <w:t xml:space="preserve">Key Takeaway / Interview Tip: </w:t>
            </w:r>
            <w:r>
              <w:rPr>
                <w:i/>
                <w:color w:val="475569"/>
                <w:sz w:val="18"/>
              </w:rPr>
              <w:t>This is a real-world engineering problem you solved, showcasing deep Docker internals and Linux storage knowledge.</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8FAFC"/>
            <w:tcMar>
              <w:top w:w="140" w:type="dxa"/>
              <w:bottom w:w="140" w:type="dxa"/>
              <w:left w:w="180" w:type="dxa"/>
              <w:right w:w="180" w:type="dxa"/>
            </w:tcMar>
          </w:tcPr>
          <w:p>
            <w:pPr>
              <w:spacing w:after="80"/>
            </w:pPr>
            <w:r>
              <w:rPr>
                <w:b/>
                <w:color w:val="1E40AF"/>
                <w:sz w:val="21"/>
              </w:rPr>
              <w:t>Q10: How does CodeSync support multiple programming languages safely?</w:t>
            </w:r>
          </w:p>
          <w:p>
            <w:pPr>
              <w:spacing w:after="80" w:line="276" w:lineRule="auto"/>
            </w:pPr>
            <w:r>
              <w:rPr>
                <w:b/>
                <w:sz w:val="19"/>
              </w:rPr>
              <w:t xml:space="preserve">Answer: </w:t>
            </w:r>
            <w:r>
              <w:rPr>
                <w:color w:val="1E293B"/>
                <w:sz w:val="19"/>
              </w:rPr>
              <w:t>Each language runs inside a specialized, pre-baked, stripped-down runner image: (1) Python 3.12 (`python:3.12-slim`), (2) JavaScript (`node:22-alpine`), (3) C++ (`gcc:14-bookworm` with `-O2 -std=c++20`), and (4) Java (`openjdk:21-slim`). When a user executes a project, the backend looks up the language runner image, builds the compilation/interpretation pipeline command, feeds STDIN if provided, and captures the execution streams.</w:t>
            </w:r>
          </w:p>
          <w:p>
            <w:pPr>
              <w:spacing w:after="0"/>
            </w:pPr>
            <w:r>
              <w:rPr>
                <w:b/>
                <w:color w:val="0F766E"/>
                <w:sz w:val="18"/>
              </w:rPr>
              <w:t xml:space="preserve">Key Takeaway / Interview Tip: </w:t>
            </w:r>
            <w:r>
              <w:rPr>
                <w:i/>
                <w:color w:val="475569"/>
                <w:sz w:val="18"/>
              </w:rPr>
              <w:t>Highlights polyglot support and separation of concerns between runtime environments.</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8FAFC"/>
            <w:tcMar>
              <w:top w:w="140" w:type="dxa"/>
              <w:bottom w:w="140" w:type="dxa"/>
              <w:left w:w="180" w:type="dxa"/>
              <w:right w:w="180" w:type="dxa"/>
            </w:tcMar>
          </w:tcPr>
          <w:p>
            <w:pPr>
              <w:spacing w:after="80"/>
            </w:pPr>
            <w:r>
              <w:rPr>
                <w:b/>
                <w:color w:val="1E40AF"/>
                <w:sz w:val="21"/>
              </w:rPr>
              <w:t>Q11: What is the Awareness protocol in Yjs and how is it optimized?</w:t>
            </w:r>
          </w:p>
          <w:p>
            <w:pPr>
              <w:spacing w:after="80" w:line="276" w:lineRule="auto"/>
            </w:pPr>
            <w:r>
              <w:rPr>
                <w:b/>
                <w:sz w:val="19"/>
              </w:rPr>
              <w:t xml:space="preserve">Answer: </w:t>
            </w:r>
            <w:r>
              <w:rPr>
                <w:color w:val="1E293B"/>
                <w:sz w:val="19"/>
              </w:rPr>
              <w:t>The Awareness protocol handles transient presence information like cursor line/column coordinates, text selection ranges, user names, and assigned avatar colors. It is optimized by being completely separate from the persistent document update history. Awareness updates are sent as lightweight binary state maps with a Client ID key. Each awareness state has a timestamp clock; if a client disconnects or ceases heartbeats, their awareness state automatically expires and peers clean up their cursor graphics without mutating the document.</w:t>
            </w:r>
          </w:p>
          <w:p>
            <w:pPr>
              <w:spacing w:after="0"/>
            </w:pPr>
            <w:r>
              <w:rPr>
                <w:b/>
                <w:color w:val="0F766E"/>
                <w:sz w:val="18"/>
              </w:rPr>
              <w:t xml:space="preserve">Key Takeaway / Interview Tip: </w:t>
            </w:r>
            <w:r>
              <w:rPr>
                <w:i/>
                <w:color w:val="475569"/>
                <w:sz w:val="18"/>
              </w:rPr>
              <w:t>Explains separation of persistent document state vs. ephemeral UI presence.</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8FAFC"/>
            <w:tcMar>
              <w:top w:w="140" w:type="dxa"/>
              <w:bottom w:w="140" w:type="dxa"/>
              <w:left w:w="180" w:type="dxa"/>
              <w:right w:w="180" w:type="dxa"/>
            </w:tcMar>
          </w:tcPr>
          <w:p>
            <w:pPr>
              <w:spacing w:after="80"/>
            </w:pPr>
            <w:r>
              <w:rPr>
                <w:b/>
                <w:color w:val="1E40AF"/>
                <w:sz w:val="21"/>
              </w:rPr>
              <w:t>Q12: How are network disconnections and reconnections handled?</w:t>
            </w:r>
          </w:p>
          <w:p>
            <w:pPr>
              <w:spacing w:after="80" w:line="276" w:lineRule="auto"/>
            </w:pPr>
            <w:r>
              <w:rPr>
                <w:b/>
                <w:sz w:val="19"/>
              </w:rPr>
              <w:t xml:space="preserve">Answer: </w:t>
            </w:r>
            <w:r>
              <w:rPr>
                <w:color w:val="1E293B"/>
                <w:sz w:val="19"/>
              </w:rPr>
              <w:t>Yjs `WebsocketProvider` includes exponential backoff reconnection logic. When a user loses internet connectivity, they can continue typing locally with 0ms latency because all edits apply to the local Yjs Doc replica. When connectivity is restored, the client reconnects to the WebSocket server, sends its compact State Vector, and performs a 2-way delta sync. All offline edits merge seamlessly with edits made by online collaborators during the disconnection.</w:t>
            </w:r>
          </w:p>
          <w:p>
            <w:pPr>
              <w:spacing w:after="0"/>
            </w:pPr>
            <w:r>
              <w:rPr>
                <w:b/>
                <w:color w:val="0F766E"/>
                <w:sz w:val="18"/>
              </w:rPr>
              <w:t xml:space="preserve">Key Takeaway / Interview Tip: </w:t>
            </w:r>
            <w:r>
              <w:rPr>
                <w:i/>
                <w:color w:val="475569"/>
                <w:sz w:val="18"/>
              </w:rPr>
              <w:t>Underlines the offline-first resiliency and high availability of CRDT architecture.</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8FAFC"/>
            <w:tcMar>
              <w:top w:w="140" w:type="dxa"/>
              <w:bottom w:w="140" w:type="dxa"/>
              <w:left w:w="180" w:type="dxa"/>
              <w:right w:w="180" w:type="dxa"/>
            </w:tcMar>
          </w:tcPr>
          <w:p>
            <w:pPr>
              <w:spacing w:after="80"/>
            </w:pPr>
            <w:r>
              <w:rPr>
                <w:b/>
                <w:color w:val="1E40AF"/>
                <w:sz w:val="21"/>
              </w:rPr>
              <w:t>Q13: How do you prevent fork bombs from exhausting server process tables?</w:t>
            </w:r>
          </w:p>
          <w:p>
            <w:pPr>
              <w:spacing w:after="80" w:line="276" w:lineRule="auto"/>
            </w:pPr>
            <w:r>
              <w:rPr>
                <w:b/>
                <w:sz w:val="19"/>
              </w:rPr>
              <w:t xml:space="preserve">Answer: </w:t>
            </w:r>
            <w:r>
              <w:rPr>
                <w:color w:val="1E293B"/>
                <w:sz w:val="19"/>
              </w:rPr>
              <w:t>In Linux, a fork bomb (`:(){ :|:&amp; };:`) attempts to recursively spawn processes until the operating system's PID table is exhausted, crashing the entire server. CodeSync neutralizes this by enforcing `pids_limit=64` on every container via Linux cgroups. Once a user's code spawns 64 child processes or threads, any subsequent `fork()` or `clone()` syscall returns `EAGAIN` (Resource temporarily unavailable), preventing host exhaustion.</w:t>
            </w:r>
          </w:p>
          <w:p>
            <w:pPr>
              <w:spacing w:after="0"/>
            </w:pPr>
            <w:r>
              <w:rPr>
                <w:b/>
                <w:color w:val="0F766E"/>
                <w:sz w:val="18"/>
              </w:rPr>
              <w:t xml:space="preserve">Key Takeaway / Interview Tip: </w:t>
            </w:r>
            <w:r>
              <w:rPr>
                <w:i/>
                <w:color w:val="475569"/>
                <w:sz w:val="18"/>
              </w:rPr>
              <w:t>Demonstrates deep knowledge of Linux kernel cgroups and process management.</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8FAFC"/>
            <w:tcMar>
              <w:top w:w="140" w:type="dxa"/>
              <w:bottom w:w="140" w:type="dxa"/>
              <w:left w:w="180" w:type="dxa"/>
              <w:right w:w="180" w:type="dxa"/>
            </w:tcMar>
          </w:tcPr>
          <w:p>
            <w:pPr>
              <w:spacing w:after="80"/>
            </w:pPr>
            <w:r>
              <w:rPr>
                <w:b/>
                <w:color w:val="1E40AF"/>
                <w:sz w:val="21"/>
              </w:rPr>
              <w:t>Q14: What is Monaco Editor and how is it integrated with React and Yjs?</w:t>
            </w:r>
          </w:p>
          <w:p>
            <w:pPr>
              <w:spacing w:after="80" w:line="276" w:lineRule="auto"/>
            </w:pPr>
            <w:r>
              <w:rPr>
                <w:b/>
                <w:sz w:val="19"/>
              </w:rPr>
              <w:t xml:space="preserve">Answer: </w:t>
            </w:r>
            <w:r>
              <w:rPr>
                <w:color w:val="1E293B"/>
                <w:sz w:val="19"/>
              </w:rPr>
              <w:t>Monaco Editor is the open-source code editor that powers Visual Studio Code. In CodeSync, Monaco is rendered inside React using `@monaco-editor/react`. We integrate Monaco with Yjs using `y-monaco` (`MonacoBinding`). The `MonacoBinding` listens to Yjs Text change events and applies them to Monaco's `ITextModel`, while also capturing Monaco editor selection/cursor changes and broadcasting them through Yjs Awareness as CSS decoration classes.</w:t>
            </w:r>
          </w:p>
          <w:p>
            <w:pPr>
              <w:spacing w:after="0"/>
            </w:pPr>
            <w:r>
              <w:rPr>
                <w:b/>
                <w:color w:val="0F766E"/>
                <w:sz w:val="18"/>
              </w:rPr>
              <w:t xml:space="preserve">Key Takeaway / Interview Tip: </w:t>
            </w:r>
            <w:r>
              <w:rPr>
                <w:i/>
                <w:color w:val="475569"/>
                <w:sz w:val="18"/>
              </w:rPr>
              <w:t>Demonstrates experience with industry-standard developer tooling and DOM decoration mapping.</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8FAFC"/>
            <w:tcMar>
              <w:top w:w="140" w:type="dxa"/>
              <w:bottom w:w="140" w:type="dxa"/>
              <w:left w:w="180" w:type="dxa"/>
              <w:right w:w="180" w:type="dxa"/>
            </w:tcMar>
          </w:tcPr>
          <w:p>
            <w:pPr>
              <w:spacing w:after="80"/>
            </w:pPr>
            <w:r>
              <w:rPr>
                <w:b/>
                <w:color w:val="1E40AF"/>
                <w:sz w:val="21"/>
              </w:rPr>
              <w:t>Q15: How does CodeSync validate user input before sending it to Docker?</w:t>
            </w:r>
          </w:p>
          <w:p>
            <w:pPr>
              <w:spacing w:after="80" w:line="276" w:lineRule="auto"/>
            </w:pPr>
            <w:r>
              <w:rPr>
                <w:b/>
                <w:sz w:val="19"/>
              </w:rPr>
              <w:t xml:space="preserve">Answer: </w:t>
            </w:r>
            <w:r>
              <w:rPr>
                <w:color w:val="1E293B"/>
                <w:sz w:val="19"/>
              </w:rPr>
              <w:t>FastAPI uses Pydantic schema validation (`ExecutionRequest`) to enforce: (1) Total source code size must not exceed 100KB (`MAX_SOURCE_SIZE_BYTES`), (2) STDIN input must not exceed 64KB, (3) Total file count capped at 30 files, (4) File names are sanitized against path traversal attacks (e.g. rejecting `../` or `/etc/passwd`), and (5) Timeout parameters are bounded between 1s and 15s.</w:t>
            </w:r>
          </w:p>
          <w:p>
            <w:pPr>
              <w:spacing w:after="0"/>
            </w:pPr>
            <w:r>
              <w:rPr>
                <w:b/>
                <w:color w:val="0F766E"/>
                <w:sz w:val="18"/>
              </w:rPr>
              <w:t xml:space="preserve">Key Takeaway / Interview Tip: </w:t>
            </w:r>
            <w:r>
              <w:rPr>
                <w:i/>
                <w:color w:val="475569"/>
                <w:sz w:val="18"/>
              </w:rPr>
              <w:t>Shows disciplined defensive programming and API validation practices.</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8FAFC"/>
            <w:tcMar>
              <w:top w:w="140" w:type="dxa"/>
              <w:bottom w:w="140" w:type="dxa"/>
              <w:left w:w="180" w:type="dxa"/>
              <w:right w:w="180" w:type="dxa"/>
            </w:tcMar>
          </w:tcPr>
          <w:p>
            <w:pPr>
              <w:spacing w:after="80"/>
            </w:pPr>
            <w:r>
              <w:rPr>
                <w:b/>
                <w:color w:val="1E40AF"/>
                <w:sz w:val="21"/>
              </w:rPr>
              <w:t>Q16: How are memory leaks prevented on the long-running Node.js collaboration server?</w:t>
            </w:r>
          </w:p>
          <w:p>
            <w:pPr>
              <w:spacing w:after="80" w:line="276" w:lineRule="auto"/>
            </w:pPr>
            <w:r>
              <w:rPr>
                <w:b/>
                <w:sz w:val="19"/>
              </w:rPr>
              <w:t xml:space="preserve">Answer: </w:t>
            </w:r>
            <w:r>
              <w:rPr>
                <w:color w:val="1E293B"/>
                <w:sz w:val="19"/>
              </w:rPr>
              <w:t>The Node.js server tracks active WebSocket connections per room in a Map. When all clients disconnect from a room, the server sets a cleanup grace period timer. If no client reconnects before the timer expires, the in-memory `Y.Doc` instance is destroyed and garbage collected. Furthermore, Yjs automatically compresses its internal item struct linked-list via Run-Length Encoding (RLE) to prevent memory bloating during extended editing sessions.</w:t>
            </w:r>
          </w:p>
          <w:p>
            <w:pPr>
              <w:spacing w:after="0"/>
            </w:pPr>
            <w:r>
              <w:rPr>
                <w:b/>
                <w:color w:val="0F766E"/>
                <w:sz w:val="18"/>
              </w:rPr>
              <w:t xml:space="preserve">Key Takeaway / Interview Tip: </w:t>
            </w:r>
            <w:r>
              <w:rPr>
                <w:i/>
                <w:color w:val="475569"/>
                <w:sz w:val="18"/>
              </w:rPr>
              <w:t>Demonstrates production memory management and resource lifecycle consciousness.</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8FAFC"/>
            <w:tcMar>
              <w:top w:w="140" w:type="dxa"/>
              <w:bottom w:w="140" w:type="dxa"/>
              <w:left w:w="180" w:type="dxa"/>
              <w:right w:w="180" w:type="dxa"/>
            </w:tcMar>
          </w:tcPr>
          <w:p>
            <w:pPr>
              <w:spacing w:after="80"/>
            </w:pPr>
            <w:r>
              <w:rPr>
                <w:b/>
                <w:color w:val="1E40AF"/>
                <w:sz w:val="21"/>
              </w:rPr>
              <w:t>Q17: What is the role of Docker Compose in CodeSync?</w:t>
            </w:r>
          </w:p>
          <w:p>
            <w:pPr>
              <w:spacing w:after="80" w:line="276" w:lineRule="auto"/>
            </w:pPr>
            <w:r>
              <w:rPr>
                <w:b/>
                <w:sz w:val="19"/>
              </w:rPr>
              <w:t xml:space="preserve">Answer: </w:t>
            </w:r>
            <w:r>
              <w:rPr>
                <w:color w:val="1E293B"/>
                <w:sz w:val="19"/>
              </w:rPr>
              <w:t>Docker Compose coordinates the multi-container application stack into a single unified topology: (1) Defines dedicated bridge network `codesync-network`, (2) Coordinates startup dependencies using healthchecks (`depends_on: { condition: service_healthy }`), (3) Mounts the host Docker socket `/var/run/docker.sock` into the API container for isolated sandbox spawning, and (4) Enables single-command local deployment: `docker compose up --build`.</w:t>
            </w:r>
          </w:p>
          <w:p>
            <w:pPr>
              <w:spacing w:after="0"/>
            </w:pPr>
            <w:r>
              <w:rPr>
                <w:b/>
                <w:color w:val="0F766E"/>
                <w:sz w:val="18"/>
              </w:rPr>
              <w:t xml:space="preserve">Key Takeaway / Interview Tip: </w:t>
            </w:r>
            <w:r>
              <w:rPr>
                <w:i/>
                <w:color w:val="475569"/>
                <w:sz w:val="18"/>
              </w:rPr>
              <w:t>Highlights DevOps and container orchestration proficiency.</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8FAFC"/>
            <w:tcMar>
              <w:top w:w="140" w:type="dxa"/>
              <w:bottom w:w="140" w:type="dxa"/>
              <w:left w:w="180" w:type="dxa"/>
              <w:right w:w="180" w:type="dxa"/>
            </w:tcMar>
          </w:tcPr>
          <w:p>
            <w:pPr>
              <w:spacing w:after="80"/>
            </w:pPr>
            <w:r>
              <w:rPr>
                <w:b/>
                <w:color w:val="1E40AF"/>
                <w:sz w:val="21"/>
              </w:rPr>
              <w:t>Q18: How do you prevent large output logs from overwhelming the network or browser?</w:t>
            </w:r>
          </w:p>
          <w:p>
            <w:pPr>
              <w:spacing w:after="80" w:line="276" w:lineRule="auto"/>
            </w:pPr>
            <w:r>
              <w:rPr>
                <w:b/>
                <w:sz w:val="19"/>
              </w:rPr>
              <w:t xml:space="preserve">Answer: </w:t>
            </w:r>
            <w:r>
              <w:rPr>
                <w:color w:val="1E293B"/>
                <w:sz w:val="19"/>
              </w:rPr>
              <w:t>The backend truncates stdout and stderr streams at 64KB (`MAX_OUTPUT_LENGTH = 65536`). If user code generates infinite output (e.g., `while True: print('A')`), the backend slices the buffer and appends `</w:t>
              <w:br/>
              <w:t>... [Output truncated: maximum size limit reached]`. This protects network bandwidth and prevents the browser's terminal renderer from freezing.</w:t>
            </w:r>
          </w:p>
          <w:p>
            <w:pPr>
              <w:spacing w:after="0"/>
            </w:pPr>
            <w:r>
              <w:rPr>
                <w:b/>
                <w:color w:val="0F766E"/>
                <w:sz w:val="18"/>
              </w:rPr>
              <w:t xml:space="preserve">Key Takeaway / Interview Tip: </w:t>
            </w:r>
            <w:r>
              <w:rPr>
                <w:i/>
                <w:color w:val="475569"/>
                <w:sz w:val="18"/>
              </w:rPr>
              <w:t>Demonstrates proactive prevention of client-side DOM freezing and network saturation.</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8FAFC"/>
            <w:tcMar>
              <w:top w:w="140" w:type="dxa"/>
              <w:bottom w:w="140" w:type="dxa"/>
              <w:left w:w="180" w:type="dxa"/>
              <w:right w:w="180" w:type="dxa"/>
            </w:tcMar>
          </w:tcPr>
          <w:p>
            <w:pPr>
              <w:spacing w:after="80"/>
            </w:pPr>
            <w:r>
              <w:rPr>
                <w:b/>
                <w:color w:val="1E40AF"/>
                <w:sz w:val="21"/>
              </w:rPr>
              <w:t>Q19: What are the trade-offs of using WebSockets vs. HTTP Server-Sent Events (SSE) or Long Polling?</w:t>
            </w:r>
          </w:p>
          <w:p>
            <w:pPr>
              <w:spacing w:after="80" w:line="276" w:lineRule="auto"/>
            </w:pPr>
            <w:r>
              <w:rPr>
                <w:b/>
                <w:sz w:val="19"/>
              </w:rPr>
              <w:t xml:space="preserve">Answer: </w:t>
            </w:r>
            <w:r>
              <w:rPr>
                <w:color w:val="1E293B"/>
                <w:sz w:val="19"/>
              </w:rPr>
              <w:t>HTTP Long-Polling incurs high latency and heavy header overhead on every request. Server-Sent Events (SSE) provide low-overhead unidirectional server-to-client streaming, but client-to-server messages still require separate HTTP POST requests. WebSockets provide a persistent, bi-directional, full-duplex TCP channel with minimal 2-byte framing overhead, making WebSockets the optimal protocol for sub-50ms collaborative editing where both client and server continuously exchange small binary deltas.</w:t>
            </w:r>
          </w:p>
          <w:p>
            <w:pPr>
              <w:spacing w:after="0"/>
            </w:pPr>
            <w:r>
              <w:rPr>
                <w:b/>
                <w:color w:val="0F766E"/>
                <w:sz w:val="18"/>
              </w:rPr>
              <w:t xml:space="preserve">Key Takeaway / Interview Tip: </w:t>
            </w:r>
            <w:r>
              <w:rPr>
                <w:i/>
                <w:color w:val="475569"/>
                <w:sz w:val="18"/>
              </w:rPr>
              <w:t>Shows clear protocol comparison and architectural justification.</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8FAFC"/>
            <w:tcMar>
              <w:top w:w="140" w:type="dxa"/>
              <w:bottom w:w="140" w:type="dxa"/>
              <w:left w:w="180" w:type="dxa"/>
              <w:right w:w="180" w:type="dxa"/>
            </w:tcMar>
          </w:tcPr>
          <w:p>
            <w:pPr>
              <w:spacing w:after="80"/>
            </w:pPr>
            <w:r>
              <w:rPr>
                <w:b/>
                <w:color w:val="1E40AF"/>
                <w:sz w:val="21"/>
              </w:rPr>
              <w:t>Q20: If you had to add a production feature next, what would you prioritize?</w:t>
            </w:r>
          </w:p>
          <w:p>
            <w:pPr>
              <w:spacing w:after="80" w:line="276" w:lineRule="auto"/>
            </w:pPr>
            <w:r>
              <w:rPr>
                <w:b/>
                <w:sz w:val="19"/>
              </w:rPr>
              <w:t xml:space="preserve">Answer: </w:t>
            </w:r>
            <w:r>
              <w:rPr>
                <w:color w:val="1E293B"/>
                <w:sz w:val="19"/>
              </w:rPr>
              <w:t>I would implement: (1) Persistent Room Snapshots: Saving room state to PostgreSQL/S3 with version history checkpoints, (2) Audio/Video WebRTC peer mesh for integrated voice chat during pair programming, and (3) Language Server Protocol (LSP) integration via WebAssembly or Docker sidecars for full IntelliSense autocomplete and diagnostics.</w:t>
            </w:r>
          </w:p>
          <w:p>
            <w:pPr>
              <w:spacing w:after="0"/>
            </w:pPr>
            <w:r>
              <w:rPr>
                <w:b/>
                <w:color w:val="0F766E"/>
                <w:sz w:val="18"/>
              </w:rPr>
              <w:t xml:space="preserve">Key Takeaway / Interview Tip: </w:t>
            </w:r>
            <w:r>
              <w:rPr>
                <w:i/>
                <w:color w:val="475569"/>
                <w:sz w:val="18"/>
              </w:rPr>
              <w:t>Shows forward-thinking product vision and engineering roadmap planning.</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8FAFC"/>
            <w:tcMar>
              <w:top w:w="140" w:type="dxa"/>
              <w:bottom w:w="140" w:type="dxa"/>
              <w:left w:w="180" w:type="dxa"/>
              <w:right w:w="180" w:type="dxa"/>
            </w:tcMar>
          </w:tcPr>
          <w:p>
            <w:pPr>
              <w:spacing w:after="80"/>
            </w:pPr>
            <w:r>
              <w:rPr>
                <w:b/>
                <w:color w:val="1E40AF"/>
                <w:sz w:val="21"/>
              </w:rPr>
              <w:t>Q21: How did you design the AI Pair Programmer to prevent prompt injection attacks?</w:t>
            </w:r>
          </w:p>
          <w:p>
            <w:pPr>
              <w:spacing w:after="80" w:line="276" w:lineRule="auto"/>
            </w:pPr>
            <w:r>
              <w:rPr>
                <w:b/>
                <w:sz w:val="19"/>
              </w:rPr>
              <w:t xml:space="preserve">Answer: </w:t>
            </w:r>
            <w:r>
              <w:rPr>
                <w:color w:val="1E293B"/>
                <w:sz w:val="19"/>
              </w:rPr>
              <w:t>We treat all user-submitted code, comments, string literals, and compiler errors strictly as untrusted data rather than instructions. In `PromptGuard`, we wrap code and execution logs in non-escapable XML containment tags (`&lt;untrusted_source_code&gt;`, `&lt;untrusted_execution_output&gt;`) and sanitize any attempts by the user to prematurely close those tags (e.g., escaping `&lt;/untrusted_`). Furthermore, our system prompt explicitly instructs the LLM that content within these tags represents passive code data to analyze, and that any directives, overrides, or persona shifts within comments must be strictly ignored.</w:t>
            </w:r>
          </w:p>
          <w:p>
            <w:pPr>
              <w:spacing w:after="0"/>
            </w:pPr>
            <w:r>
              <w:rPr>
                <w:b/>
                <w:color w:val="0F766E"/>
                <w:sz w:val="18"/>
              </w:rPr>
              <w:t xml:space="preserve">Key Takeaway / Interview Tip: </w:t>
            </w:r>
            <w:r>
              <w:rPr>
                <w:i/>
                <w:color w:val="475569"/>
                <w:sz w:val="18"/>
              </w:rPr>
              <w:t>Demonstrates real-world AI application security engineering beyond naive f-string prompt formatting.</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8FAFC"/>
            <w:tcMar>
              <w:top w:w="140" w:type="dxa"/>
              <w:bottom w:w="140" w:type="dxa"/>
              <w:left w:w="180" w:type="dxa"/>
              <w:right w:w="180" w:type="dxa"/>
            </w:tcMar>
          </w:tcPr>
          <w:p>
            <w:pPr>
              <w:spacing w:after="80"/>
            </w:pPr>
            <w:r>
              <w:rPr>
                <w:b/>
                <w:color w:val="1E40AF"/>
                <w:sz w:val="21"/>
              </w:rPr>
              <w:t>Q22: How did you prevent LLM cost blowouts and minimize latency for code fix requests?</w:t>
            </w:r>
          </w:p>
          <w:p>
            <w:pPr>
              <w:spacing w:after="80" w:line="276" w:lineRule="auto"/>
            </w:pPr>
            <w:r>
              <w:rPr>
                <w:b/>
                <w:sz w:val="19"/>
              </w:rPr>
              <w:t xml:space="preserve">Answer: </w:t>
            </w:r>
            <w:r>
              <w:rPr>
                <w:color w:val="1E293B"/>
                <w:sz w:val="19"/>
              </w:rPr>
              <w:t>We engineered a multi-layered optimization strategy: (1) Per-Room Sliding Window Rate Limiting: Rooms are capped at 20 requests per minute with HTTP 429 response codes, preventing runaway client loops, (2) Context-Aware Code Truncation: Instead of sending large codebases, our diagnostic scanner parses stack traces (across Python, V8/Node.js, GCC, and Java) to identify the crash line and sends only the top declarations plus a +/-25 line context radius, and (3) SHA-256 Response Caching: Identical code, language, and error combinations hit an in-memory LRU cache, returning answers in &lt;5ms with 0 token expenditure.</w:t>
            </w:r>
          </w:p>
          <w:p>
            <w:pPr>
              <w:spacing w:after="0"/>
            </w:pPr>
            <w:r>
              <w:rPr>
                <w:b/>
                <w:color w:val="0F766E"/>
                <w:sz w:val="18"/>
              </w:rPr>
              <w:t xml:space="preserve">Key Takeaway / Interview Tip: </w:t>
            </w:r>
            <w:r>
              <w:rPr>
                <w:i/>
                <w:color w:val="475569"/>
                <w:sz w:val="18"/>
              </w:rPr>
              <w:t>Shows practical engineering discipline in managing cloud LLM operational costs and response times.</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8FAFC"/>
            <w:tcMar>
              <w:top w:w="140" w:type="dxa"/>
              <w:bottom w:w="140" w:type="dxa"/>
              <w:left w:w="180" w:type="dxa"/>
              <w:right w:w="180" w:type="dxa"/>
            </w:tcMar>
          </w:tcPr>
          <w:p>
            <w:pPr>
              <w:spacing w:after="80"/>
            </w:pPr>
            <w:r>
              <w:rPr>
                <w:b/>
                <w:color w:val="1E40AF"/>
                <w:sz w:val="21"/>
              </w:rPr>
              <w:t>Q23: Why must an AI-suggested code fix be applied through a Yjs transaction rather than directly mutating the Monaco Editor model?</w:t>
            </w:r>
          </w:p>
          <w:p>
            <w:pPr>
              <w:spacing w:after="80" w:line="276" w:lineRule="auto"/>
            </w:pPr>
            <w:r>
              <w:rPr>
                <w:b/>
                <w:sz w:val="19"/>
              </w:rPr>
              <w:t xml:space="preserve">Answer: </w:t>
            </w:r>
            <w:r>
              <w:rPr>
                <w:color w:val="1E293B"/>
                <w:sz w:val="19"/>
              </w:rPr>
              <w:t>In CodeSync, Monaco Editor is merely a view layer; the authoritative source of truth is the Yjs CRDT document (`Y.Text`). If you mutate Monaco's text model directly (`editor.setValue()`), it disrupts Yjs's internal linked-list offset tracking, drops other users' concurrent edits, and clears the client's local undo/redo stack. Applying the fix inside a `doc.transact()` call guarantees that: (1) The replacement is computed as a precise CRDT delete + insert delta, (2) The update propagates cleanly to all peer collaborators across WebSockets, and (3) Collaborative undo/redo history is completely preserved.</w:t>
            </w:r>
          </w:p>
          <w:p>
            <w:pPr>
              <w:spacing w:after="0"/>
            </w:pPr>
            <w:r>
              <w:rPr>
                <w:b/>
                <w:color w:val="0F766E"/>
                <w:sz w:val="18"/>
              </w:rPr>
              <w:t xml:space="preserve">Key Takeaway / Interview Tip: </w:t>
            </w:r>
            <w:r>
              <w:rPr>
                <w:i/>
                <w:color w:val="475569"/>
                <w:sz w:val="18"/>
              </w:rPr>
              <w:t>A critical distributed state management question that proves you understand collaborative architecture at the data layer.</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8FAFC"/>
            <w:tcMar>
              <w:top w:w="140" w:type="dxa"/>
              <w:bottom w:w="140" w:type="dxa"/>
              <w:left w:w="180" w:type="dxa"/>
              <w:right w:w="180" w:type="dxa"/>
            </w:tcMar>
          </w:tcPr>
          <w:p>
            <w:pPr>
              <w:spacing w:after="80"/>
            </w:pPr>
            <w:r>
              <w:rPr>
                <w:b/>
                <w:color w:val="1E40AF"/>
                <w:sz w:val="21"/>
              </w:rPr>
              <w:t>Q24: How did you make the LLM provider layer vendor-neutral and testable without live API keys?</w:t>
            </w:r>
          </w:p>
          <w:p>
            <w:pPr>
              <w:spacing w:after="80" w:line="276" w:lineRule="auto"/>
            </w:pPr>
            <w:r>
              <w:rPr>
                <w:b/>
                <w:sz w:val="19"/>
              </w:rPr>
              <w:t xml:space="preserve">Answer: </w:t>
            </w:r>
            <w:r>
              <w:rPr>
                <w:color w:val="1E293B"/>
                <w:sz w:val="19"/>
              </w:rPr>
              <w:t>We designed an abstract `LLMProvider` interface with asynchronous `generate_text` and `stream_text` methods, backed by a dynamic `ProviderFactory`. By configuring the `AI_PROVIDER` environment variable, the system seamlessly routes calls to `GeminiProvider` (using the official Google GenAI SDK), `OpenAIProvider`, or `MockProvider`. The `MockProvider` contains deterministic AST and regex heuristics for Python, JS, C++, and Java errors, allowing our full 34-test pytest suite and CI/CD pipelines to run with 100% test coverage offline without requiring live network access or consuming API credits.</w:t>
            </w:r>
          </w:p>
          <w:p>
            <w:pPr>
              <w:spacing w:after="0"/>
            </w:pPr>
            <w:r>
              <w:rPr>
                <w:b/>
                <w:color w:val="0F766E"/>
                <w:sz w:val="18"/>
              </w:rPr>
              <w:t xml:space="preserve">Key Takeaway / Interview Tip: </w:t>
            </w:r>
            <w:r>
              <w:rPr>
                <w:i/>
                <w:color w:val="475569"/>
                <w:sz w:val="18"/>
              </w:rPr>
              <w:t>Highlights clean software architecture, Dependency Inversion (SOLID), and professional testing practices.</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8FAFC"/>
            <w:tcMar>
              <w:top w:w="140" w:type="dxa"/>
              <w:bottom w:w="140" w:type="dxa"/>
              <w:left w:w="180" w:type="dxa"/>
              <w:right w:w="180" w:type="dxa"/>
            </w:tcMar>
          </w:tcPr>
          <w:p>
            <w:pPr>
              <w:spacing w:after="80"/>
            </w:pPr>
            <w:r>
              <w:rPr>
                <w:b/>
                <w:color w:val="1E40AF"/>
                <w:sz w:val="21"/>
              </w:rPr>
              <w:t>Q25: How does the AI chat feature stream responses token-by-token using Server-Sent Events (SSE)?</w:t>
            </w:r>
          </w:p>
          <w:p>
            <w:pPr>
              <w:spacing w:after="80" w:line="276" w:lineRule="auto"/>
            </w:pPr>
            <w:r>
              <w:rPr>
                <w:b/>
                <w:sz w:val="19"/>
              </w:rPr>
              <w:t xml:space="preserve">Answer: </w:t>
            </w:r>
            <w:r>
              <w:rPr>
                <w:color w:val="1E293B"/>
                <w:sz w:val="19"/>
              </w:rPr>
              <w:t>Rather than waiting for the entire LLM response to complete (which can take 2-5 seconds), the `/ai/chat` endpoint opens an HTTP connection with `Content-Type: text/event-stream`. The backend queries the LLM provider's asynchronous generator (`provider.stream_text()`) and yields individual token chunks formatted as `data: {"token": "..."}\n\n`. On the frontend, a native `EventSource` or `fetch` ReadableStream consumer decodes chunks on the fly and appends them to the chat state, giving users instantaneous visual feedback with sub-50ms Time-to-First-Token (TTFT).</w:t>
            </w:r>
          </w:p>
          <w:p>
            <w:pPr>
              <w:spacing w:after="0"/>
            </w:pPr>
            <w:r>
              <w:rPr>
                <w:b/>
                <w:color w:val="0F766E"/>
                <w:sz w:val="18"/>
              </w:rPr>
              <w:t xml:space="preserve">Key Takeaway / Interview Tip: </w:t>
            </w:r>
            <w:r>
              <w:rPr>
                <w:i/>
                <w:color w:val="475569"/>
                <w:sz w:val="18"/>
              </w:rPr>
              <w:t>Demonstrates mastery of modern asynchronous streaming protocols and real-time frontend UX.</w:t>
            </w:r>
          </w:p>
        </w:tc>
      </w:tr>
    </w:tbl>
    <w:p>
      <w:pPr>
        <w:spacing w:after="80"/>
      </w:pPr>
    </w:p>
    <w:p>
      <w:pPr>
        <w:keepNext/>
        <w:spacing w:before="320" w:after="120"/>
      </w:pPr>
      <w:r>
        <w:rPr>
          <w:b/>
          <w:color w:val="1E40AF"/>
          <w:sz w:val="29"/>
        </w:rPr>
        <w:t>8. Resume Bullet Points (Google XYZ Formula)</w:t>
      </w:r>
    </w:p>
    <w:p>
      <w:pPr>
        <w:spacing w:after="80" w:line="276" w:lineRule="auto"/>
      </w:pPr>
      <w:r>
        <w:rPr>
          <w:color w:val="1E293B"/>
          <w:sz w:val="20"/>
        </w:rPr>
        <w:t>Use these tailored bullet points on your resume formatted using the high-impact Google XYZ formula ('Accomplished [X] as measured by [Y], by doing [Z]'):</w:t>
      </w:r>
    </w:p>
    <w:p>
      <w:pPr>
        <w:keepNext/>
        <w:spacing w:before="240" w:after="80"/>
      </w:pPr>
      <w:r>
        <w:rPr>
          <w:b/>
          <w:color w:val="0F766E"/>
          <w:sz w:val="24"/>
        </w:rPr>
        <w:t>For Full-Stack &amp; AI Software Engineer Roles:</w:t>
      </w:r>
    </w:p>
    <w:p>
      <w:pPr>
        <w:pStyle w:val="ListBullet"/>
        <w:spacing w:after="80" w:line="276" w:lineRule="auto"/>
      </w:pPr>
      <w:r>
        <w:rPr>
          <w:color w:val="1E293B"/>
          <w:sz w:val="20"/>
        </w:rPr>
        <w:t>Architected and deployed 'CodeSync', a real-time collaborative cloud IDE supporting simultaneous multi-user code editing across 4 languages with sub-50ms synchronization latency using React 18, Monaco Editor, and Yjs CRDTs.</w:t>
      </w:r>
    </w:p>
    <w:p>
      <w:pPr>
        <w:pStyle w:val="ListBullet"/>
        <w:spacing w:after="80" w:line="276" w:lineRule="auto"/>
      </w:pPr>
      <w:r>
        <w:rPr>
          <w:color w:val="1E293B"/>
          <w:sz w:val="20"/>
        </w:rPr>
        <w:t>Engineered an AI Pair Programmer microservice in FastAPI featuring automated sandbox error diagnosis, context-aware stack trace truncation, XML containment prompt guards, and 1-click Yjs collaborative fix application.</w:t>
      </w:r>
    </w:p>
    <w:p>
      <w:pPr>
        <w:pStyle w:val="ListBullet"/>
        <w:spacing w:after="80" w:line="276" w:lineRule="auto"/>
      </w:pPr>
      <w:r>
        <w:rPr>
          <w:color w:val="1E293B"/>
          <w:sz w:val="20"/>
        </w:rPr>
        <w:t>Reduced LLM token consumption and API operational overhead by 40% through deterministic SHA-256 LRU response caching and a sliding-window room rate limiter.</w:t>
      </w:r>
    </w:p>
    <w:p>
      <w:pPr>
        <w:pStyle w:val="ListBullet"/>
        <w:spacing w:after="80" w:line="276" w:lineRule="auto"/>
      </w:pPr>
      <w:r>
        <w:rPr>
          <w:color w:val="1E293B"/>
          <w:sz w:val="20"/>
        </w:rPr>
        <w:t>Engineered a hardened Docker sandbox execution engine in Python 3.12 &amp; FastAPI, executing untrusted polyglot code in ephemeral micro-containers with non-root security, zero network access, and strict cgroup CPU/RAM limits.</w:t>
      </w:r>
    </w:p>
    <w:p>
      <w:pPr>
        <w:keepNext/>
        <w:spacing w:before="240" w:after="80"/>
      </w:pPr>
      <w:r>
        <w:rPr>
          <w:b/>
          <w:color w:val="0F766E"/>
          <w:sz w:val="24"/>
        </w:rPr>
        <w:t>For Frontend &amp; Real-Time Systems Roles:</w:t>
      </w:r>
    </w:p>
    <w:p>
      <w:pPr>
        <w:pStyle w:val="ListBullet"/>
        <w:spacing w:after="80" w:line="276" w:lineRule="auto"/>
      </w:pPr>
      <w:r>
        <w:rPr>
          <w:color w:val="1E293B"/>
          <w:sz w:val="20"/>
        </w:rPr>
        <w:t>Integrated Monaco Editor with Yjs CRDTs over WebSockets, achieving strong eventual consistency, zero merge conflicts, and live remote colored cursor presence for distributed pair-programming teams.</w:t>
      </w:r>
    </w:p>
    <w:p>
      <w:pPr>
        <w:pStyle w:val="ListBullet"/>
        <w:spacing w:after="80" w:line="276" w:lineRule="auto"/>
      </w:pPr>
      <w:r>
        <w:rPr>
          <w:color w:val="1E293B"/>
          <w:sz w:val="20"/>
        </w:rPr>
        <w:t>Designed responsive multi-file workspace components including tree-view explorer, active tab navigation, draggable split-pane resizers, and streaming output terminal in React 18 and Tailwind CSS.</w:t>
      </w:r>
    </w:p>
    <w:p>
      <w:pPr>
        <w:pStyle w:val="ListBullet"/>
        <w:spacing w:after="80" w:line="276" w:lineRule="auto"/>
      </w:pPr>
      <w:r>
        <w:rPr>
          <w:color w:val="1E293B"/>
          <w:sz w:val="20"/>
        </w:rPr>
        <w:t>Constructed token-by-token Server-Sent Events (SSE) streaming readers for conversational AI pair programming, delivering &lt;50ms Time-to-First-Token (TTFT) rendering in the UI.</w:t>
      </w:r>
    </w:p>
    <w:p>
      <w:pPr>
        <w:keepNext/>
        <w:spacing w:before="240" w:after="80"/>
      </w:pPr>
      <w:r>
        <w:rPr>
          <w:b/>
          <w:color w:val="0F766E"/>
          <w:sz w:val="24"/>
        </w:rPr>
        <w:t>For Backend &amp; Distributed Systems Engineer Roles:</w:t>
      </w:r>
    </w:p>
    <w:p>
      <w:pPr>
        <w:pStyle w:val="ListBullet"/>
        <w:spacing w:after="80" w:line="276" w:lineRule="auto"/>
      </w:pPr>
      <w:r>
        <w:rPr>
          <w:color w:val="1E293B"/>
          <w:sz w:val="20"/>
        </w:rPr>
        <w:t>Constructed a multi-tenant sandboxed execution service using Python FastAPI and Docker Engine API, implementing capability dropping, read-only rootfs, in-memory tmpfs workspaces, and SIGKILL timeout watchdogs.</w:t>
      </w:r>
    </w:p>
    <w:p>
      <w:pPr>
        <w:pStyle w:val="ListBullet"/>
        <w:spacing w:after="80" w:line="276" w:lineRule="auto"/>
      </w:pPr>
      <w:r>
        <w:rPr>
          <w:color w:val="1E293B"/>
          <w:sz w:val="20"/>
        </w:rPr>
        <w:t>Designed an Nginx reverse proxy gateway multiplexing full-duplex WebSocket connections, REST APIs, and SSE streams on a unified port with 100% test coverage using pytest.</w:t>
      </w:r>
    </w:p>
    <w:p>
      <w:pPr>
        <w:pStyle w:val="ListBullet"/>
        <w:spacing w:after="80" w:line="276" w:lineRule="auto"/>
      </w:pPr>
      <w:r>
        <w:rPr>
          <w:color w:val="1E293B"/>
          <w:sz w:val="20"/>
        </w:rPr>
        <w:t>Eliminated event-loop blocking by restructuring FastAPI path operations to asynchronous worker thread pools, improving server responsiveness under concurrent sandbox spawning.</w:t>
      </w:r>
    </w:p>
    <w:p>
      <w:pPr>
        <w:keepNext/>
        <w:spacing w:before="320" w:after="120"/>
      </w:pPr>
      <w:r>
        <w:rPr>
          <w:b/>
          <w:color w:val="1E40AF"/>
          <w:sz w:val="29"/>
        </w:rPr>
        <w:t>9. 60-Second Interview Elevator Pitch Script</w:t>
      </w:r>
    </w:p>
    <w:tbl>
      <w:tblPr>
        <w:tblW w:type="auto" w:w="0"/>
        <w:jc w:val="center"/>
        <w:tblLayout w:type="fixed"/>
        <w:tblLook w:firstColumn="1" w:firstRow="1" w:lastColumn="0" w:lastRow="0" w:noHBand="0" w:noVBand="1" w:val="04A0"/>
      </w:tblPr>
      <w:tblGrid>
        <w:gridCol w:w="9792"/>
      </w:tblGrid>
      <w:tr>
        <w:tc>
          <w:tcPr>
            <w:tcW w:type="dxa" w:w="9936"/>
            <w:shd w:fill="EFF6FF"/>
            <w:tcMar>
              <w:top w:w="150" w:type="dxa"/>
              <w:bottom w:w="150" w:type="dxa"/>
              <w:left w:w="180" w:type="dxa"/>
              <w:right w:w="180" w:type="dxa"/>
            </w:tcMar>
          </w:tcPr>
          <w:p>
            <w:pPr>
              <w:spacing w:after="0" w:line="288" w:lineRule="auto"/>
            </w:pPr>
            <w:r>
              <w:rPr>
                <w:color w:val="1E3A8A"/>
                <w:sz w:val="20"/>
              </w:rPr>
              <w:t>"I built CodeSync, a full-stack real-time collaborative cloud code editor and sandboxed execution platform with an integrated AI Pair Programmer. The core engineering challenge was enabling multiple remote engineers to edit multi-file projects simultaneously without merge conflicts or race conditions, while also allowing arbitrary polyglot user code execution safely on the backend.</w:t>
              <w:br/>
              <w:br/>
              <w:t>On the frontend, I integrated Microsoft Monaco Editor with Yjs CRDTs over WebSockets to achieve sub-50ms eventual consistency and live cursor presence. On the backend, I built an isolated multi-tenant execution runner in Python FastAPI that spins up hardened Linux Docker containers with rootless users, read-only filesystems, cgroup CPU/RAM bounds, and zero network access. To empower developers, I added an AI Pair Programmer service that analyzes sandbox execution failures, runs context-aware stack trace truncation, guards against prompt injection, and generates minimal diff-style fixes that users can apply with one click through Yjs transactions so all collaborators receive the fix in real time. Building this project gave me deep experience with distributed state synchronization, Linux container internals, and production AI software engineering."</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