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5B4B8A"/>
          <w:sz w:val="80"/>
          <w:szCs w:val="80"/>
        </w:rPr>
        <w:t xml:space="preserve">AURA</w:t>
      </w:r>
    </w:p>
    <w:p>
      <w:pPr>
        <w:spacing w:after="200"/>
        <w:jc w:val="center"/>
      </w:pPr>
      <w:r>
        <w:rPr>
          <w:i/>
          <w:iCs/>
          <w:color w:val="6B6B76"/>
          <w:sz w:val="28"/>
          <w:szCs w:val="28"/>
        </w:rPr>
        <w:t xml:space="preserve">Minimal Viable Product — Lean Launch Sketch</w:t>
      </w:r>
    </w:p>
    <w:p>
      <w:pPr>
        <w:spacing w:before="400"/>
        <w:jc w:val="center"/>
      </w:pPr>
      <w:r>
        <w:rPr>
          <w:color w:val="1F1B2E"/>
          <w:sz w:val="24"/>
          <w:szCs w:val="24"/>
        </w:rPr>
        <w:t xml:space="preserve">"The AI that runs your inbox and tells you when to wake up"</w:t>
      </w:r>
    </w:p>
    <w:p>
      <w:pPr>
        <w:spacing w:before="1000"/>
        <w:jc w:val="center"/>
      </w:pPr>
      <w:r>
        <w:rPr>
          <w:color w:val="6B6B76"/>
          <w:sz w:val="20"/>
          <w:szCs w:val="20"/>
        </w:rPr>
        <w:t xml:space="preserve">Version 1.0 · September 2026 · Switzerland / iOS</w:t>
      </w:r>
    </w:p>
    <w:p>
      <w:r>
        <w:br w:type="page"/>
      </w:r>
    </w:p>
    <w:p>
      <w:pPr>
        <w:pStyle w:val="Heading1"/>
        <w:spacing w:after="240" w:before="480"/>
      </w:pPr>
      <w:r>
        <w:t xml:space="preserve">1. Why This Cut</w:t>
      </w:r>
    </w:p>
    <w:p>
      <w:pPr>
        <w:spacing w:after="160" w:line="300"/>
      </w:pPr>
      <w:r>
        <w:t xml:space="preserve">The full Aura vision (seven modules: Mail, Banking, Calendar, To-Do, Time, Parking, Clothing) is a strong long-term product, but building all seven before knowing whether anyone will rely on Aura daily is the single biggest risk to the company. This document strips Aura down to the three modules that form one coherent, demonstrable, dependency-free loop: Mail Manager, Calendar Manager, and Time Manager — plus a lightweight To-Do layer that glues them together.</w:t>
      </w:r>
    </w:p>
    <w:p>
      <w:pPr>
        <w:spacing w:after="160" w:line="300"/>
      </w:pPr>
      <w:r>
        <w:t xml:space="preserve">The logic: these three modules require no banking license, no payment liability, and no dependency on unavailable Apple APIs (like third-party AirTag access). They can be built, tested, and monetized in months rather than a year, and they already deliver a complete, explainable story: Aura reads your day, handles your inbox, and tells you exactly when to get up.</w:t>
      </w:r>
    </w:p>
    <w:p>
      <w:pPr>
        <w:pStyle w:val="Heading2"/>
        <w:spacing w:after="160" w:before="360"/>
      </w:pPr>
      <w:r>
        <w:t xml:space="preserve">What's deliberately cut from v1</w:t>
      </w:r>
    </w:p>
    <w:p>
      <w:pPr>
        <w:pStyle w:val="ListParagraph"/>
        <w:numPr>
          <w:ilvl w:val="0"/>
          <w:numId w:val="1"/>
        </w:numPr>
        <w:spacing w:after="80" w:line="280"/>
      </w:pPr>
      <w:r>
        <w:t xml:space="preserve">Banking Manager — requires a licensed open-finance partner (e.g., bLink) and materially higher compliance/liability. Treated as a v2 bet once trust is established.</w:t>
      </w:r>
    </w:p>
    <w:p>
      <w:pPr>
        <w:pStyle w:val="ListParagraph"/>
        <w:numPr>
          <w:ilvl w:val="0"/>
          <w:numId w:val="1"/>
        </w:numPr>
        <w:spacing w:after="80" w:line="280"/>
      </w:pPr>
      <w:r>
        <w:t xml:space="preserve">Parking Manager — technically dependent on location/motion heuristics rather than true AirTag access; worth building once the core habit is proven, not before.</w:t>
      </w:r>
    </w:p>
    <w:p>
      <w:pPr>
        <w:pStyle w:val="ListParagraph"/>
        <w:numPr>
          <w:ilvl w:val="0"/>
          <w:numId w:val="1"/>
        </w:numPr>
        <w:spacing w:after="80" w:line="280"/>
      </w:pPr>
      <w:r>
        <w:t xml:space="preserve">Clothing Manager — nice-to-have, low daily stakes, easy to bolt on later without re-architecting anything.</w:t>
      </w:r>
    </w:p>
    <w:p>
      <w:pPr>
        <w:pStyle w:val="Heading1"/>
        <w:spacing w:after="240" w:before="480"/>
      </w:pPr>
      <w:r>
        <w:t xml:space="preserve">2. The MVP in One Sentence</w:t>
      </w:r>
    </w:p>
    <w:p>
      <w:pPr>
        <w:spacing w:after="160" w:line="300"/>
      </w:pPr>
      <w:r>
        <w:t xml:space="preserve">Aura connects to your mailbox and calendars, drafts your replies and finds your meeting slots automatically, and computes the exact time you need to wake up tomorrow based on your real schedule and commute — so the first thing Aura does every day is save you time before you've even opened your eyes.</w:t>
      </w:r>
    </w:p>
    <w:p>
      <w:pPr>
        <w:pStyle w:val="Heading1"/>
        <w:spacing w:after="240" w:before="480"/>
      </w:pPr>
      <w:r>
        <w:t xml:space="preserve">3. The Three MVP Modules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5B4B8A" w:val="clear"/>
            <w:tcMar>
              <w:top w:type="dxa" w:w="80"/>
              <w:left w:type="dxa" w:w="120"/>
              <w:bottom w:type="dxa" w:w="80"/>
              <w:right w:type="dxa" w:w="120"/>
            </w:tcMar>
          </w:tcPr>
          <w:p>
            <w:r>
              <w:rPr>
                <w:b/>
                <w:bCs/>
                <w:color w:val="FFFFFF"/>
              </w:rPr>
              <w:t xml:space="preserve">Module</w:t>
            </w:r>
          </w:p>
        </w:tc>
        <w:tc>
          <w:tcPr>
            <w:tcW w:type="dxa" w:w="3600"/>
            <w:shd w:fill="5B4B8A" w:val="clear"/>
            <w:tcMar>
              <w:top w:type="dxa" w:w="80"/>
              <w:left w:type="dxa" w:w="120"/>
              <w:bottom w:type="dxa" w:w="80"/>
              <w:right w:type="dxa" w:w="120"/>
            </w:tcMar>
          </w:tcPr>
          <w:p>
            <w:r>
              <w:rPr>
                <w:b/>
                <w:bCs/>
                <w:color w:val="FFFFFF"/>
              </w:rPr>
              <w:t xml:space="preserve">Core job</w:t>
            </w:r>
          </w:p>
        </w:tc>
        <w:tc>
          <w:tcPr>
            <w:tcW w:type="dxa" w:w="3400"/>
            <w:shd w:fill="5B4B8A" w:val="clear"/>
            <w:tcMar>
              <w:top w:type="dxa" w:w="80"/>
              <w:left w:type="dxa" w:w="120"/>
              <w:bottom w:type="dxa" w:w="80"/>
              <w:right w:type="dxa" w:w="120"/>
            </w:tcMar>
          </w:tcPr>
          <w:p>
            <w:r>
              <w:rPr>
                <w:b/>
                <w:bCs/>
                <w:color w:val="FFFFFF"/>
              </w:rPr>
              <w:t xml:space="preserve">The "aha" moment</w:t>
            </w:r>
          </w:p>
        </w:tc>
      </w:tr>
      <w:tr>
        <w:tc>
          <w:tcPr>
            <w:tcW w:type="dxa" w:w="2200"/>
            <w:shd w:fill="F7F5FB" w:val="clear"/>
            <w:tcMar>
              <w:top w:type="dxa" w:w="80"/>
              <w:left w:type="dxa" w:w="120"/>
              <w:bottom w:type="dxa" w:w="80"/>
              <w:right w:type="dxa" w:w="120"/>
            </w:tcMar>
          </w:tcPr>
          <w:p>
            <w:r>
              <w:rPr>
                <w:b w:val="false"/>
                <w:bCs w:val="false"/>
              </w:rPr>
              <w:t xml:space="preserve">Mail Manager</w:t>
            </w:r>
          </w:p>
        </w:tc>
        <w:tc>
          <w:tcPr>
            <w:tcW w:type="dxa" w:w="3600"/>
            <w:shd w:fill="F7F5FB" w:val="clear"/>
            <w:tcMar>
              <w:top w:type="dxa" w:w="80"/>
              <w:left w:type="dxa" w:w="120"/>
              <w:bottom w:type="dxa" w:w="80"/>
              <w:right w:type="dxa" w:w="120"/>
            </w:tcMar>
          </w:tcPr>
          <w:p>
            <w:r>
              <w:rPr>
                <w:b w:val="false"/>
                <w:bCs w:val="false"/>
              </w:rPr>
              <w:t xml:space="preserve">Reads incoming mail, drafts replies using real calendar availability, extracts deadlines into to-dos.</w:t>
            </w:r>
          </w:p>
        </w:tc>
        <w:tc>
          <w:tcPr>
            <w:tcW w:type="dxa" w:w="3400"/>
            <w:shd w:fill="F7F5FB" w:val="clear"/>
            <w:tcMar>
              <w:top w:type="dxa" w:w="80"/>
              <w:left w:type="dxa" w:w="120"/>
              <w:bottom w:type="dxa" w:w="80"/>
              <w:right w:type="dxa" w:w="120"/>
            </w:tcMar>
          </w:tcPr>
          <w:p>
            <w:r>
              <w:rPr>
                <w:b w:val="false"/>
                <w:bCs w:val="false"/>
              </w:rPr>
              <w:t xml:space="preserve">Aura drafts a perfect scheduling reply in 2 seconds that would have taken the user 5 minutes to write.</w:t>
            </w:r>
          </w:p>
        </w:tc>
      </w:tr>
      <w:tr>
        <w:tc>
          <w:tcPr>
            <w:tcW w:type="dxa" w:w="2200"/>
            <w:shd w:fill="FFFFFF" w:val="clear"/>
            <w:tcMar>
              <w:top w:type="dxa" w:w="80"/>
              <w:left w:type="dxa" w:w="120"/>
              <w:bottom w:type="dxa" w:w="80"/>
              <w:right w:type="dxa" w:w="120"/>
            </w:tcMar>
          </w:tcPr>
          <w:p>
            <w:r>
              <w:rPr>
                <w:b w:val="false"/>
                <w:bCs w:val="false"/>
              </w:rPr>
              <w:t xml:space="preserve">Calendar Manager</w:t>
            </w:r>
          </w:p>
        </w:tc>
        <w:tc>
          <w:tcPr>
            <w:tcW w:type="dxa" w:w="3600"/>
            <w:shd w:fill="FFFFFF" w:val="clear"/>
            <w:tcMar>
              <w:top w:type="dxa" w:w="80"/>
              <w:left w:type="dxa" w:w="120"/>
              <w:bottom w:type="dxa" w:w="80"/>
              <w:right w:type="dxa" w:w="120"/>
            </w:tcMar>
          </w:tcPr>
          <w:p>
            <w:r>
              <w:rPr>
                <w:b w:val="false"/>
                <w:bCs w:val="false"/>
              </w:rPr>
              <w:t xml:space="preserve">Unifies every calendar (work, private, clubs), adds real travel-time buffers.</w:t>
            </w:r>
          </w:p>
        </w:tc>
        <w:tc>
          <w:tcPr>
            <w:tcW w:type="dxa" w:w="3400"/>
            <w:shd w:fill="FFFFFF" w:val="clear"/>
            <w:tcMar>
              <w:top w:type="dxa" w:w="80"/>
              <w:left w:type="dxa" w:w="120"/>
              <w:bottom w:type="dxa" w:w="80"/>
              <w:right w:type="dxa" w:w="120"/>
            </w:tcMar>
          </w:tcPr>
          <w:p>
            <w:r>
              <w:rPr>
                <w:b w:val="false"/>
                <w:bCs w:val="false"/>
              </w:rPr>
              <w:t xml:space="preserve">A meeting invite auto-adjusts to account for actual traffic to get there.</w:t>
            </w:r>
          </w:p>
        </w:tc>
      </w:tr>
      <w:tr>
        <w:tc>
          <w:tcPr>
            <w:tcW w:type="dxa" w:w="2200"/>
            <w:shd w:fill="F7F5FB" w:val="clear"/>
            <w:tcMar>
              <w:top w:type="dxa" w:w="80"/>
              <w:left w:type="dxa" w:w="120"/>
              <w:bottom w:type="dxa" w:w="80"/>
              <w:right w:type="dxa" w:w="120"/>
            </w:tcMar>
          </w:tcPr>
          <w:p>
            <w:r>
              <w:rPr>
                <w:b w:val="false"/>
                <w:bCs w:val="false"/>
              </w:rPr>
              <w:t xml:space="preserve">Time Manager (P1 only)</w:t>
            </w:r>
          </w:p>
        </w:tc>
        <w:tc>
          <w:tcPr>
            <w:tcW w:type="dxa" w:w="3600"/>
            <w:shd w:fill="F7F5FB" w:val="clear"/>
            <w:tcMar>
              <w:top w:type="dxa" w:w="80"/>
              <w:left w:type="dxa" w:w="120"/>
              <w:bottom w:type="dxa" w:w="80"/>
              <w:right w:type="dxa" w:w="120"/>
            </w:tcMar>
          </w:tcPr>
          <w:p>
            <w:r>
              <w:rPr>
                <w:b w:val="false"/>
                <w:bCs w:val="false"/>
              </w:rPr>
              <w:t xml:space="preserve">Computes tomorrow's wake-up time from the first appointment, prep time, and live commute data.</w:t>
            </w:r>
          </w:p>
        </w:tc>
        <w:tc>
          <w:tcPr>
            <w:tcW w:type="dxa" w:w="3400"/>
            <w:shd w:fill="F7F5FB" w:val="clear"/>
            <w:tcMar>
              <w:top w:type="dxa" w:w="80"/>
              <w:left w:type="dxa" w:w="120"/>
              <w:bottom w:type="dxa" w:w="80"/>
              <w:right w:type="dxa" w:w="120"/>
            </w:tcMar>
          </w:tcPr>
          <w:p>
            <w:r>
              <w:rPr>
                <w:b w:val="false"/>
                <w:bCs w:val="false"/>
              </w:rPr>
              <w:t xml:space="preserve">The user wakes up to a specific, explained time instead of a guessed alarm — and it's always right.</w:t>
            </w:r>
          </w:p>
        </w:tc>
      </w:tr>
    </w:tbl>
    <w:p>
      <w:pPr>
        <w:spacing w:after="160" w:line="300"/>
      </w:pPr>
      <w:r>
        <w:t xml:space="preserve">A minimal To-Do layer sits underneath as shared plumbing — every deadline Mail Manager extracts and every prep task Calendar Manager surfaces lands in one list — but it is not marketed as a standalone feature; it's the connective tissue, not a pillar.</w:t>
      </w:r>
    </w:p>
    <w:p>
      <w:pPr>
        <w:pStyle w:val="Heading1"/>
        <w:spacing w:after="240" w:before="480"/>
      </w:pPr>
      <w:r>
        <w:t xml:space="preserve">4. MVP User Flow</w:t>
      </w:r>
    </w:p>
    <w:p>
      <w:pPr>
        <w:pStyle w:val="ListParagraph"/>
        <w:numPr>
          <w:ilvl w:val="0"/>
          <w:numId w:val="2"/>
        </w:numPr>
        <w:spacing w:after="80" w:line="280"/>
      </w:pPr>
      <w:r>
        <w:t xml:space="preserve">User signs up, connects one mailbox (Gmail/Outlook/iCloud via OAuth) and their calendars via EventKit.</w:t>
      </w:r>
    </w:p>
    <w:p>
      <w:pPr>
        <w:pStyle w:val="ListParagraph"/>
        <w:numPr>
          <w:ilvl w:val="0"/>
          <w:numId w:val="2"/>
        </w:numPr>
        <w:spacing w:after="80" w:line="280"/>
      </w:pPr>
      <w:r>
        <w:t xml:space="preserve">Aura scans the last few days of mail to learn tone and identify anyone the user still owes a reply to.</w:t>
      </w:r>
    </w:p>
    <w:p>
      <w:pPr>
        <w:pStyle w:val="ListParagraph"/>
        <w:numPr>
          <w:ilvl w:val="0"/>
          <w:numId w:val="2"/>
        </w:numPr>
        <w:spacing w:after="80" w:line="280"/>
      </w:pPr>
      <w:r>
        <w:t xml:space="preserve">The next incoming email that proposes a meeting gets an Aura-drafted reply with 2–3 real open slots; the user taps Send or edits.</w:t>
      </w:r>
    </w:p>
    <w:p>
      <w:pPr>
        <w:pStyle w:val="ListParagraph"/>
        <w:numPr>
          <w:ilvl w:val="0"/>
          <w:numId w:val="2"/>
        </w:numPr>
        <w:spacing w:after="80" w:line="280"/>
      </w:pPr>
      <w:r>
        <w:t xml:space="preserve">That evening, Aura computes tomorrow's wake-up time from the first calendar event and shows it with a one-line reason ("7:10 — first meeting 9:00, 25 min commute").</w:t>
      </w:r>
    </w:p>
    <w:p>
      <w:pPr>
        <w:pStyle w:val="ListParagraph"/>
        <w:numPr>
          <w:ilvl w:val="0"/>
          <w:numId w:val="2"/>
        </w:numPr>
        <w:spacing w:after="80" w:line="280"/>
      </w:pPr>
      <w:r>
        <w:t xml:space="preserve">Any email with a deadline ("send this by Friday") silently becomes a to-do the user sees in one shared list.</w:t>
      </w:r>
    </w:p>
    <w:p>
      <w:pPr>
        <w:pStyle w:val="Heading1"/>
        <w:spacing w:after="240" w:before="480"/>
      </w:pPr>
      <w:r>
        <w:t xml:space="preserve">5. Minimal Screens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5B4B8A" w:val="clear"/>
            <w:tcMar>
              <w:top w:type="dxa" w:w="80"/>
              <w:left w:type="dxa" w:w="120"/>
              <w:bottom w:type="dxa" w:w="80"/>
              <w:right w:type="dxa" w:w="120"/>
            </w:tcMar>
          </w:tcPr>
          <w:p>
            <w:r>
              <w:rPr>
                <w:b/>
                <w:bCs/>
                <w:color w:val="FFFFFF"/>
              </w:rPr>
              <w:t xml:space="preserve">Screen</w:t>
            </w:r>
          </w:p>
        </w:tc>
        <w:tc>
          <w:tcPr>
            <w:tcW w:type="dxa" w:w="6900"/>
            <w:shd w:fill="5B4B8A" w:val="clear"/>
            <w:tcMar>
              <w:top w:type="dxa" w:w="80"/>
              <w:left w:type="dxa" w:w="120"/>
              <w:bottom w:type="dxa" w:w="80"/>
              <w:right w:type="dxa" w:w="120"/>
            </w:tcMar>
          </w:tcPr>
          <w:p>
            <w:r>
              <w:rPr>
                <w:b/>
                <w:bCs/>
                <w:color w:val="FFFFFF"/>
              </w:rPr>
              <w:t xml:space="preserve">Content</w:t>
            </w:r>
          </w:p>
        </w:tc>
      </w:tr>
      <w:tr>
        <w:tc>
          <w:tcPr>
            <w:tcW w:type="dxa" w:w="2600"/>
            <w:shd w:fill="F7F5FB" w:val="clear"/>
            <w:tcMar>
              <w:top w:type="dxa" w:w="80"/>
              <w:left w:type="dxa" w:w="120"/>
              <w:bottom w:type="dxa" w:w="80"/>
              <w:right w:type="dxa" w:w="120"/>
            </w:tcMar>
          </w:tcPr>
          <w:p>
            <w:r>
              <w:rPr>
                <w:b w:val="false"/>
                <w:bCs w:val="false"/>
              </w:rPr>
              <w:t xml:space="preserve">Inbox + Reply</w:t>
            </w:r>
          </w:p>
        </w:tc>
        <w:tc>
          <w:tcPr>
            <w:tcW w:type="dxa" w:w="6900"/>
            <w:shd w:fill="F7F5FB" w:val="clear"/>
            <w:tcMar>
              <w:top w:type="dxa" w:w="80"/>
              <w:left w:type="dxa" w:w="120"/>
              <w:bottom w:type="dxa" w:w="80"/>
              <w:right w:type="dxa" w:w="120"/>
            </w:tcMar>
          </w:tcPr>
          <w:p>
            <w:r>
              <w:rPr>
                <w:b w:val="false"/>
                <w:bCs w:val="false"/>
              </w:rPr>
              <w:t xml:space="preserve">Standard inbox list, message view, and an Aura-drafted reply panel with tappable time-slot chips. Nothing sends without a tap.</w:t>
            </w:r>
          </w:p>
        </w:tc>
      </w:tr>
      <w:tr>
        <w:tc>
          <w:tcPr>
            <w:tcW w:type="dxa" w:w="2600"/>
            <w:shd w:fill="FFFFFF" w:val="clear"/>
            <w:tcMar>
              <w:top w:type="dxa" w:w="80"/>
              <w:left w:type="dxa" w:w="120"/>
              <w:bottom w:type="dxa" w:w="80"/>
              <w:right w:type="dxa" w:w="120"/>
            </w:tcMar>
          </w:tcPr>
          <w:p>
            <w:r>
              <w:rPr>
                <w:b w:val="false"/>
                <w:bCs w:val="false"/>
              </w:rPr>
              <w:t xml:space="preserve">Today</w:t>
            </w:r>
          </w:p>
        </w:tc>
        <w:tc>
          <w:tcPr>
            <w:tcW w:type="dxa" w:w="6900"/>
            <w:shd w:fill="FFFFFF" w:val="clear"/>
            <w:tcMar>
              <w:top w:type="dxa" w:w="80"/>
              <w:left w:type="dxa" w:w="120"/>
              <w:bottom w:type="dxa" w:w="80"/>
              <w:right w:type="dxa" w:w="120"/>
            </w:tcMar>
          </w:tcPr>
          <w:p>
            <w:r>
              <w:rPr>
                <w:b w:val="false"/>
                <w:bCs w:val="false"/>
              </w:rPr>
              <w:t xml:space="preserve">Single home screen: tomorrow's wake-up time with its reason, today's unified calendar, and the shared to-do list — this is the screen a user should only need to glance at once a day.</w:t>
            </w:r>
          </w:p>
        </w:tc>
      </w:tr>
      <w:tr>
        <w:tc>
          <w:tcPr>
            <w:tcW w:type="dxa" w:w="2600"/>
            <w:shd w:fill="F7F5FB" w:val="clear"/>
            <w:tcMar>
              <w:top w:type="dxa" w:w="80"/>
              <w:left w:type="dxa" w:w="120"/>
              <w:bottom w:type="dxa" w:w="80"/>
              <w:right w:type="dxa" w:w="120"/>
            </w:tcMar>
          </w:tcPr>
          <w:p>
            <w:r>
              <w:rPr>
                <w:b w:val="false"/>
                <w:bCs w:val="false"/>
              </w:rPr>
              <w:t xml:space="preserve">Settings</w:t>
            </w:r>
          </w:p>
        </w:tc>
        <w:tc>
          <w:tcPr>
            <w:tcW w:type="dxa" w:w="6900"/>
            <w:shd w:fill="F7F5FB" w:val="clear"/>
            <w:tcMar>
              <w:top w:type="dxa" w:w="80"/>
              <w:left w:type="dxa" w:w="120"/>
              <w:bottom w:type="dxa" w:w="80"/>
              <w:right w:type="dxa" w:w="120"/>
            </w:tcMar>
          </w:tcPr>
          <w:p>
            <w:r>
              <w:rPr>
                <w:b w:val="false"/>
                <w:bCs w:val="false"/>
              </w:rPr>
              <w:t xml:space="preserve">Connected accounts (mail, calendars), reply tone preference, notification timing for the wake-up alert.</w:t>
            </w:r>
          </w:p>
        </w:tc>
      </w:tr>
    </w:tbl>
    <w:p>
      <w:pPr>
        <w:spacing w:after="160" w:line="300"/>
      </w:pPr>
      <w:r>
        <w:t xml:space="preserve">Three screens. No navigation rail of seven icons yet — that structure comes back once Banking and Parking justify it. For the MVP, a simple two-tab layout (Today / Inbox) is enough.</w:t>
      </w:r>
    </w:p>
    <w:p>
      <w:pPr>
        <w:pStyle w:val="Heading1"/>
        <w:spacing w:after="240" w:before="480"/>
      </w:pPr>
      <w:r>
        <w:t xml:space="preserve">6. Minimal Technical 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5B4B8A" w:val="clear"/>
            <w:tcMar>
              <w:top w:type="dxa" w:w="80"/>
              <w:left w:type="dxa" w:w="120"/>
              <w:bottom w:type="dxa" w:w="80"/>
              <w:right w:type="dxa" w:w="120"/>
            </w:tcMar>
          </w:tcPr>
          <w:p>
            <w:r>
              <w:rPr>
                <w:b/>
                <w:bCs/>
                <w:color w:val="FFFFFF"/>
              </w:rPr>
              <w:t xml:space="preserve">Layer</w:t>
            </w:r>
          </w:p>
        </w:tc>
        <w:tc>
          <w:tcPr>
            <w:tcW w:type="dxa" w:w="7300"/>
            <w:shd w:fill="5B4B8A" w:val="clear"/>
            <w:tcMar>
              <w:top w:type="dxa" w:w="80"/>
              <w:left w:type="dxa" w:w="120"/>
              <w:bottom w:type="dxa" w:w="80"/>
              <w:right w:type="dxa" w:w="120"/>
            </w:tcMar>
          </w:tcPr>
          <w:p>
            <w:r>
              <w:rPr>
                <w:b/>
                <w:bCs/>
                <w:color w:val="FFFFFF"/>
              </w:rPr>
              <w:t xml:space="preserve">MVP-only scope</w:t>
            </w:r>
          </w:p>
        </w:tc>
      </w:tr>
      <w:tr>
        <w:tc>
          <w:tcPr>
            <w:tcW w:type="dxa" w:w="2200"/>
            <w:shd w:fill="F7F5FB" w:val="clear"/>
            <w:tcMar>
              <w:top w:type="dxa" w:w="80"/>
              <w:left w:type="dxa" w:w="120"/>
              <w:bottom w:type="dxa" w:w="80"/>
              <w:right w:type="dxa" w:w="120"/>
            </w:tcMar>
          </w:tcPr>
          <w:p>
            <w:r>
              <w:rPr>
                <w:b w:val="false"/>
                <w:bCs w:val="false"/>
              </w:rPr>
              <w:t xml:space="preserve">iOS client</w:t>
            </w:r>
          </w:p>
        </w:tc>
        <w:tc>
          <w:tcPr>
            <w:tcW w:type="dxa" w:w="7300"/>
            <w:shd w:fill="F7F5FB" w:val="clear"/>
            <w:tcMar>
              <w:top w:type="dxa" w:w="80"/>
              <w:left w:type="dxa" w:w="120"/>
              <w:bottom w:type="dxa" w:w="80"/>
              <w:right w:type="dxa" w:w="120"/>
            </w:tcMar>
          </w:tcPr>
          <w:p>
            <w:r>
              <w:rPr>
                <w:b w:val="false"/>
                <w:bCs w:val="false"/>
              </w:rPr>
              <w:t xml:space="preserve">SwiftUI, two tabs, EventKit for calendars, push notifications for the wake-up alert.</w:t>
            </w:r>
          </w:p>
        </w:tc>
      </w:tr>
      <w:tr>
        <w:tc>
          <w:tcPr>
            <w:tcW w:type="dxa" w:w="2200"/>
            <w:shd w:fill="FFFFFF" w:val="clear"/>
            <w:tcMar>
              <w:top w:type="dxa" w:w="80"/>
              <w:left w:type="dxa" w:w="120"/>
              <w:bottom w:type="dxa" w:w="80"/>
              <w:right w:type="dxa" w:w="120"/>
            </w:tcMar>
          </w:tcPr>
          <w:p>
            <w:r>
              <w:rPr>
                <w:b w:val="false"/>
                <w:bCs w:val="false"/>
              </w:rPr>
              <w:t xml:space="preserve">Mail integration</w:t>
            </w:r>
          </w:p>
        </w:tc>
        <w:tc>
          <w:tcPr>
            <w:tcW w:type="dxa" w:w="7300"/>
            <w:shd w:fill="FFFFFF" w:val="clear"/>
            <w:tcMar>
              <w:top w:type="dxa" w:w="80"/>
              <w:left w:type="dxa" w:w="120"/>
              <w:bottom w:type="dxa" w:w="80"/>
              <w:right w:type="dxa" w:w="120"/>
            </w:tcMar>
          </w:tcPr>
          <w:p>
            <w:r>
              <w:rPr>
                <w:b w:val="false"/>
                <w:bCs w:val="false"/>
              </w:rPr>
              <w:t xml:space="preserve">OAuth for Gmail + Microsoft Graph only at launch (covers the large majority of target users); generic IMAP deferred.</w:t>
            </w:r>
          </w:p>
        </w:tc>
      </w:tr>
      <w:tr>
        <w:tc>
          <w:tcPr>
            <w:tcW w:type="dxa" w:w="2200"/>
            <w:shd w:fill="F7F5FB" w:val="clear"/>
            <w:tcMar>
              <w:top w:type="dxa" w:w="80"/>
              <w:left w:type="dxa" w:w="120"/>
              <w:bottom w:type="dxa" w:w="80"/>
              <w:right w:type="dxa" w:w="120"/>
            </w:tcMar>
          </w:tcPr>
          <w:p>
            <w:r>
              <w:rPr>
                <w:b w:val="false"/>
                <w:bCs w:val="false"/>
              </w:rPr>
              <w:t xml:space="preserve">AI layer</w:t>
            </w:r>
          </w:p>
        </w:tc>
        <w:tc>
          <w:tcPr>
            <w:tcW w:type="dxa" w:w="7300"/>
            <w:shd w:fill="F7F5FB" w:val="clear"/>
            <w:tcMar>
              <w:top w:type="dxa" w:w="80"/>
              <w:left w:type="dxa" w:w="120"/>
              <w:bottom w:type="dxa" w:w="80"/>
              <w:right w:type="dxa" w:w="120"/>
            </w:tcMar>
          </w:tcPr>
          <w:p>
            <w:r>
              <w:rPr>
                <w:b w:val="false"/>
                <w:bCs w:val="false"/>
              </w:rPr>
              <w:t xml:space="preserve">Two LLM tasks only: reply drafting and deadline extraction. No invoice OCR, no outfit reasoning, no habit modeling beyond a simple rolling average of wake/commute times.</w:t>
            </w:r>
          </w:p>
        </w:tc>
      </w:tr>
      <w:tr>
        <w:tc>
          <w:tcPr>
            <w:tcW w:type="dxa" w:w="2200"/>
            <w:shd w:fill="FFFFFF" w:val="clear"/>
            <w:tcMar>
              <w:top w:type="dxa" w:w="80"/>
              <w:left w:type="dxa" w:w="120"/>
              <w:bottom w:type="dxa" w:w="80"/>
              <w:right w:type="dxa" w:w="120"/>
            </w:tcMar>
          </w:tcPr>
          <w:p>
            <w:r>
              <w:rPr>
                <w:b w:val="false"/>
                <w:bCs w:val="false"/>
              </w:rPr>
              <w:t xml:space="preserve">Maps/traffic</w:t>
            </w:r>
          </w:p>
        </w:tc>
        <w:tc>
          <w:tcPr>
            <w:tcW w:type="dxa" w:w="7300"/>
            <w:shd w:fill="FFFFFF" w:val="clear"/>
            <w:tcMar>
              <w:top w:type="dxa" w:w="80"/>
              <w:left w:type="dxa" w:w="120"/>
              <w:bottom w:type="dxa" w:w="80"/>
              <w:right w:type="dxa" w:w="120"/>
            </w:tcMar>
          </w:tcPr>
          <w:p>
            <w:r>
              <w:rPr>
                <w:b w:val="false"/>
                <w:bCs w:val="false"/>
              </w:rPr>
              <w:t xml:space="preserve">Apple MapKit for commute time — no need for a richer traffic provider yet.</w:t>
            </w:r>
          </w:p>
        </w:tc>
      </w:tr>
      <w:tr>
        <w:tc>
          <w:tcPr>
            <w:tcW w:type="dxa" w:w="2200"/>
            <w:shd w:fill="F7F5FB" w:val="clear"/>
            <w:tcMar>
              <w:top w:type="dxa" w:w="80"/>
              <w:left w:type="dxa" w:w="120"/>
              <w:bottom w:type="dxa" w:w="80"/>
              <w:right w:type="dxa" w:w="120"/>
            </w:tcMar>
          </w:tcPr>
          <w:p>
            <w:r>
              <w:rPr>
                <w:b w:val="false"/>
                <w:bCs w:val="false"/>
              </w:rPr>
              <w:t xml:space="preserve">Backend</w:t>
            </w:r>
          </w:p>
        </w:tc>
        <w:tc>
          <w:tcPr>
            <w:tcW w:type="dxa" w:w="7300"/>
            <w:shd w:fill="F7F5FB" w:val="clear"/>
            <w:tcMar>
              <w:top w:type="dxa" w:w="80"/>
              <w:left w:type="dxa" w:w="120"/>
              <w:bottom w:type="dxa" w:w="80"/>
              <w:right w:type="dxa" w:w="120"/>
            </w:tcMar>
          </w:tcPr>
          <w:p>
            <w:r>
              <w:rPr>
                <w:b w:val="false"/>
                <w:bCs w:val="false"/>
              </w:rPr>
              <w:t xml:space="preserve">Small managed backend (auth, OAuth token storage, LLM orchestration) — no banking connectivity, no payment infrastructure, no licensing requirement.</w:t>
            </w:r>
          </w:p>
        </w:tc>
      </w:tr>
    </w:tbl>
    <w:p>
      <w:pPr>
        <w:spacing w:after="160" w:line="300"/>
      </w:pPr>
      <w:r>
        <w:t xml:space="preserve">This scope can realistically be built by a small team (2–3 engineers, 1 designer) in roughly 3–4 months, versus the 12+ months implied by the full seven-module vision.</w:t>
      </w:r>
    </w:p>
    <w:p>
      <w:pPr>
        <w:pStyle w:val="Heading1"/>
        <w:spacing w:after="240" w:before="480"/>
      </w:pPr>
      <w:r>
        <w:t xml:space="preserve">7. What Proves This Is Worth Building Further</w:t>
      </w:r>
    </w:p>
    <w:p>
      <w:pPr>
        <w:spacing w:after="160" w:line="300"/>
      </w:pPr>
      <w:r>
        <w:t xml:space="preserve">Before adding Banking, Parking, or Clothing, the MVP should clear these bars with real users:</w:t>
      </w:r>
    </w:p>
    <w:p>
      <w:pPr>
        <w:pStyle w:val="ListParagraph"/>
        <w:numPr>
          <w:ilvl w:val="0"/>
          <w:numId w:val="1"/>
        </w:numPr>
        <w:spacing w:after="80" w:line="280"/>
      </w:pPr>
      <w:r>
        <w:t xml:space="preserve">At least 40% of users act on an Aura-drafted reply (send as-is or lightly edited) in a given week — this is the core trust signal.</w:t>
      </w:r>
    </w:p>
    <w:p>
      <w:pPr>
        <w:pStyle w:val="ListParagraph"/>
        <w:numPr>
          <w:ilvl w:val="0"/>
          <w:numId w:val="1"/>
        </w:numPr>
        <w:spacing w:after="80" w:line="280"/>
      </w:pPr>
      <w:r>
        <w:t xml:space="preserve">At least 50% of users check or rely on the computed wake-up time daily rather than falling back to a manual alarm.</w:t>
      </w:r>
    </w:p>
    <w:p>
      <w:pPr>
        <w:pStyle w:val="ListParagraph"/>
        <w:numPr>
          <w:ilvl w:val="0"/>
          <w:numId w:val="1"/>
        </w:numPr>
        <w:spacing w:after="80" w:line="280"/>
      </w:pPr>
      <w:r>
        <w:t xml:space="preserve">Month-2 retention is healthy enough to suggest a daily habit is forming, not just curiosity.</w:t>
      </w:r>
    </w:p>
    <w:p>
      <w:pPr>
        <w:pStyle w:val="ListParagraph"/>
        <w:numPr>
          <w:ilvl w:val="0"/>
          <w:numId w:val="1"/>
        </w:numPr>
        <w:spacing w:after="80" w:line="280"/>
      </w:pPr>
      <w:r>
        <w:t xml:space="preserve">Users say, unprompted, that they'd be upset to lose the app — the qualitative version of product-market fit.</w:t>
      </w:r>
    </w:p>
    <w:p>
      <w:pPr>
        <w:spacing w:after="160" w:line="300"/>
      </w:pPr>
      <w:r>
        <w:t xml:space="preserve">If these hold, Banking Manager becomes a natural, low-risk expansion into a warmed-up, trusting user base rather than a leap of faith at launch.</w:t>
      </w:r>
    </w:p>
    <w:p>
      <w:pPr>
        <w:pStyle w:val="Heading1"/>
        <w:spacing w:after="240" w:before="480"/>
      </w:pPr>
      <w:r>
        <w:t xml:space="preserve">8. Minimal Pitch Narrative</w:t>
      </w:r>
    </w:p>
    <w:p>
      <w:pPr>
        <w:spacing w:after="160" w:line="300"/>
      </w:pPr>
      <w:r>
        <w:t xml:space="preserve">For investors or early partners, the MVP pitch is deliberately narrow and concrete: "Aura is the AI that drafts your emails and tells you exactly when to wake up — built first for Switzerland, where people will pay for a tool that respects their data and saves them real time." This is easier to demo, easier to explain in one sentence, and easier to fund than a seven-module life-operating-system pitch, while still pointing at the same larger vision as the obvious next chapters.</w:t>
      </w:r>
    </w:p>
    <w:p>
      <w:pPr>
        <w:pStyle w:val="Heading1"/>
        <w:spacing w:after="240" w:before="480"/>
      </w:pPr>
      <w:r>
        <w:t xml:space="preserve">9. Suggested Sequence After MVP Validation</w:t>
      </w:r>
    </w:p>
    <w:p>
      <w:pPr>
        <w:pStyle w:val="ListParagraph"/>
        <w:numPr>
          <w:ilvl w:val="0"/>
          <w:numId w:val="2"/>
        </w:numPr>
        <w:spacing w:after="80" w:line="280"/>
      </w:pPr>
      <w:r>
        <w:t xml:space="preserve">Add Banking Manager once mail/calendar trust metrics are strong and a Swiss open-finance partner (e.g., bLink) is lined up.</w:t>
      </w:r>
    </w:p>
    <w:p>
      <w:pPr>
        <w:pStyle w:val="ListParagraph"/>
        <w:numPr>
          <w:ilvl w:val="0"/>
          <w:numId w:val="2"/>
        </w:numPr>
        <w:spacing w:after="80" w:line="280"/>
      </w:pPr>
      <w:r>
        <w:t xml:space="preserve">Add Parking Manager once the app has meaningful daily location permission usage already (from commute calculations), reducing the ask on the user.</w:t>
      </w:r>
    </w:p>
    <w:p>
      <w:pPr>
        <w:pStyle w:val="ListParagraph"/>
        <w:numPr>
          <w:ilvl w:val="0"/>
          <w:numId w:val="2"/>
        </w:numPr>
        <w:spacing w:after="80" w:line="280"/>
      </w:pPr>
      <w:r>
        <w:t xml:space="preserve">Add Clothing Manager last — cheapest to build, least urgent, best used as a delight feature once the core habit is locked 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5B4B8A"/>
      <w:sz w:val="32"/>
      <w:szCs w:val="32"/>
    </w:rPr>
  </w:style>
  <w:style w:type="paragraph" w:styleId="Heading2">
    <w:name w:val="Heading 2"/>
    <w:basedOn w:val="Normal"/>
    <w:next w:val="Normal"/>
    <w:qFormat/>
    <w:pPr>
      <w:spacing w:after="160" w:before="360"/>
      <w:outlineLvl w:val="1"/>
    </w:pPr>
    <w:rPr>
      <w:rFonts w:ascii="Calibri" w:cs="Calibri" w:eastAsia="Calibri" w:hAnsi="Calibri"/>
      <w:b/>
      <w:bCs/>
      <w:color w:val="1F1B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2026-09-13T17:56:31.444Z</dcterms:created>
  <dcterms:modified xsi:type="dcterms:W3CDTF">2026-09-13T17:56:31.453Z</dcterms:modified>
</cp:coreProperties>
</file>

<file path=docProps/custom.xml><?xml version="1.0" encoding="utf-8"?>
<Properties xmlns="http://schemas.openxmlformats.org/officeDocument/2006/custom-properties" xmlns:vt="http://schemas.openxmlformats.org/officeDocument/2006/docPropsVTypes"/>
</file>