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56"/>
          <w:szCs w:val="56"/>
        </w:rPr>
        <w:t xml:space="preserve"/>
      </w:r>
    </w:p>
    <w:p>
      <w:pPr>
        <w:spacing w:before="0" w:after="200"/>
        <w:jc w:val="center"/>
      </w:pPr>
      <w:r>
        <w:rPr>
          <w:sz w:val="96"/>
          <w:szCs w:val="96"/>
        </w:rPr>
        <w:t xml:space="preserve">🌿</w:t>
      </w:r>
    </w:p>
    <w:p>
      <w:pPr>
        <w:spacing w:before="0" w:after="200"/>
        <w:jc w:val="center"/>
      </w:pPr>
      <w:r>
        <w:rPr>
          <w:rFonts w:ascii="Arial" w:cs="Arial" w:eastAsia="Arial" w:hAnsi="Arial"/>
          <w:b/>
          <w:bCs/>
          <w:color w:val="1F4E79"/>
          <w:sz w:val="52"/>
          <w:szCs w:val="52"/>
        </w:rPr>
        <w:t xml:space="preserve">Plant Disease Detection System</w:t>
      </w:r>
    </w:p>
    <w:p>
      <w:pPr>
        <w:spacing w:before="0" w:after="100"/>
        <w:jc w:val="center"/>
      </w:pPr>
      <w:r>
        <w:rPr>
          <w:rFonts w:ascii="Arial" w:cs="Arial" w:eastAsia="Arial" w:hAnsi="Arial"/>
          <w:i/>
          <w:iCs/>
          <w:color w:val="2E75B6"/>
          <w:sz w:val="32"/>
          <w:szCs w:val="32"/>
        </w:rPr>
        <w:t xml:space="preserve">Using MobileNetV2 Transfer Learning</w:t>
      </w:r>
    </w:p>
    <w:p>
      <w:pPr>
        <w:spacing w:before="0" w:after="0"/>
      </w:pPr>
      <w:r>
        <w:rPr>
          <w:sz w:val="14"/>
          <w:szCs w:val="14"/>
        </w:rPr>
        <w:t xml:space="preserve"/>
      </w:r>
    </w:p>
    <w:p>
      <w:pPr>
        <w:pBdr>
          <w:top w:val="single" w:color="2E75B6" w:sz="6"/>
          <w:bottom w:val="single" w:color="2E75B6" w:sz="6"/>
        </w:pBdr>
        <w:spacing w:before="200" w:after="200"/>
        <w:jc w:val="center"/>
      </w:pPr>
      <w:r>
        <w:rPr>
          <w:rFonts w:ascii="Arial" w:cs="Arial" w:eastAsia="Arial" w:hAnsi="Arial"/>
          <w:color w:val="555555"/>
          <w:sz w:val="28"/>
          <w:szCs w:val="28"/>
        </w:rPr>
        <w:t xml:space="preserve">Project Technical Documentation</w:t>
      </w:r>
    </w:p>
    <w:p>
      <w:pPr>
        <w:spacing w:before="0" w:after="0"/>
      </w:pPr>
      <w:r>
        <w:rPr>
          <w:sz w:val="42"/>
          <w:szCs w:val="42"/>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 Disease Detection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Model Architecture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MobileNetV2 (Transfer Learning)</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TensorFlow / Keras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Web Framework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Plant Diseases Dataset (Kaggle)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pPr>
        <w:spacing w:before="0" w:after="0"/>
      </w:pPr>
      <w:r>
        <w:rPr>
          <w:sz w:val="56"/>
          <w:szCs w:val="56"/>
        </w:rPr>
        <w:t xml:space="preserve"/>
      </w:r>
    </w:p>
    <w:p>
      <w:pPr>
        <w:jc w:val="center"/>
      </w:pPr>
      <w:r>
        <w:rPr>
          <w:rFonts w:ascii="Arial" w:cs="Arial" w:eastAsia="Arial" w:hAnsi="Arial"/>
          <w:color w:val="999999"/>
          <w:sz w:val="18"/>
          <w:szCs w:val="18"/>
        </w:rPr>
        <w:t xml:space="preserve">© 2026 — Plant Disease Detection Project</w:t>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Table of Contents</w:t>
      </w:r>
    </w:p>
    <w:p>
      <w:pPr>
        <w:spacing w:before="0" w:after="0"/>
      </w:pPr>
      <w:r>
        <w:rPr>
          <w:sz w:val="14"/>
          <w:szCs w:val="14"/>
        </w:rPr>
        <w:t xml:space="preserve"/>
      </w:r>
    </w:p>
    <w:p>
      <w:pPr>
        <w:tabs>
          <w:tab w:val="right" w:pos="9000"/>
        </w:tabs>
        <w:spacing w:before="80" w:after="80"/>
      </w:pPr>
      <w:r>
        <w:rPr>
          <w:rFonts w:ascii="Arial" w:cs="Arial" w:eastAsia="Arial" w:hAnsi="Arial"/>
          <w:sz w:val="22"/>
          <w:szCs w:val="22"/>
        </w:rPr>
        <w:t xml:space="preserve">1.  Project Overview</w:t>
      </w:r>
      <w:r>
        <w:rPr>
          <w:rFonts w:ascii="Arial" w:cs="Arial" w:eastAsia="Arial" w:hAnsi="Arial"/>
          <w:sz w:val="22"/>
          <w:szCs w:val="22"/>
        </w:rPr>
        <w:t xml:space="preserve">	3</w:t>
      </w:r>
    </w:p>
    <w:p>
      <w:pPr>
        <w:tabs>
          <w:tab w:val="right" w:pos="9000"/>
        </w:tabs>
        <w:spacing w:before="80" w:after="80"/>
      </w:pPr>
      <w:r>
        <w:rPr>
          <w:rFonts w:ascii="Arial" w:cs="Arial" w:eastAsia="Arial" w:hAnsi="Arial"/>
          <w:sz w:val="22"/>
          <w:szCs w:val="22"/>
        </w:rPr>
        <w:t xml:space="preserve">2.  System Architecture</w:t>
      </w:r>
      <w:r>
        <w:rPr>
          <w:rFonts w:ascii="Arial" w:cs="Arial" w:eastAsia="Arial" w:hAnsi="Arial"/>
          <w:sz w:val="22"/>
          <w:szCs w:val="22"/>
        </w:rPr>
        <w:t xml:space="preserve">	4</w:t>
      </w:r>
    </w:p>
    <w:p>
      <w:pPr>
        <w:tabs>
          <w:tab w:val="right" w:pos="9000"/>
        </w:tabs>
        <w:spacing w:before="80" w:after="80"/>
      </w:pPr>
      <w:r>
        <w:rPr>
          <w:rFonts w:ascii="Arial" w:cs="Arial" w:eastAsia="Arial" w:hAnsi="Arial"/>
          <w:sz w:val="22"/>
          <w:szCs w:val="22"/>
        </w:rPr>
        <w:t xml:space="preserve">3.  Technology Stack</w:t>
      </w:r>
      <w:r>
        <w:rPr>
          <w:rFonts w:ascii="Arial" w:cs="Arial" w:eastAsia="Arial" w:hAnsi="Arial"/>
          <w:sz w:val="22"/>
          <w:szCs w:val="22"/>
        </w:rPr>
        <w:t xml:space="preserve">	5</w:t>
      </w:r>
    </w:p>
    <w:p>
      <w:pPr>
        <w:tabs>
          <w:tab w:val="right" w:pos="9000"/>
        </w:tabs>
        <w:spacing w:before="80" w:after="80"/>
      </w:pPr>
      <w:r>
        <w:rPr>
          <w:rFonts w:ascii="Arial" w:cs="Arial" w:eastAsia="Arial" w:hAnsi="Arial"/>
          <w:sz w:val="22"/>
          <w:szCs w:val="22"/>
        </w:rPr>
        <w:t xml:space="preserve">4.  Dataset &amp; Preprocessing</w:t>
      </w:r>
      <w:r>
        <w:rPr>
          <w:rFonts w:ascii="Arial" w:cs="Arial" w:eastAsia="Arial" w:hAnsi="Arial"/>
          <w:sz w:val="22"/>
          <w:szCs w:val="22"/>
        </w:rPr>
        <w:t xml:space="preserve">	6</w:t>
      </w:r>
    </w:p>
    <w:p>
      <w:pPr>
        <w:tabs>
          <w:tab w:val="right" w:pos="9000"/>
        </w:tabs>
        <w:spacing w:before="80" w:after="80"/>
      </w:pPr>
      <w:r>
        <w:rPr>
          <w:rFonts w:ascii="Arial" w:cs="Arial" w:eastAsia="Arial" w:hAnsi="Arial"/>
          <w:sz w:val="22"/>
          <w:szCs w:val="22"/>
        </w:rPr>
        <w:t xml:space="preserve">5.  Transfer Learning &amp; MobileNetV2</w:t>
      </w:r>
      <w:r>
        <w:rPr>
          <w:rFonts w:ascii="Arial" w:cs="Arial" w:eastAsia="Arial" w:hAnsi="Arial"/>
          <w:sz w:val="22"/>
          <w:szCs w:val="22"/>
        </w:rPr>
        <w:t xml:space="preserve">	7</w:t>
      </w:r>
    </w:p>
    <w:p>
      <w:pPr>
        <w:tabs>
          <w:tab w:val="right" w:pos="9000"/>
        </w:tabs>
        <w:spacing w:before="80" w:after="80"/>
      </w:pPr>
      <w:r>
        <w:rPr>
          <w:rFonts w:ascii="Arial" w:cs="Arial" w:eastAsia="Arial" w:hAnsi="Arial"/>
          <w:sz w:val="22"/>
          <w:szCs w:val="22"/>
        </w:rPr>
        <w:t xml:space="preserve">6.  Model Building &amp; Training</w:t>
      </w:r>
      <w:r>
        <w:rPr>
          <w:rFonts w:ascii="Arial" w:cs="Arial" w:eastAsia="Arial" w:hAnsi="Arial"/>
          <w:sz w:val="22"/>
          <w:szCs w:val="22"/>
        </w:rPr>
        <w:t xml:space="preserve">	8</w:t>
      </w:r>
    </w:p>
    <w:p>
      <w:pPr>
        <w:tabs>
          <w:tab w:val="right" w:pos="9000"/>
        </w:tabs>
        <w:spacing w:before="80" w:after="80"/>
      </w:pPr>
      <w:r>
        <w:rPr>
          <w:rFonts w:ascii="Arial" w:cs="Arial" w:eastAsia="Arial" w:hAnsi="Arial"/>
          <w:sz w:val="22"/>
          <w:szCs w:val="22"/>
        </w:rPr>
        <w:t xml:space="preserve">7.  Model Evaluation</w:t>
      </w:r>
      <w:r>
        <w:rPr>
          <w:rFonts w:ascii="Arial" w:cs="Arial" w:eastAsia="Arial" w:hAnsi="Arial"/>
          <w:sz w:val="22"/>
          <w:szCs w:val="22"/>
        </w:rPr>
        <w:t xml:space="preserve">	10</w:t>
      </w:r>
    </w:p>
    <w:p>
      <w:pPr>
        <w:tabs>
          <w:tab w:val="right" w:pos="9000"/>
        </w:tabs>
        <w:spacing w:before="80" w:after="80"/>
      </w:pPr>
      <w:r>
        <w:rPr>
          <w:rFonts w:ascii="Arial" w:cs="Arial" w:eastAsia="Arial" w:hAnsi="Arial"/>
          <w:sz w:val="22"/>
          <w:szCs w:val="22"/>
        </w:rPr>
        <w:t xml:space="preserve">8.  Application Development</w:t>
      </w:r>
      <w:r>
        <w:rPr>
          <w:rFonts w:ascii="Arial" w:cs="Arial" w:eastAsia="Arial" w:hAnsi="Arial"/>
          <w:sz w:val="22"/>
          <w:szCs w:val="22"/>
        </w:rPr>
        <w:t xml:space="preserve">	11</w:t>
      </w:r>
    </w:p>
    <w:p>
      <w:pPr>
        <w:tabs>
          <w:tab w:val="right" w:pos="9000"/>
        </w:tabs>
        <w:spacing w:before="80" w:after="80"/>
      </w:pPr>
      <w:r>
        <w:rPr>
          <w:rFonts w:ascii="Arial" w:cs="Arial" w:eastAsia="Arial" w:hAnsi="Arial"/>
          <w:sz w:val="22"/>
          <w:szCs w:val="22"/>
        </w:rPr>
        <w:t xml:space="preserve">9.  User Interface Flow</w:t>
      </w:r>
      <w:r>
        <w:rPr>
          <w:rFonts w:ascii="Arial" w:cs="Arial" w:eastAsia="Arial" w:hAnsi="Arial"/>
          <w:sz w:val="22"/>
          <w:szCs w:val="22"/>
        </w:rPr>
        <w:t xml:space="preserve">	12</w:t>
      </w:r>
    </w:p>
    <w:p>
      <w:pPr>
        <w:tabs>
          <w:tab w:val="right" w:pos="9000"/>
        </w:tabs>
        <w:spacing w:before="80" w:after="80"/>
      </w:pPr>
      <w:r>
        <w:rPr>
          <w:rFonts w:ascii="Arial" w:cs="Arial" w:eastAsia="Arial" w:hAnsi="Arial"/>
          <w:sz w:val="22"/>
          <w:szCs w:val="22"/>
        </w:rPr>
        <w:t xml:space="preserve">10.  Project Activities Summary</w:t>
      </w:r>
      <w:r>
        <w:rPr>
          <w:rFonts w:ascii="Arial" w:cs="Arial" w:eastAsia="Arial" w:hAnsi="Arial"/>
          <w:sz w:val="22"/>
          <w:szCs w:val="22"/>
        </w:rPr>
        <w:t xml:space="preserve">	13</w:t>
      </w:r>
    </w:p>
    <w:p>
      <w:pPr>
        <w:spacing w:before="0" w:after="0"/>
      </w:pPr>
      <w:r>
        <w:rPr>
          <w:sz w:val="14"/>
          <w:szCs w:val="14"/>
        </w:rPr>
        <w:t xml:space="preserve"/>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1. Project Overview</w:t>
      </w:r>
    </w:p>
    <w:p>
      <w:pPr>
        <w:spacing w:before="80" w:after="80"/>
      </w:pPr>
      <w:r>
        <w:rPr>
          <w:rFonts w:ascii="Arial" w:cs="Arial" w:eastAsia="Arial" w:hAnsi="Arial"/>
          <w:sz w:val="22"/>
          <w:szCs w:val="22"/>
        </w:rPr>
        <w:t xml:space="preserve">The Plant Disease Detection System is an intelligent web-based application that leverages deep learning to identify diseases in plant leaves from uploaded images. The system integrates a fine-tuned MobileNetV2 model with a Flask web application to provide real-time disease classification and actionable recommendations to users.</w:t>
      </w:r>
    </w:p>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1.1 Problem Statement</w:t>
      </w:r>
    </w:p>
    <w:p>
      <w:pPr>
        <w:spacing w:before="80" w:after="80"/>
      </w:pPr>
      <w:r>
        <w:rPr>
          <w:rFonts w:ascii="Arial" w:cs="Arial" w:eastAsia="Arial" w:hAnsi="Arial"/>
          <w:sz w:val="22"/>
          <w:szCs w:val="22"/>
        </w:rPr>
        <w:t xml:space="preserve">Plant diseases cause significant crop losses worldwide, threatening food security and farmer livelihoods. Early and accurate disease identification is critical but often requires expert knowledge that is not widely accessible. This system democratizes plant disease diagnosis by enabling farmers and agricultural workers to identify diseases using a simple smartphone camera.</w:t>
      </w:r>
    </w:p>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1.2 Project Objectives</w:t>
      </w:r>
    </w:p>
    <w:p>
      <w:pPr>
        <w:pStyle w:val="ListParagraph"/>
        <w:numPr>
          <w:ilvl w:val="0"/>
          <w:numId w:val="2"/>
        </w:numPr>
        <w:spacing w:before="40" w:after="40"/>
      </w:pPr>
      <w:r>
        <w:rPr>
          <w:rFonts w:ascii="Arial" w:cs="Arial" w:eastAsia="Arial" w:hAnsi="Arial"/>
          <w:b w:val="false"/>
          <w:bCs w:val="false"/>
          <w:sz w:val="22"/>
          <w:szCs w:val="22"/>
        </w:rPr>
        <w:t xml:space="preserve">Build an accurate plant disease classifier using transfer learning</w:t>
      </w:r>
    </w:p>
    <w:p>
      <w:pPr>
        <w:pStyle w:val="ListParagraph"/>
        <w:numPr>
          <w:ilvl w:val="0"/>
          <w:numId w:val="2"/>
        </w:numPr>
        <w:spacing w:before="40" w:after="40"/>
      </w:pPr>
      <w:r>
        <w:rPr>
          <w:rFonts w:ascii="Arial" w:cs="Arial" w:eastAsia="Arial" w:hAnsi="Arial"/>
          <w:b w:val="false"/>
          <w:bCs w:val="false"/>
          <w:sz w:val="22"/>
          <w:szCs w:val="22"/>
        </w:rPr>
        <w:t xml:space="preserve">Integrate a pre-trained MobileNetV2 model and fine-tune it on plant disease data</w:t>
      </w:r>
    </w:p>
    <w:p>
      <w:pPr>
        <w:pStyle w:val="ListParagraph"/>
        <w:numPr>
          <w:ilvl w:val="0"/>
          <w:numId w:val="2"/>
        </w:numPr>
        <w:spacing w:before="40" w:after="40"/>
      </w:pPr>
      <w:r>
        <w:rPr>
          <w:rFonts w:ascii="Arial" w:cs="Arial" w:eastAsia="Arial" w:hAnsi="Arial"/>
          <w:b w:val="false"/>
          <w:bCs w:val="false"/>
          <w:sz w:val="22"/>
          <w:szCs w:val="22"/>
        </w:rPr>
        <w:t xml:space="preserve">Develop a user-friendly web interface for image upload and result display</w:t>
      </w:r>
    </w:p>
    <w:p>
      <w:pPr>
        <w:pStyle w:val="ListParagraph"/>
        <w:numPr>
          <w:ilvl w:val="0"/>
          <w:numId w:val="2"/>
        </w:numPr>
        <w:spacing w:before="40" w:after="40"/>
      </w:pPr>
      <w:r>
        <w:rPr>
          <w:rFonts w:ascii="Arial" w:cs="Arial" w:eastAsia="Arial" w:hAnsi="Arial"/>
          <w:b w:val="false"/>
          <w:bCs w:val="false"/>
          <w:sz w:val="22"/>
          <w:szCs w:val="22"/>
        </w:rPr>
        <w:t xml:space="preserve">Provide disease classification with confidence scores and treatment recommendations</w:t>
      </w:r>
    </w:p>
    <w:p>
      <w:pPr>
        <w:pStyle w:val="ListParagraph"/>
        <w:numPr>
          <w:ilvl w:val="0"/>
          <w:numId w:val="2"/>
        </w:numPr>
        <w:spacing w:before="40" w:after="40"/>
      </w:pPr>
      <w:r>
        <w:rPr>
          <w:rFonts w:ascii="Arial" w:cs="Arial" w:eastAsia="Arial" w:hAnsi="Arial"/>
          <w:b w:val="false"/>
          <w:bCs w:val="false"/>
          <w:sz w:val="22"/>
          <w:szCs w:val="22"/>
        </w:rPr>
        <w:t xml:space="preserve">Deploy a lightweight, mobile-compatible solution using Flask</w:t>
      </w:r>
    </w:p>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1.3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Image Upload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 for camera capture or file upload of plant leaf images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Disease 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multiple plant diseases with confidence scores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Recommendations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Provides treatment and prevention recommendations per disease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Real-Time 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inference using optimized MobileNetV2 architecture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Responsive UI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Mobile-friendly web interface accessible from any device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Pre-trained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Leverages ImageNet weights for improved accuracy</w:t>
            </w:r>
          </w:p>
        </w:tc>
      </w:tr>
    </w:tbl>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2. System Architecture</w:t>
      </w:r>
    </w:p>
    <w:p>
      <w:pPr>
        <w:spacing w:before="80" w:after="80"/>
      </w:pPr>
      <w:r>
        <w:rPr>
          <w:rFonts w:ascii="Arial" w:cs="Arial" w:eastAsia="Arial" w:hAnsi="Arial"/>
          <w:sz w:val="22"/>
          <w:szCs w:val="22"/>
        </w:rPr>
        <w:t xml:space="preserve">The system follows a layered architecture separating the user interface, application logic, and machine learning model. This modular design ensures maintainability, scalability, and clear separation of concerns.</w:t>
      </w:r>
    </w:p>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2.1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FFFF"/>
                <w:sz w:val="22"/>
                <w:szCs w:val="22"/>
              </w:rPr>
              <w:t xml:space="preserve">LAYER 1 — Presentation Layer</w:t>
            </w:r>
          </w:p>
          <w:p>
            <w:r>
              <w:rPr>
                <w:rFonts w:ascii="Arial" w:cs="Arial" w:eastAsia="Arial" w:hAnsi="Arial"/>
                <w:color w:val="D0E8FF"/>
                <w:sz w:val="18"/>
                <w:szCs w:val="18"/>
              </w:rPr>
              <w:t xml:space="preserve">HTML Templates • CSS Styling • JavaScript (Upload &amp; Preview)</w:t>
            </w:r>
          </w:p>
        </w:tc>
      </w:tr>
      <w:tr>
        <w:tc>
          <w:tcPr>
            <w:tcW w:type="dxa" w:w="936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r>
              <w:rPr>
                <w:rFonts w:ascii="Arial" w:cs="Arial" w:eastAsia="Arial" w:hAnsi="Arial"/>
                <w:b/>
                <w:bCs/>
                <w:color w:val="FFFFFF"/>
                <w:sz w:val="22"/>
                <w:szCs w:val="22"/>
              </w:rPr>
              <w:t xml:space="preserve">LAYER 2 — Application Layer</w:t>
            </w:r>
          </w:p>
          <w:p>
            <w:r>
              <w:rPr>
                <w:rFonts w:ascii="Arial" w:cs="Arial" w:eastAsia="Arial" w:hAnsi="Arial"/>
                <w:color w:val="D0E8FF"/>
                <w:sz w:val="18"/>
                <w:szCs w:val="18"/>
              </w:rPr>
              <w:t xml:space="preserve">Flask Web Framework • Route Handlers • Request Processing</w:t>
            </w:r>
          </w:p>
        </w:tc>
      </w:tr>
      <w:tr>
        <w:tc>
          <w:tcPr>
            <w:tcW w:type="dxa" w:w="9360"/>
            <w:tcBorders>
              <w:top w:val="single" w:color="CCCCCC" w:sz="1"/>
              <w:left w:val="single" w:color="CCCCCC" w:sz="1"/>
              <w:bottom w:val="single" w:color="CCCCCC" w:sz="1"/>
              <w:right w:val="single" w:color="CCCCCC" w:sz="1"/>
            </w:tcBorders>
            <w:shd w:fill="2E86C1" w:val="clear"/>
            <w:tcMar>
              <w:top w:type="dxa" w:w="120"/>
              <w:left w:type="dxa" w:w="200"/>
              <w:bottom w:type="dxa" w:w="120"/>
              <w:right w:type="dxa" w:w="200"/>
            </w:tcMar>
          </w:tcPr>
          <w:p>
            <w:r>
              <w:rPr>
                <w:rFonts w:ascii="Arial" w:cs="Arial" w:eastAsia="Arial" w:hAnsi="Arial"/>
                <w:b/>
                <w:bCs/>
                <w:color w:val="FFFFFF"/>
                <w:sz w:val="22"/>
                <w:szCs w:val="22"/>
              </w:rPr>
              <w:t xml:space="preserve">LAYER 3 — ML Inference Layer</w:t>
            </w:r>
          </w:p>
          <w:p>
            <w:r>
              <w:rPr>
                <w:rFonts w:ascii="Arial" w:cs="Arial" w:eastAsia="Arial" w:hAnsi="Arial"/>
                <w:color w:val="D0E8FF"/>
                <w:sz w:val="18"/>
                <w:szCs w:val="18"/>
              </w:rPr>
              <w:t xml:space="preserve">Image Preprocessing • MobileNetV2 Model • Prediction Engine</w:t>
            </w:r>
          </w:p>
        </w:tc>
      </w:tr>
      <w:tr>
        <w:tc>
          <w:tcPr>
            <w:tcW w:type="dxa" w:w="9360"/>
            <w:tcBorders>
              <w:top w:val="single" w:color="CCCCCC" w:sz="1"/>
              <w:left w:val="single" w:color="CCCCCC" w:sz="1"/>
              <w:bottom w:val="single" w:color="CCCCCC" w:sz="1"/>
              <w:right w:val="single" w:color="CCCCCC" w:sz="1"/>
            </w:tcBorders>
            <w:shd w:fill="3498DB" w:val="clear"/>
            <w:tcMar>
              <w:top w:type="dxa" w:w="120"/>
              <w:left w:type="dxa" w:w="200"/>
              <w:bottom w:type="dxa" w:w="120"/>
              <w:right w:type="dxa" w:w="200"/>
            </w:tcMar>
          </w:tcPr>
          <w:p>
            <w:r>
              <w:rPr>
                <w:rFonts w:ascii="Arial" w:cs="Arial" w:eastAsia="Arial" w:hAnsi="Arial"/>
                <w:b/>
                <w:bCs/>
                <w:color w:val="FFFFFF"/>
                <w:sz w:val="22"/>
                <w:szCs w:val="22"/>
              </w:rPr>
              <w:t xml:space="preserve">LAYER 4 — Data Layer</w:t>
            </w:r>
          </w:p>
          <w:p>
            <w:r>
              <w:rPr>
                <w:rFonts w:ascii="Arial" w:cs="Arial" w:eastAsia="Arial" w:hAnsi="Arial"/>
                <w:color w:val="D0E8FF"/>
                <w:sz w:val="18"/>
                <w:szCs w:val="18"/>
              </w:rPr>
              <w:t xml:space="preserve">New Plant Diseases Dataset • Augmented Training Images • Saved Model Weights</w:t>
            </w:r>
          </w:p>
        </w:tc>
      </w:tr>
    </w:tbl>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2.2 Data Flow</w:t>
      </w:r>
    </w:p>
    <w:p>
      <w:pPr>
        <w:pStyle w:val="ListParagraph"/>
        <w:numPr>
          <w:ilvl w:val="0"/>
          <w:numId w:val="3"/>
        </w:numPr>
        <w:spacing w:before="60" w:after="60"/>
      </w:pPr>
      <w:r>
        <w:rPr>
          <w:rFonts w:ascii="Arial" w:cs="Arial" w:eastAsia="Arial" w:hAnsi="Arial"/>
          <w:sz w:val="22"/>
          <w:szCs w:val="22"/>
        </w:rPr>
        <w:t xml:space="preserve">User opens web application and navigates to the upload page</w:t>
      </w:r>
    </w:p>
    <w:p>
      <w:pPr>
        <w:pStyle w:val="ListParagraph"/>
        <w:numPr>
          <w:ilvl w:val="0"/>
          <w:numId w:val="3"/>
        </w:numPr>
        <w:spacing w:before="60" w:after="60"/>
      </w:pPr>
      <w:r>
        <w:rPr>
          <w:rFonts w:ascii="Arial" w:cs="Arial" w:eastAsia="Arial" w:hAnsi="Arial"/>
          <w:sz w:val="22"/>
          <w:szCs w:val="22"/>
        </w:rPr>
        <w:t xml:space="preserve">User selects or captures a plant leaf image</w:t>
      </w:r>
    </w:p>
    <w:p>
      <w:pPr>
        <w:pStyle w:val="ListParagraph"/>
        <w:numPr>
          <w:ilvl w:val="0"/>
          <w:numId w:val="3"/>
        </w:numPr>
        <w:spacing w:before="60" w:after="60"/>
      </w:pPr>
      <w:r>
        <w:rPr>
          <w:rFonts w:ascii="Arial" w:cs="Arial" w:eastAsia="Arial" w:hAnsi="Arial"/>
          <w:sz w:val="22"/>
          <w:szCs w:val="22"/>
        </w:rPr>
        <w:t xml:space="preserve">Image is sent to the Flask backend via HTTP POST request</w:t>
      </w:r>
    </w:p>
    <w:p>
      <w:pPr>
        <w:pStyle w:val="ListParagraph"/>
        <w:numPr>
          <w:ilvl w:val="0"/>
          <w:numId w:val="3"/>
        </w:numPr>
        <w:spacing w:before="60" w:after="60"/>
      </w:pPr>
      <w:r>
        <w:rPr>
          <w:rFonts w:ascii="Arial" w:cs="Arial" w:eastAsia="Arial" w:hAnsi="Arial"/>
          <w:sz w:val="22"/>
          <w:szCs w:val="22"/>
        </w:rPr>
        <w:t xml:space="preserve">Backend preprocesses the image: resizes to 224x224, normalizes pixel values</w:t>
      </w:r>
    </w:p>
    <w:p>
      <w:pPr>
        <w:pStyle w:val="ListParagraph"/>
        <w:numPr>
          <w:ilvl w:val="0"/>
          <w:numId w:val="3"/>
        </w:numPr>
        <w:spacing w:before="60" w:after="60"/>
      </w:pPr>
      <w:r>
        <w:rPr>
          <w:rFonts w:ascii="Arial" w:cs="Arial" w:eastAsia="Arial" w:hAnsi="Arial"/>
          <w:sz w:val="22"/>
          <w:szCs w:val="22"/>
        </w:rPr>
        <w:t xml:space="preserve">Preprocessed image is passed to the MobileNetV2 model for inference</w:t>
      </w:r>
    </w:p>
    <w:p>
      <w:pPr>
        <w:pStyle w:val="ListParagraph"/>
        <w:numPr>
          <w:ilvl w:val="0"/>
          <w:numId w:val="3"/>
        </w:numPr>
        <w:spacing w:before="60" w:after="60"/>
      </w:pPr>
      <w:r>
        <w:rPr>
          <w:rFonts w:ascii="Arial" w:cs="Arial" w:eastAsia="Arial" w:hAnsi="Arial"/>
          <w:sz w:val="22"/>
          <w:szCs w:val="22"/>
        </w:rPr>
        <w:t xml:space="preserve">Model outputs class probabilities across all disease categories</w:t>
      </w:r>
    </w:p>
    <w:p>
      <w:pPr>
        <w:pStyle w:val="ListParagraph"/>
        <w:numPr>
          <w:ilvl w:val="0"/>
          <w:numId w:val="3"/>
        </w:numPr>
        <w:spacing w:before="60" w:after="60"/>
      </w:pPr>
      <w:r>
        <w:rPr>
          <w:rFonts w:ascii="Arial" w:cs="Arial" w:eastAsia="Arial" w:hAnsi="Arial"/>
          <w:sz w:val="22"/>
          <w:szCs w:val="22"/>
        </w:rPr>
        <w:t xml:space="preserve">Top prediction with confidence score is returned to the frontend</w:t>
      </w:r>
    </w:p>
    <w:p>
      <w:pPr>
        <w:pStyle w:val="ListParagraph"/>
        <w:numPr>
          <w:ilvl w:val="0"/>
          <w:numId w:val="3"/>
        </w:numPr>
        <w:spacing w:before="60" w:after="60"/>
      </w:pPr>
      <w:r>
        <w:rPr>
          <w:rFonts w:ascii="Arial" w:cs="Arial" w:eastAsia="Arial" w:hAnsi="Arial"/>
          <w:sz w:val="22"/>
          <w:szCs w:val="22"/>
        </w:rPr>
        <w:t xml:space="preserve">Results page displays the disease name, confidence, and recommendations</w:t>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3. Technology Stack</w:t>
      </w:r>
    </w:p>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Deep Learning</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TensorFlow / Keras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building, training, and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Base Model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MobileNetV2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Pre-trained feature extractor (ImageNet)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Web Framework</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Flask (Python)</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server and API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HTML5 / CSS3 / JS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 and image upload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 Handling</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NumPy / Pillow</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Image preprocessing and array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Visualization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Matplotlib / Seaborn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metrics and data exploration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0"/>
                <w:szCs w:val="20"/>
              </w:rPr>
              <w:t xml:space="preserve">New Plant Diseases (Kaggle)</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Training and validation images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 Persistence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Keras .h5 / SavedModel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Saving and loading trained model</w:t>
            </w:r>
          </w:p>
        </w:tc>
      </w:tr>
    </w:tbl>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4. Dataset &amp; Preprocessing</w:t>
      </w:r>
    </w:p>
    <w:p>
      <w:pPr>
        <w:pStyle w:val="Heading2"/>
        <w:spacing w:before="300" w:after="150"/>
      </w:pPr>
      <w:r>
        <w:rPr>
          <w:rFonts w:ascii="Arial" w:cs="Arial" w:eastAsia="Arial" w:hAnsi="Arial"/>
          <w:b/>
          <w:bCs/>
          <w:color w:val="2E75B6"/>
          <w:sz w:val="26"/>
          <w:szCs w:val="26"/>
        </w:rPr>
        <w:t xml:space="preserve">4.1 Dataset Overview</w:t>
      </w:r>
    </w:p>
    <w:p>
      <w:pPr>
        <w:spacing w:before="80" w:after="80"/>
      </w:pPr>
      <w:r>
        <w:rPr>
          <w:rFonts w:ascii="Arial" w:cs="Arial" w:eastAsia="Arial" w:hAnsi="Arial"/>
          <w:sz w:val="22"/>
          <w:szCs w:val="22"/>
        </w:rPr>
        <w:t xml:space="preserve">The project uses the New Plant Diseases Dataset available on Kaggle. This dataset contains thousands of images of both healthy and diseased plant leaves across multiple plant species and disease types.</w:t>
      </w:r>
    </w:p>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4.2 Dataset Structure</w:t>
      </w:r>
    </w:p>
    <w:p>
      <w:pPr>
        <w:pStyle w:val="ListParagraph"/>
        <w:numPr>
          <w:ilvl w:val="0"/>
          <w:numId w:val="2"/>
        </w:numPr>
        <w:spacing w:before="40" w:after="40"/>
      </w:pPr>
      <w:r>
        <w:rPr>
          <w:rFonts w:ascii="Arial" w:cs="Arial" w:eastAsia="Arial" w:hAnsi="Arial"/>
          <w:b w:val="false"/>
          <w:bCs w:val="false"/>
          <w:sz w:val="22"/>
          <w:szCs w:val="22"/>
        </w:rPr>
        <w:t xml:space="preserve">Multiple plant species including tomato, potato, corn, apple, grape, and more</w:t>
      </w:r>
    </w:p>
    <w:p>
      <w:pPr>
        <w:pStyle w:val="ListParagraph"/>
        <w:numPr>
          <w:ilvl w:val="0"/>
          <w:numId w:val="2"/>
        </w:numPr>
        <w:spacing w:before="40" w:after="40"/>
      </w:pPr>
      <w:r>
        <w:rPr>
          <w:rFonts w:ascii="Arial" w:cs="Arial" w:eastAsia="Arial" w:hAnsi="Arial"/>
          <w:b w:val="false"/>
          <w:bCs w:val="false"/>
          <w:sz w:val="22"/>
          <w:szCs w:val="22"/>
        </w:rPr>
        <w:t xml:space="preserve">Both healthy and diseased leaf categories per plant</w:t>
      </w:r>
    </w:p>
    <w:p>
      <w:pPr>
        <w:pStyle w:val="ListParagraph"/>
        <w:numPr>
          <w:ilvl w:val="0"/>
          <w:numId w:val="2"/>
        </w:numPr>
        <w:spacing w:before="40" w:after="40"/>
      </w:pPr>
      <w:r>
        <w:rPr>
          <w:rFonts w:ascii="Arial" w:cs="Arial" w:eastAsia="Arial" w:hAnsi="Arial"/>
          <w:b w:val="false"/>
          <w:bCs w:val="false"/>
          <w:sz w:val="22"/>
          <w:szCs w:val="22"/>
        </w:rPr>
        <w:t xml:space="preserve">High-resolution RGB images of leaf samples</w:t>
      </w:r>
    </w:p>
    <w:p>
      <w:pPr>
        <w:pStyle w:val="ListParagraph"/>
        <w:numPr>
          <w:ilvl w:val="0"/>
          <w:numId w:val="2"/>
        </w:numPr>
        <w:spacing w:before="40" w:after="40"/>
      </w:pPr>
      <w:r>
        <w:rPr>
          <w:rFonts w:ascii="Arial" w:cs="Arial" w:eastAsia="Arial" w:hAnsi="Arial"/>
          <w:b w:val="false"/>
          <w:bCs w:val="false"/>
          <w:sz w:val="22"/>
          <w:szCs w:val="22"/>
        </w:rPr>
        <w:t xml:space="preserve">Pre-organized into train and validation directories</w:t>
      </w:r>
    </w:p>
    <w:p>
      <w:pPr>
        <w:pStyle w:val="ListParagraph"/>
        <w:numPr>
          <w:ilvl w:val="0"/>
          <w:numId w:val="2"/>
        </w:numPr>
        <w:spacing w:before="40" w:after="40"/>
      </w:pPr>
      <w:r>
        <w:rPr>
          <w:rFonts w:ascii="Arial" w:cs="Arial" w:eastAsia="Arial" w:hAnsi="Arial"/>
          <w:b w:val="false"/>
          <w:bCs w:val="false"/>
          <w:sz w:val="22"/>
          <w:szCs w:val="22"/>
        </w:rPr>
        <w:t xml:space="preserve">38 disease classes total (including healthy categories)</w:t>
      </w:r>
    </w:p>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4.3 Pre-Applied Augmentation</w:t>
      </w:r>
    </w:p>
    <w:p>
      <w:pPr>
        <w:spacing w:before="80" w:after="80"/>
      </w:pPr>
      <w:r>
        <w:rPr>
          <w:rFonts w:ascii="Arial" w:cs="Arial" w:eastAsia="Arial" w:hAnsi="Arial"/>
          <w:sz w:val="22"/>
          <w:szCs w:val="22"/>
        </w:rPr>
        <w:t xml:space="preserve">The dataset already contains augmented images generated using various techniques. Because of this, minimal additional augmentation is applied during training to avoid over-augmentation.</w:t>
      </w:r>
    </w:p>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Augmentation Technique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Applied in Dataset</w:t>
            </w:r>
          </w:p>
        </w:tc>
      </w:tr>
      <w:tr>
        <w:tc>
          <w:tcPr>
            <w:tcW w:type="dxa" w:w="3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b/>
                <w:bCs/>
                <w:sz w:val="20"/>
                <w:szCs w:val="20"/>
              </w:rPr>
              <w:t xml:space="preserve">Rotation</w:t>
            </w:r>
          </w:p>
        </w:tc>
        <w:tc>
          <w:tcPr>
            <w:tcW w:type="dxa" w:w="6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Random rotations to simulate different leaf orientations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Flipping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 and vertical flips of leaf images</w:t>
            </w:r>
          </w:p>
        </w:tc>
      </w:tr>
      <w:tr>
        <w:tc>
          <w:tcPr>
            <w:tcW w:type="dxa" w:w="3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b/>
                <w:bCs/>
                <w:sz w:val="20"/>
                <w:szCs w:val="20"/>
              </w:rPr>
              <w:t xml:space="preserve">Brightness Adjustment</w:t>
            </w:r>
          </w:p>
        </w:tc>
        <w:tc>
          <w:tcPr>
            <w:tcW w:type="dxa" w:w="63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Varying lighting conditions to improve robustness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Zoom / Crop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zoom levels to focus on disease spots</w:t>
            </w:r>
          </w:p>
        </w:tc>
      </w:tr>
    </w:tbl>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4.4 Preprocessing Pipeline</w:t>
      </w:r>
    </w:p>
    <w:p>
      <w:pPr>
        <w:pStyle w:val="ListParagraph"/>
        <w:numPr>
          <w:ilvl w:val="0"/>
          <w:numId w:val="3"/>
        </w:numPr>
        <w:spacing w:before="60" w:after="60"/>
      </w:pPr>
      <w:r>
        <w:rPr>
          <w:rFonts w:ascii="Arial" w:cs="Arial" w:eastAsia="Arial" w:hAnsi="Arial"/>
          <w:sz w:val="22"/>
          <w:szCs w:val="22"/>
        </w:rPr>
        <w:t xml:space="preserve">Load images from directory using Keras ImageDataGenerator</w:t>
      </w:r>
    </w:p>
    <w:p>
      <w:pPr>
        <w:pStyle w:val="ListParagraph"/>
        <w:numPr>
          <w:ilvl w:val="0"/>
          <w:numId w:val="3"/>
        </w:numPr>
        <w:spacing w:before="60" w:after="60"/>
      </w:pPr>
      <w:r>
        <w:rPr>
          <w:rFonts w:ascii="Arial" w:cs="Arial" w:eastAsia="Arial" w:hAnsi="Arial"/>
          <w:sz w:val="22"/>
          <w:szCs w:val="22"/>
        </w:rPr>
        <w:t xml:space="preserve">Resize all images to 224x224 pixels (MobileNetV2 input requirement)</w:t>
      </w:r>
    </w:p>
    <w:p>
      <w:pPr>
        <w:pStyle w:val="ListParagraph"/>
        <w:numPr>
          <w:ilvl w:val="0"/>
          <w:numId w:val="3"/>
        </w:numPr>
        <w:spacing w:before="60" w:after="60"/>
      </w:pPr>
      <w:r>
        <w:rPr>
          <w:rFonts w:ascii="Arial" w:cs="Arial" w:eastAsia="Arial" w:hAnsi="Arial"/>
          <w:sz w:val="22"/>
          <w:szCs w:val="22"/>
        </w:rPr>
        <w:t xml:space="preserve">Normalize pixel values from [0, 255] to [0.0, 1.0] (rescale=1./255)</w:t>
      </w:r>
    </w:p>
    <w:p>
      <w:pPr>
        <w:pStyle w:val="ListParagraph"/>
        <w:numPr>
          <w:ilvl w:val="0"/>
          <w:numId w:val="3"/>
        </w:numPr>
        <w:spacing w:before="60" w:after="60"/>
      </w:pPr>
      <w:r>
        <w:rPr>
          <w:rFonts w:ascii="Arial" w:cs="Arial" w:eastAsia="Arial" w:hAnsi="Arial"/>
          <w:sz w:val="22"/>
          <w:szCs w:val="22"/>
        </w:rPr>
        <w:t xml:space="preserve">Apply minimal live augmentation (horizontal flip only, given pre-augmented data)</w:t>
      </w:r>
    </w:p>
    <w:p>
      <w:pPr>
        <w:pStyle w:val="ListParagraph"/>
        <w:numPr>
          <w:ilvl w:val="0"/>
          <w:numId w:val="3"/>
        </w:numPr>
        <w:spacing w:before="60" w:after="60"/>
      </w:pPr>
      <w:r>
        <w:rPr>
          <w:rFonts w:ascii="Arial" w:cs="Arial" w:eastAsia="Arial" w:hAnsi="Arial"/>
          <w:sz w:val="22"/>
          <w:szCs w:val="22"/>
        </w:rPr>
        <w:t xml:space="preserve">Split into training set (80%) and validation set (20%)</w:t>
      </w:r>
    </w:p>
    <w:p>
      <w:pPr>
        <w:pStyle w:val="ListParagraph"/>
        <w:numPr>
          <w:ilvl w:val="0"/>
          <w:numId w:val="3"/>
        </w:numPr>
        <w:spacing w:before="60" w:after="60"/>
      </w:pPr>
      <w:r>
        <w:rPr>
          <w:rFonts w:ascii="Arial" w:cs="Arial" w:eastAsia="Arial" w:hAnsi="Arial"/>
          <w:sz w:val="22"/>
          <w:szCs w:val="22"/>
        </w:rPr>
        <w:t xml:space="preserve">Use categorical class mode for multi-class classification</w:t>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5. Transfer Learning &amp; MobileNetV2</w:t>
      </w:r>
    </w:p>
    <w:p>
      <w:pPr>
        <w:pStyle w:val="Heading2"/>
        <w:spacing w:before="300" w:after="150"/>
      </w:pPr>
      <w:r>
        <w:rPr>
          <w:rFonts w:ascii="Arial" w:cs="Arial" w:eastAsia="Arial" w:hAnsi="Arial"/>
          <w:b/>
          <w:bCs/>
          <w:color w:val="2E75B6"/>
          <w:sz w:val="26"/>
          <w:szCs w:val="26"/>
        </w:rPr>
        <w:t xml:space="preserve">5.1 What is Transfer Learning?</w:t>
      </w:r>
    </w:p>
    <w:p>
      <w:pPr>
        <w:spacing w:before="80" w:after="80"/>
      </w:pPr>
      <w:r>
        <w:rPr>
          <w:rFonts w:ascii="Arial" w:cs="Arial" w:eastAsia="Arial" w:hAnsi="Arial"/>
          <w:sz w:val="22"/>
          <w:szCs w:val="22"/>
        </w:rPr>
        <w:t xml:space="preserve">Transfer learning is a machine learning technique where a model trained for one task is reused as the starting point for a model on a second, related task. Instead of training a deep neural network from scratch — which requires massive datasets and computational resources — transfer learning allows us to leverage knowledge already encoded in a pre-trained model.</w:t>
      </w:r>
    </w:p>
    <w:p>
      <w:pPr>
        <w:spacing w:before="0" w:after="0"/>
      </w:pPr>
      <w:r>
        <w:rPr>
          <w:sz w:val="14"/>
          <w:szCs w:val="14"/>
        </w:rPr>
        <w:t xml:space="preserve"/>
      </w:r>
    </w:p>
    <w:p>
      <w:pPr>
        <w:spacing w:before="80" w:after="80"/>
      </w:pPr>
      <w:r>
        <w:rPr>
          <w:rFonts w:ascii="Arial" w:cs="Arial" w:eastAsia="Arial" w:hAnsi="Arial"/>
          <w:sz w:val="22"/>
          <w:szCs w:val="22"/>
        </w:rPr>
        <w:t xml:space="preserve">In the context of computer vision, a model pre-trained on ImageNet (1.2 million images, 1000 classes) has already learned to detect edges, textures, shapes, and high-level visual features. These features transfer well to plant disease classification, where recognizing patterns, discoloration, and texture abnormalities is crucial.</w:t>
      </w:r>
    </w:p>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5.2 Why MobileNetV2?</w:t>
      </w:r>
    </w:p>
    <w:p>
      <w:pPr>
        <w:spacing w:before="80" w:after="80"/>
      </w:pPr>
      <w:r>
        <w:rPr>
          <w:rFonts w:ascii="Arial" w:cs="Arial" w:eastAsia="Arial" w:hAnsi="Arial"/>
          <w:sz w:val="22"/>
          <w:szCs w:val="22"/>
        </w:rPr>
        <w:t xml:space="preserve">MobileNetV2 was selected as the base architecture for several key reasons:</w:t>
      </w:r>
    </w:p>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Efficient Architecture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Uses depthwise separable convolutions, reducing computation by 8-9x vs standard convolutions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Inverted Residuals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bottleneck layers with inverted residual connections prevent information loss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Lightweight Model</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Only ~3.4M parameters — significantly smaller than VGG16 (138M) or ResNet50 (25M)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Achieves competitive top-1 accuracy on ImageNet despite its small size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Pre-trained Weights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Trained on ImageNet with 1000 classes, providing rich feature representations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Mobile-Ready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Designed for deployment on mobile and embedded devices</w:t>
            </w:r>
          </w:p>
        </w:tc>
      </w:tr>
    </w:tbl>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5.3 Fine-Tuning Strategy</w:t>
      </w:r>
    </w:p>
    <w:p>
      <w:pPr>
        <w:spacing w:before="80" w:after="80"/>
      </w:pPr>
      <w:r>
        <w:rPr>
          <w:rFonts w:ascii="Arial" w:cs="Arial" w:eastAsia="Arial" w:hAnsi="Arial"/>
          <w:sz w:val="22"/>
          <w:szCs w:val="22"/>
        </w:rPr>
        <w:t xml:space="preserve">The fine-tuning approach involves two phases:</w:t>
      </w:r>
    </w:p>
    <w:p>
      <w:pPr>
        <w:pStyle w:val="ListParagraph"/>
        <w:numPr>
          <w:ilvl w:val="0"/>
          <w:numId w:val="2"/>
        </w:numPr>
        <w:spacing w:before="40" w:after="40"/>
      </w:pPr>
      <w:r>
        <w:rPr>
          <w:rFonts w:ascii="Arial" w:cs="Arial" w:eastAsia="Arial" w:hAnsi="Arial"/>
          <w:b w:val="false"/>
          <w:bCs w:val="false"/>
          <w:sz w:val="22"/>
          <w:szCs w:val="22"/>
        </w:rPr>
        <w:t xml:space="preserve">Phase 1 — Feature Extraction: Freeze all MobileNetV2 base layers, train only the new classification head. This preserves ImageNet features while adapting the output to plant disease classes.</w:t>
      </w:r>
    </w:p>
    <w:p>
      <w:pPr>
        <w:pStyle w:val="ListParagraph"/>
        <w:numPr>
          <w:ilvl w:val="0"/>
          <w:numId w:val="2"/>
        </w:numPr>
        <w:spacing w:before="40" w:after="40"/>
      </w:pPr>
      <w:r>
        <w:rPr>
          <w:rFonts w:ascii="Arial" w:cs="Arial" w:eastAsia="Arial" w:hAnsi="Arial"/>
          <w:b w:val="false"/>
          <w:bCs w:val="false"/>
          <w:sz w:val="22"/>
          <w:szCs w:val="22"/>
        </w:rPr>
        <w:t xml:space="preserve">Phase 2 — Fine-Tuning: Unfreeze the top layers of MobileNetV2 and train with a very low learning rate. This allows subtle adjustments to the feature extractor for domain-specific features.</w:t>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6. Model Building &amp; Training</w:t>
      </w:r>
    </w:p>
    <w:p>
      <w:pPr>
        <w:pStyle w:val="Heading2"/>
        <w:spacing w:before="300" w:after="150"/>
      </w:pPr>
      <w:r>
        <w:rPr>
          <w:rFonts w:ascii="Arial" w:cs="Arial" w:eastAsia="Arial" w:hAnsi="Arial"/>
          <w:b/>
          <w:bCs/>
          <w:color w:val="2E75B6"/>
          <w:sz w:val="26"/>
          <w:szCs w:val="26"/>
        </w:rPr>
        <w:t xml:space="preserve">6.1 Model Architecture</w:t>
      </w:r>
    </w:p>
    <w:p>
      <w:pPr>
        <w:spacing w:before="80" w:after="80"/>
      </w:pPr>
      <w:r>
        <w:rPr>
          <w:rFonts w:ascii="Arial" w:cs="Arial" w:eastAsia="Arial" w:hAnsi="Arial"/>
          <w:sz w:val="22"/>
          <w:szCs w:val="22"/>
        </w:rPr>
        <w:t xml:space="preserve">The final model architecture consists of the MobileNetV2 base followed by a custom classification head designed for the plant disease dataset:</w:t>
      </w:r>
    </w:p>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Input Layer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224 x 224 x 3 (RGB image)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MobileNetV2 Base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Pre-trained on ImageNet — 154 layers, weights frozen initially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F0E0" w:val="clear"/>
            <w:tcMar>
              <w:top w:type="dxa" w:w="100"/>
              <w:left w:type="dxa" w:w="120"/>
              <w:bottom w:type="dxa" w:w="100"/>
              <w:right w:type="dxa" w:w="120"/>
            </w:tcMar>
          </w:tcPr>
          <w:p>
            <w:r>
              <w:rPr>
                <w:rFonts w:ascii="Arial" w:cs="Arial" w:eastAsia="Arial" w:hAnsi="Arial"/>
                <w:b/>
                <w:bCs/>
                <w:sz w:val="20"/>
                <w:szCs w:val="20"/>
              </w:rPr>
              <w:t xml:space="preserve">Global Average Pooling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Reduces spatial dimensions, outputs 1280-dim feature vector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F0E0" w:val="clear"/>
            <w:tcMar>
              <w:top w:type="dxa" w:w="100"/>
              <w:left w:type="dxa" w:w="120"/>
              <w:bottom w:type="dxa" w:w="100"/>
              <w:right w:type="dxa" w:w="120"/>
            </w:tcMar>
          </w:tcPr>
          <w:p>
            <w:r>
              <w:rPr>
                <w:rFonts w:ascii="Arial" w:cs="Arial" w:eastAsia="Arial" w:hAnsi="Arial"/>
                <w:b/>
                <w:bCs/>
                <w:sz w:val="20"/>
                <w:szCs w:val="20"/>
              </w:rPr>
              <w:t xml:space="preserve">Dropout (0.2)</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Regularization to prevent overfitting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F0E0" w:val="clear"/>
            <w:tcMar>
              <w:top w:type="dxa" w:w="100"/>
              <w:left w:type="dxa" w:w="120"/>
              <w:bottom w:type="dxa" w:w="100"/>
              <w:right w:type="dxa" w:w="120"/>
            </w:tcMar>
          </w:tcPr>
          <w:p>
            <w:r>
              <w:rPr>
                <w:rFonts w:ascii="Arial" w:cs="Arial" w:eastAsia="Arial" w:hAnsi="Arial"/>
                <w:b/>
                <w:bCs/>
                <w:sz w:val="20"/>
                <w:szCs w:val="20"/>
              </w:rPr>
              <w:t xml:space="preserve">Dense Layer (128)</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ReLU activation — custom classification features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8CC" w:val="clear"/>
            <w:tcMar>
              <w:top w:type="dxa" w:w="100"/>
              <w:left w:type="dxa" w:w="120"/>
              <w:bottom w:type="dxa" w:w="100"/>
              <w:right w:type="dxa" w:w="120"/>
            </w:tcMar>
          </w:tcPr>
          <w:p>
            <w:r>
              <w:rPr>
                <w:rFonts w:ascii="Arial" w:cs="Arial" w:eastAsia="Arial" w:hAnsi="Arial"/>
                <w:b/>
                <w:bCs/>
                <w:sz w:val="20"/>
                <w:szCs w:val="20"/>
              </w:rPr>
              <w:t xml:space="preserve">Output Layer (N classes)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Softmax activation — probability distribution over disease classes</w:t>
            </w:r>
          </w:p>
        </w:tc>
      </w:tr>
    </w:tbl>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6.2 Model Compilation</w:t>
      </w:r>
    </w:p>
    <w:p>
      <w:pPr>
        <w:pStyle w:val="ListParagraph"/>
        <w:numPr>
          <w:ilvl w:val="0"/>
          <w:numId w:val="2"/>
        </w:numPr>
        <w:spacing w:before="40" w:after="40"/>
      </w:pPr>
      <w:r>
        <w:rPr>
          <w:rFonts w:ascii="Arial" w:cs="Arial" w:eastAsia="Arial" w:hAnsi="Arial"/>
          <w:b w:val="false"/>
          <w:bCs w:val="false"/>
          <w:sz w:val="22"/>
          <w:szCs w:val="22"/>
        </w:rPr>
        <w:t xml:space="preserve">Optimizer: Adam with initial learning rate of 0.001</w:t>
      </w:r>
    </w:p>
    <w:p>
      <w:pPr>
        <w:pStyle w:val="ListParagraph"/>
        <w:numPr>
          <w:ilvl w:val="0"/>
          <w:numId w:val="2"/>
        </w:numPr>
        <w:spacing w:before="40" w:after="40"/>
      </w:pPr>
      <w:r>
        <w:rPr>
          <w:rFonts w:ascii="Arial" w:cs="Arial" w:eastAsia="Arial" w:hAnsi="Arial"/>
          <w:b w:val="false"/>
          <w:bCs w:val="false"/>
          <w:sz w:val="22"/>
          <w:szCs w:val="22"/>
        </w:rPr>
        <w:t xml:space="preserve">Loss Function: Categorical Cross-Entropy (multi-class classification)</w:t>
      </w:r>
    </w:p>
    <w:p>
      <w:pPr>
        <w:pStyle w:val="ListParagraph"/>
        <w:numPr>
          <w:ilvl w:val="0"/>
          <w:numId w:val="2"/>
        </w:numPr>
        <w:spacing w:before="40" w:after="40"/>
      </w:pPr>
      <w:r>
        <w:rPr>
          <w:rFonts w:ascii="Arial" w:cs="Arial" w:eastAsia="Arial" w:hAnsi="Arial"/>
          <w:b w:val="false"/>
          <w:bCs w:val="false"/>
          <w:sz w:val="22"/>
          <w:szCs w:val="22"/>
        </w:rPr>
        <w:t xml:space="preserve">Metrics: Accuracy, Validation Accuracy</w:t>
      </w:r>
    </w:p>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6.3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Setting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Input Image Size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224 x 224 pixels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Batch Size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Initial Epochs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(Feature Extraction Phase)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Fine-Tune Epochs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(with unfrozen top layers)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Optimizer</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Initial Learning 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Fine-Tune Learning Rate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0.0001 (10x smaller)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Loss Function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 Cross-Entropy</w:t>
            </w:r>
          </w:p>
        </w:tc>
      </w:tr>
    </w:tbl>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6.4 Training Callbacks</w:t>
      </w:r>
    </w:p>
    <w:p>
      <w:pPr>
        <w:pStyle w:val="ListParagraph"/>
        <w:numPr>
          <w:ilvl w:val="0"/>
          <w:numId w:val="2"/>
        </w:numPr>
        <w:spacing w:before="40" w:after="40"/>
      </w:pPr>
      <w:r>
        <w:rPr>
          <w:rFonts w:ascii="Arial" w:cs="Arial" w:eastAsia="Arial" w:hAnsi="Arial"/>
          <w:b w:val="false"/>
          <w:bCs w:val="false"/>
          <w:sz w:val="22"/>
          <w:szCs w:val="22"/>
        </w:rPr>
        <w:t xml:space="preserve">ModelCheckpoint: Saves the best model weights based on validation accuracy</w:t>
      </w:r>
    </w:p>
    <w:p>
      <w:pPr>
        <w:pStyle w:val="ListParagraph"/>
        <w:numPr>
          <w:ilvl w:val="0"/>
          <w:numId w:val="2"/>
        </w:numPr>
        <w:spacing w:before="40" w:after="40"/>
      </w:pPr>
      <w:r>
        <w:rPr>
          <w:rFonts w:ascii="Arial" w:cs="Arial" w:eastAsia="Arial" w:hAnsi="Arial"/>
          <w:b w:val="false"/>
          <w:bCs w:val="false"/>
          <w:sz w:val="22"/>
          <w:szCs w:val="22"/>
        </w:rPr>
        <w:t xml:space="preserve">EarlyStopping: Stops training when validation loss stops improving (patience=5)</w:t>
      </w:r>
    </w:p>
    <w:p>
      <w:pPr>
        <w:pStyle w:val="ListParagraph"/>
        <w:numPr>
          <w:ilvl w:val="0"/>
          <w:numId w:val="2"/>
        </w:numPr>
        <w:spacing w:before="40" w:after="40"/>
      </w:pPr>
      <w:r>
        <w:rPr>
          <w:rFonts w:ascii="Arial" w:cs="Arial" w:eastAsia="Arial" w:hAnsi="Arial"/>
          <w:b w:val="false"/>
          <w:bCs w:val="false"/>
          <w:sz w:val="22"/>
          <w:szCs w:val="22"/>
        </w:rPr>
        <w:t xml:space="preserve">ReduceLROnPlateau: Reduces learning rate by factor of 0.2 when plateau detected (patience=3)</w:t>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7. Model Evaluation</w:t>
      </w:r>
    </w:p>
    <w:p>
      <w:pPr>
        <w:pStyle w:val="Heading2"/>
        <w:spacing w:before="300" w:after="150"/>
      </w:pPr>
      <w:r>
        <w:rPr>
          <w:rFonts w:ascii="Arial" w:cs="Arial" w:eastAsia="Arial" w:hAnsi="Arial"/>
          <w:b/>
          <w:bCs/>
          <w:color w:val="2E75B6"/>
          <w:sz w:val="26"/>
          <w:szCs w:val="26"/>
        </w:rPr>
        <w:t xml:space="preserve">7.1 Evaluation Metrics</w:t>
      </w:r>
    </w:p>
    <w:p>
      <w:pPr>
        <w:spacing w:before="80" w:after="80"/>
      </w:pPr>
      <w:r>
        <w:rPr>
          <w:rFonts w:ascii="Arial" w:cs="Arial" w:eastAsia="Arial" w:hAnsi="Arial"/>
          <w:sz w:val="22"/>
          <w:szCs w:val="22"/>
        </w:rPr>
        <w:t xml:space="preserve">After training, the model is evaluated on the held-out validation set using the following metrics:</w:t>
      </w:r>
    </w:p>
    <w:p>
      <w:pPr>
        <w:pStyle w:val="ListParagraph"/>
        <w:numPr>
          <w:ilvl w:val="0"/>
          <w:numId w:val="2"/>
        </w:numPr>
        <w:spacing w:before="40" w:after="40"/>
      </w:pPr>
      <w:r>
        <w:rPr>
          <w:rFonts w:ascii="Arial" w:cs="Arial" w:eastAsia="Arial" w:hAnsi="Arial"/>
          <w:b w:val="false"/>
          <w:bCs w:val="false"/>
          <w:sz w:val="22"/>
          <w:szCs w:val="22"/>
        </w:rPr>
        <w:t xml:space="preserve">Validation Accuracy: Percentage of correctly classified disease images</w:t>
      </w:r>
    </w:p>
    <w:p>
      <w:pPr>
        <w:pStyle w:val="ListParagraph"/>
        <w:numPr>
          <w:ilvl w:val="0"/>
          <w:numId w:val="2"/>
        </w:numPr>
        <w:spacing w:before="40" w:after="40"/>
      </w:pPr>
      <w:r>
        <w:rPr>
          <w:rFonts w:ascii="Arial" w:cs="Arial" w:eastAsia="Arial" w:hAnsi="Arial"/>
          <w:b w:val="false"/>
          <w:bCs w:val="false"/>
          <w:sz w:val="22"/>
          <w:szCs w:val="22"/>
        </w:rPr>
        <w:t xml:space="preserve">Validation Loss: Cross-entropy loss on the validation set</w:t>
      </w:r>
    </w:p>
    <w:p>
      <w:pPr>
        <w:pStyle w:val="ListParagraph"/>
        <w:numPr>
          <w:ilvl w:val="0"/>
          <w:numId w:val="2"/>
        </w:numPr>
        <w:spacing w:before="40" w:after="40"/>
      </w:pPr>
      <w:r>
        <w:rPr>
          <w:rFonts w:ascii="Arial" w:cs="Arial" w:eastAsia="Arial" w:hAnsi="Arial"/>
          <w:b w:val="false"/>
          <w:bCs w:val="false"/>
          <w:sz w:val="22"/>
          <w:szCs w:val="22"/>
        </w:rPr>
        <w:t xml:space="preserve">Training vs Validation Curves: Plotted to detect overfitting or underfitting</w:t>
      </w:r>
    </w:p>
    <w:p>
      <w:pPr>
        <w:pStyle w:val="ListParagraph"/>
        <w:numPr>
          <w:ilvl w:val="0"/>
          <w:numId w:val="2"/>
        </w:numPr>
        <w:spacing w:before="40" w:after="40"/>
      </w:pPr>
      <w:r>
        <w:rPr>
          <w:rFonts w:ascii="Arial" w:cs="Arial" w:eastAsia="Arial" w:hAnsi="Arial"/>
          <w:b w:val="false"/>
          <w:bCs w:val="false"/>
          <w:sz w:val="22"/>
          <w:szCs w:val="22"/>
        </w:rPr>
        <w:t xml:space="preserve">Confusion Matrix: Visual breakdown of per-class prediction performance</w:t>
      </w:r>
    </w:p>
    <w:p>
      <w:pPr>
        <w:pStyle w:val="ListParagraph"/>
        <w:numPr>
          <w:ilvl w:val="0"/>
          <w:numId w:val="2"/>
        </w:numPr>
        <w:spacing w:before="40" w:after="40"/>
      </w:pPr>
      <w:r>
        <w:rPr>
          <w:rFonts w:ascii="Arial" w:cs="Arial" w:eastAsia="Arial" w:hAnsi="Arial"/>
          <w:b w:val="false"/>
          <w:bCs w:val="false"/>
          <w:sz w:val="22"/>
          <w:szCs w:val="22"/>
        </w:rPr>
        <w:t xml:space="preserve">Classification Report: Precision, recall, and F1-score per disease class</w:t>
      </w:r>
    </w:p>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7.2 Visualization of Training Metrics</w:t>
      </w:r>
    </w:p>
    <w:p>
      <w:pPr>
        <w:spacing w:before="80" w:after="80"/>
      </w:pPr>
      <w:r>
        <w:rPr>
          <w:rFonts w:ascii="Arial" w:cs="Arial" w:eastAsia="Arial" w:hAnsi="Arial"/>
          <w:sz w:val="22"/>
          <w:szCs w:val="22"/>
        </w:rPr>
        <w:t xml:space="preserve">The following plots are generated after training to monitor model performance:</w:t>
      </w:r>
    </w:p>
    <w:p>
      <w:pPr>
        <w:pStyle w:val="ListParagraph"/>
        <w:numPr>
          <w:ilvl w:val="0"/>
          <w:numId w:val="2"/>
        </w:numPr>
        <w:spacing w:before="40" w:after="40"/>
      </w:pPr>
      <w:r>
        <w:rPr>
          <w:rFonts w:ascii="Arial" w:cs="Arial" w:eastAsia="Arial" w:hAnsi="Arial"/>
          <w:b w:val="false"/>
          <w:bCs w:val="false"/>
          <w:sz w:val="22"/>
          <w:szCs w:val="22"/>
        </w:rPr>
        <w:t xml:space="preserve">Accuracy Plot: Training and validation accuracy across epochs</w:t>
      </w:r>
    </w:p>
    <w:p>
      <w:pPr>
        <w:pStyle w:val="ListParagraph"/>
        <w:numPr>
          <w:ilvl w:val="0"/>
          <w:numId w:val="2"/>
        </w:numPr>
        <w:spacing w:before="40" w:after="40"/>
      </w:pPr>
      <w:r>
        <w:rPr>
          <w:rFonts w:ascii="Arial" w:cs="Arial" w:eastAsia="Arial" w:hAnsi="Arial"/>
          <w:b w:val="false"/>
          <w:bCs w:val="false"/>
          <w:sz w:val="22"/>
          <w:szCs w:val="22"/>
        </w:rPr>
        <w:t xml:space="preserve">Loss Plot: Training and validation loss across epochs</w:t>
      </w:r>
    </w:p>
    <w:p>
      <w:pPr>
        <w:pStyle w:val="ListParagraph"/>
        <w:numPr>
          <w:ilvl w:val="0"/>
          <w:numId w:val="2"/>
        </w:numPr>
        <w:spacing w:before="40" w:after="40"/>
      </w:pPr>
      <w:r>
        <w:rPr>
          <w:rFonts w:ascii="Arial" w:cs="Arial" w:eastAsia="Arial" w:hAnsi="Arial"/>
          <w:b w:val="false"/>
          <w:bCs w:val="false"/>
          <w:sz w:val="22"/>
          <w:szCs w:val="22"/>
        </w:rPr>
        <w:t xml:space="preserve">Learning Rate Plot: Learning rate schedule over training steps</w:t>
      </w:r>
    </w:p>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7.3 Model Saving</w:t>
      </w:r>
    </w:p>
    <w:p>
      <w:pPr>
        <w:spacing w:before="80" w:after="80"/>
      </w:pPr>
      <w:r>
        <w:rPr>
          <w:rFonts w:ascii="Arial" w:cs="Arial" w:eastAsia="Arial" w:hAnsi="Arial"/>
          <w:sz w:val="22"/>
          <w:szCs w:val="22"/>
        </w:rPr>
        <w:t xml:space="preserve">The best-performing model checkpoint is saved automatically during training using ModelCheckpoint callback. The final model is saved in Keras HDF5 format (.h5) for deployment.</w:t>
      </w:r>
    </w:p>
    <w:p>
      <w:pPr>
        <w:pStyle w:val="ListParagraph"/>
        <w:numPr>
          <w:ilvl w:val="0"/>
          <w:numId w:val="2"/>
        </w:numPr>
        <w:spacing w:before="40" w:after="40"/>
      </w:pPr>
      <w:r>
        <w:rPr>
          <w:rFonts w:ascii="Arial" w:cs="Arial" w:eastAsia="Arial" w:hAnsi="Arial"/>
          <w:b w:val="false"/>
          <w:bCs w:val="false"/>
          <w:sz w:val="22"/>
          <w:szCs w:val="22"/>
        </w:rPr>
        <w:t xml:space="preserve">Best model saved based on: val_accuracy (maximize)</w:t>
      </w:r>
    </w:p>
    <w:p>
      <w:pPr>
        <w:pStyle w:val="ListParagraph"/>
        <w:numPr>
          <w:ilvl w:val="0"/>
          <w:numId w:val="2"/>
        </w:numPr>
        <w:spacing w:before="40" w:after="40"/>
      </w:pPr>
      <w:r>
        <w:rPr>
          <w:rFonts w:ascii="Arial" w:cs="Arial" w:eastAsia="Arial" w:hAnsi="Arial"/>
          <w:b w:val="false"/>
          <w:bCs w:val="false"/>
          <w:sz w:val="22"/>
          <w:szCs w:val="22"/>
        </w:rPr>
        <w:t xml:space="preserve">Save format: best_model.h5 or SavedModel directory</w:t>
      </w:r>
    </w:p>
    <w:p>
      <w:pPr>
        <w:pStyle w:val="ListParagraph"/>
        <w:numPr>
          <w:ilvl w:val="0"/>
          <w:numId w:val="2"/>
        </w:numPr>
        <w:spacing w:before="40" w:after="40"/>
      </w:pPr>
      <w:r>
        <w:rPr>
          <w:rFonts w:ascii="Arial" w:cs="Arial" w:eastAsia="Arial" w:hAnsi="Arial"/>
          <w:b w:val="false"/>
          <w:bCs w:val="false"/>
          <w:sz w:val="22"/>
          <w:szCs w:val="22"/>
        </w:rPr>
        <w:t xml:space="preserve">Model is loaded at Flask application startup for inference</w:t>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8. Application Development</w:t>
      </w:r>
    </w:p>
    <w:p>
      <w:pPr>
        <w:pStyle w:val="Heading2"/>
        <w:spacing w:before="300" w:after="150"/>
      </w:pPr>
      <w:r>
        <w:rPr>
          <w:rFonts w:ascii="Arial" w:cs="Arial" w:eastAsia="Arial" w:hAnsi="Arial"/>
          <w:b/>
          <w:bCs/>
          <w:color w:val="2E75B6"/>
          <w:sz w:val="26"/>
          <w:szCs w:val="26"/>
        </w:rPr>
        <w:t xml:space="preserve">8.1 Flask Backend</w:t>
      </w:r>
    </w:p>
    <w:p>
      <w:pPr>
        <w:spacing w:before="80" w:after="80"/>
      </w:pPr>
      <w:r>
        <w:rPr>
          <w:rFonts w:ascii="Arial" w:cs="Arial" w:eastAsia="Arial" w:hAnsi="Arial"/>
          <w:sz w:val="22"/>
          <w:szCs w:val="22"/>
        </w:rPr>
        <w:t xml:space="preserve">The Flask backend serves as the bridge between the web interface and the machine learning model. It handles incoming HTTP requests, processes uploaded images, runs inference, and returns results to the frontend.</w:t>
      </w:r>
    </w:p>
    <w:p>
      <w:pPr>
        <w:spacing w:before="0" w:after="0"/>
      </w:pPr>
      <w:r>
        <w:rPr>
          <w:sz w:val="14"/>
          <w:szCs w:val="14"/>
        </w:rPr>
        <w:t xml:space="preserve"/>
      </w:r>
    </w:p>
    <w:p>
      <w:pPr>
        <w:pStyle w:val="Heading3"/>
        <w:spacing w:before="200" w:after="100"/>
      </w:pPr>
      <w:r>
        <w:rPr>
          <w:rFonts w:ascii="Arial" w:cs="Arial" w:eastAsia="Arial" w:hAnsi="Arial"/>
          <w:b/>
          <w:bCs/>
          <w:color w:val="444444"/>
          <w:sz w:val="22"/>
          <w:szCs w:val="22"/>
        </w:rPr>
        <w:t xml:space="preserve">Key Backend Components</w:t>
      </w:r>
    </w:p>
    <w:p>
      <w:pPr>
        <w:pStyle w:val="ListParagraph"/>
        <w:numPr>
          <w:ilvl w:val="0"/>
          <w:numId w:val="2"/>
        </w:numPr>
        <w:spacing w:before="40" w:after="40"/>
      </w:pPr>
      <w:r>
        <w:rPr>
          <w:rFonts w:ascii="Arial" w:cs="Arial" w:eastAsia="Arial" w:hAnsi="Arial"/>
          <w:b w:val="false"/>
          <w:bCs w:val="false"/>
          <w:sz w:val="22"/>
          <w:szCs w:val="22"/>
        </w:rPr>
        <w:t xml:space="preserve">app.py: Main Flask application entry point with route definitions</w:t>
      </w:r>
    </w:p>
    <w:p>
      <w:pPr>
        <w:pStyle w:val="ListParagraph"/>
        <w:numPr>
          <w:ilvl w:val="0"/>
          <w:numId w:val="2"/>
        </w:numPr>
        <w:spacing w:before="40" w:after="40"/>
      </w:pPr>
      <w:r>
        <w:rPr>
          <w:rFonts w:ascii="Arial" w:cs="Arial" w:eastAsia="Arial" w:hAnsi="Arial"/>
          <w:b w:val="false"/>
          <w:bCs w:val="false"/>
          <w:sz w:val="22"/>
          <w:szCs w:val="22"/>
        </w:rPr>
        <w:t xml:space="preserve">model_loader.py: Loads and initializes the trained MobileNetV2 model at startup</w:t>
      </w:r>
    </w:p>
    <w:p>
      <w:pPr>
        <w:pStyle w:val="ListParagraph"/>
        <w:numPr>
          <w:ilvl w:val="0"/>
          <w:numId w:val="2"/>
        </w:numPr>
        <w:spacing w:before="40" w:after="40"/>
      </w:pPr>
      <w:r>
        <w:rPr>
          <w:rFonts w:ascii="Arial" w:cs="Arial" w:eastAsia="Arial" w:hAnsi="Arial"/>
          <w:b w:val="false"/>
          <w:bCs w:val="false"/>
          <w:sz w:val="22"/>
          <w:szCs w:val="22"/>
        </w:rPr>
        <w:t xml:space="preserve">predictor.py: Image preprocessing and model inference logic</w:t>
      </w:r>
    </w:p>
    <w:p>
      <w:pPr>
        <w:pStyle w:val="ListParagraph"/>
        <w:numPr>
          <w:ilvl w:val="0"/>
          <w:numId w:val="2"/>
        </w:numPr>
        <w:spacing w:before="40" w:after="40"/>
      </w:pPr>
      <w:r>
        <w:rPr>
          <w:rFonts w:ascii="Arial" w:cs="Arial" w:eastAsia="Arial" w:hAnsi="Arial"/>
          <w:b w:val="false"/>
          <w:bCs w:val="false"/>
          <w:sz w:val="22"/>
          <w:szCs w:val="22"/>
        </w:rPr>
        <w:t xml:space="preserve">class_labels.py: Mapping from model output indices to disease names</w:t>
      </w:r>
    </w:p>
    <w:p>
      <w:pPr>
        <w:pStyle w:val="ListParagraph"/>
        <w:numPr>
          <w:ilvl w:val="0"/>
          <w:numId w:val="2"/>
        </w:numPr>
        <w:spacing w:before="40" w:after="40"/>
      </w:pPr>
      <w:r>
        <w:rPr>
          <w:rFonts w:ascii="Arial" w:cs="Arial" w:eastAsia="Arial" w:hAnsi="Arial"/>
          <w:b w:val="false"/>
          <w:bCs w:val="false"/>
          <w:sz w:val="22"/>
          <w:szCs w:val="22"/>
        </w:rPr>
        <w:t xml:space="preserve">recommendations.py: Disease-to-treatment recommendation lookup</w:t>
      </w:r>
    </w:p>
    <w:p>
      <w:pPr>
        <w:spacing w:before="0" w:after="0"/>
      </w:pPr>
      <w:r>
        <w:rPr>
          <w:sz w:val="14"/>
          <w:szCs w:val="14"/>
        </w:rPr>
        <w:t xml:space="preserve"/>
      </w:r>
    </w:p>
    <w:p>
      <w:pPr>
        <w:pStyle w:val="Heading3"/>
        <w:spacing w:before="200" w:after="100"/>
      </w:pPr>
      <w:r>
        <w:rPr>
          <w:rFonts w:ascii="Arial" w:cs="Arial" w:eastAsia="Arial" w:hAnsi="Arial"/>
          <w:b/>
          <w:bCs/>
          <w:color w:val="444444"/>
          <w:sz w:val="22"/>
          <w:szCs w:val="22"/>
        </w:rPr>
        <w:t xml:space="preserve">Main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6B3C"/>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Renders the home/index page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6B3C"/>
                <w:sz w:val="20"/>
                <w:szCs w:val="20"/>
              </w:rPr>
              <w:t xml:space="preserve">/upload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GET/POST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image upload and triggers prediction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E6B3C"/>
                <w:sz w:val="20"/>
                <w:szCs w:val="20"/>
              </w:rPr>
              <w:t xml:space="preserve">/predict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Accepts image, returns JSON with prediction results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6B3C"/>
                <w:sz w:val="20"/>
                <w:szCs w:val="20"/>
              </w:rPr>
              <w:t xml:space="preserve">/result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Displays the disease prediction results page</w:t>
            </w:r>
          </w:p>
        </w:tc>
      </w:tr>
    </w:tbl>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8.2 HTML Templates</w:t>
      </w:r>
    </w:p>
    <w:p>
      <w:pPr>
        <w:spacing w:before="80" w:after="80"/>
      </w:pPr>
      <w:r>
        <w:rPr>
          <w:rFonts w:ascii="Arial" w:cs="Arial" w:eastAsia="Arial" w:hAnsi="Arial"/>
          <w:sz w:val="22"/>
          <w:szCs w:val="22"/>
        </w:rPr>
        <w:t xml:space="preserve">The frontend consists of Jinja2 HTML templates served by Flask:</w:t>
      </w:r>
    </w:p>
    <w:p>
      <w:pPr>
        <w:pStyle w:val="ListParagraph"/>
        <w:numPr>
          <w:ilvl w:val="0"/>
          <w:numId w:val="2"/>
        </w:numPr>
        <w:spacing w:before="40" w:after="40"/>
      </w:pPr>
      <w:r>
        <w:rPr>
          <w:rFonts w:ascii="Arial" w:cs="Arial" w:eastAsia="Arial" w:hAnsi="Arial"/>
          <w:b w:val="false"/>
          <w:bCs w:val="false"/>
          <w:sz w:val="22"/>
          <w:szCs w:val="22"/>
        </w:rPr>
        <w:t xml:space="preserve">index.html: Landing page with project description and call-to-action</w:t>
      </w:r>
    </w:p>
    <w:p>
      <w:pPr>
        <w:pStyle w:val="ListParagraph"/>
        <w:numPr>
          <w:ilvl w:val="0"/>
          <w:numId w:val="2"/>
        </w:numPr>
        <w:spacing w:before="40" w:after="40"/>
      </w:pPr>
      <w:r>
        <w:rPr>
          <w:rFonts w:ascii="Arial" w:cs="Arial" w:eastAsia="Arial" w:hAnsi="Arial"/>
          <w:b w:val="false"/>
          <w:bCs w:val="false"/>
          <w:sz w:val="22"/>
          <w:szCs w:val="22"/>
        </w:rPr>
        <w:t xml:space="preserve">upload.html: Image upload page with drag-and-drop and camera capture support</w:t>
      </w:r>
    </w:p>
    <w:p>
      <w:pPr>
        <w:pStyle w:val="ListParagraph"/>
        <w:numPr>
          <w:ilvl w:val="0"/>
          <w:numId w:val="2"/>
        </w:numPr>
        <w:spacing w:before="40" w:after="40"/>
      </w:pPr>
      <w:r>
        <w:rPr>
          <w:rFonts w:ascii="Arial" w:cs="Arial" w:eastAsia="Arial" w:hAnsi="Arial"/>
          <w:b w:val="false"/>
          <w:bCs w:val="false"/>
          <w:sz w:val="22"/>
          <w:szCs w:val="22"/>
        </w:rPr>
        <w:t xml:space="preserve">result.html: Results page displaying prediction, confidence score, and recommendations</w:t>
      </w:r>
    </w:p>
    <w:p>
      <w:pPr>
        <w:pStyle w:val="ListParagraph"/>
        <w:numPr>
          <w:ilvl w:val="0"/>
          <w:numId w:val="2"/>
        </w:numPr>
        <w:spacing w:before="40" w:after="40"/>
      </w:pPr>
      <w:r>
        <w:rPr>
          <w:rFonts w:ascii="Arial" w:cs="Arial" w:eastAsia="Arial" w:hAnsi="Arial"/>
          <w:b w:val="false"/>
          <w:bCs w:val="false"/>
          <w:sz w:val="22"/>
          <w:szCs w:val="22"/>
        </w:rPr>
        <w:t xml:space="preserve">base.html: Base template with shared navigation and styling</w:t>
      </w:r>
    </w:p>
    <w:p>
      <w:pPr>
        <w:spacing w:before="0" w:after="0"/>
      </w:pPr>
      <w:r>
        <w:rPr>
          <w:sz w:val="14"/>
          <w:szCs w:val="14"/>
        </w:rPr>
        <w:t xml:space="preserve"/>
      </w:r>
    </w:p>
    <w:p>
      <w:pPr>
        <w:pStyle w:val="Heading2"/>
        <w:spacing w:before="300" w:after="150"/>
      </w:pPr>
      <w:r>
        <w:rPr>
          <w:rFonts w:ascii="Arial" w:cs="Arial" w:eastAsia="Arial" w:hAnsi="Arial"/>
          <w:b/>
          <w:bCs/>
          <w:color w:val="2E75B6"/>
          <w:sz w:val="26"/>
          <w:szCs w:val="26"/>
        </w:rPr>
        <w:t xml:space="preserve">8.3 End-to-End Testing</w:t>
      </w:r>
    </w:p>
    <w:p>
      <w:pPr>
        <w:pStyle w:val="ListParagraph"/>
        <w:numPr>
          <w:ilvl w:val="0"/>
          <w:numId w:val="2"/>
        </w:numPr>
        <w:spacing w:before="40" w:after="40"/>
      </w:pPr>
      <w:r>
        <w:rPr>
          <w:rFonts w:ascii="Arial" w:cs="Arial" w:eastAsia="Arial" w:hAnsi="Arial"/>
          <w:b w:val="false"/>
          <w:bCs w:val="false"/>
          <w:sz w:val="22"/>
          <w:szCs w:val="22"/>
        </w:rPr>
        <w:t xml:space="preserve">Test with healthy leaf images to verify correct 'healthy' classification</w:t>
      </w:r>
    </w:p>
    <w:p>
      <w:pPr>
        <w:pStyle w:val="ListParagraph"/>
        <w:numPr>
          <w:ilvl w:val="0"/>
          <w:numId w:val="2"/>
        </w:numPr>
        <w:spacing w:before="40" w:after="40"/>
      </w:pPr>
      <w:r>
        <w:rPr>
          <w:rFonts w:ascii="Arial" w:cs="Arial" w:eastAsia="Arial" w:hAnsi="Arial"/>
          <w:b w:val="false"/>
          <w:bCs w:val="false"/>
          <w:sz w:val="22"/>
          <w:szCs w:val="22"/>
        </w:rPr>
        <w:t xml:space="preserve">Test with known diseased leaf images and compare to expected labels</w:t>
      </w:r>
    </w:p>
    <w:p>
      <w:pPr>
        <w:pStyle w:val="ListParagraph"/>
        <w:numPr>
          <w:ilvl w:val="0"/>
          <w:numId w:val="2"/>
        </w:numPr>
        <w:spacing w:before="40" w:after="40"/>
      </w:pPr>
      <w:r>
        <w:rPr>
          <w:rFonts w:ascii="Arial" w:cs="Arial" w:eastAsia="Arial" w:hAnsi="Arial"/>
          <w:b w:val="false"/>
          <w:bCs w:val="false"/>
          <w:sz w:val="22"/>
          <w:szCs w:val="22"/>
        </w:rPr>
        <w:t xml:space="preserve">Test edge cases: blurry images, non-leaf images, small file sizes</w:t>
      </w:r>
    </w:p>
    <w:p>
      <w:pPr>
        <w:pStyle w:val="ListParagraph"/>
        <w:numPr>
          <w:ilvl w:val="0"/>
          <w:numId w:val="2"/>
        </w:numPr>
        <w:spacing w:before="40" w:after="40"/>
      </w:pPr>
      <w:r>
        <w:rPr>
          <w:rFonts w:ascii="Arial" w:cs="Arial" w:eastAsia="Arial" w:hAnsi="Arial"/>
          <w:b w:val="false"/>
          <w:bCs w:val="false"/>
          <w:sz w:val="22"/>
          <w:szCs w:val="22"/>
        </w:rPr>
        <w:t xml:space="preserve">Verify confidence thresholds and low-confidence handling</w:t>
      </w:r>
    </w:p>
    <w:p>
      <w:pPr>
        <w:pStyle w:val="ListParagraph"/>
        <w:numPr>
          <w:ilvl w:val="0"/>
          <w:numId w:val="2"/>
        </w:numPr>
        <w:spacing w:before="40" w:after="40"/>
      </w:pPr>
      <w:r>
        <w:rPr>
          <w:rFonts w:ascii="Arial" w:cs="Arial" w:eastAsia="Arial" w:hAnsi="Arial"/>
          <w:b w:val="false"/>
          <w:bCs w:val="false"/>
          <w:sz w:val="22"/>
          <w:szCs w:val="22"/>
        </w:rPr>
        <w:t xml:space="preserve">Test on multiple browsers and mobile devices for UI compatibility</w:t>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9. User Interface Flow</w:t>
      </w:r>
    </w:p>
    <w:p>
      <w:pPr>
        <w:spacing w:before="80" w:after="80"/>
      </w:pPr>
      <w:r>
        <w:rPr>
          <w:rFonts w:ascii="Arial" w:cs="Arial" w:eastAsia="Arial" w:hAnsi="Arial"/>
          <w:sz w:val="22"/>
          <w:szCs w:val="22"/>
        </w:rPr>
        <w:t xml:space="preserve">The user interface is designed to be intuitive and accessible, guiding users through a simple 5-step process from image selection to result display.</w:t>
      </w:r>
    </w:p>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Step 1</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Access Web Application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User opens the web application on any device (desktop or mobile) and lands on the home page. The interface explains the purpose and guides the user to begin.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Step 2</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Select or Capture Leaf Image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User navigates to the upload page. They can either select an image from their device gallery or capture a live photo using the device camera.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Step 3</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Image Processing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Upon upload, the system automatically preprocesses the image: resizes to 224x224, normalizes pixel values, and prepares it for the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Step 4</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Model Prediction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The preprocessed image is passed to the MobileNetV2 model. The model performs forward pass and outputs class probabilities across all disease categories.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Step 5</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Result Display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The results page displays the predicted disease name, confidence score, a brief disease description, and actionable treatment or prevention recommendations.</w:t>
            </w:r>
          </w:p>
        </w:tc>
      </w:tr>
    </w:tbl>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10. Project Activities Summary</w:t>
      </w:r>
    </w:p>
    <w:p>
      <w:pPr>
        <w:spacing w:before="80" w:after="80"/>
      </w:pPr>
      <w:r>
        <w:rPr>
          <w:rFonts w:ascii="Arial" w:cs="Arial" w:eastAsia="Arial" w:hAnsi="Arial"/>
          <w:sz w:val="22"/>
          <w:szCs w:val="22"/>
        </w:rPr>
        <w:t xml:space="preserve">The following table summarizes all major project activities, their components, and current status.</w:t>
      </w:r>
    </w:p>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Data Collection &amp; Preprocessing</w:t>
            </w:r>
          </w:p>
        </w:tc>
        <w:tc>
          <w:tcPr>
            <w:tcW w:type="dxa" w:w="4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sz w:val="20"/>
                <w:szCs w:val="20"/>
              </w:rPr>
              <w:t xml:space="preserve">Download dataset, explore data, visualize class distribution, split into train/val sets</w:t>
            </w:r>
          </w:p>
        </w:tc>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i/>
                <w:iCs/>
                <w:sz w:val="20"/>
                <w:szCs w:val="20"/>
              </w:rPr>
              <w:t xml:space="preserve">Prepared ImageDataGenerators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Model Building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Import libraries, load MobileNetV2, add custom head, configure compilation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sz w:val="20"/>
                <w:szCs w:val="20"/>
              </w:rPr>
              <w:t xml:space="preserve">Compiled Keras model</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Model Training</w:t>
            </w:r>
          </w:p>
        </w:tc>
        <w:tc>
          <w:tcPr>
            <w:tcW w:type="dxa" w:w="4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sz w:val="20"/>
                <w:szCs w:val="20"/>
              </w:rPr>
              <w:t xml:space="preserve">Train with data generators, monitor progress, use EarlyStopping &amp; ReduceLROnPlateau</w:t>
            </w:r>
          </w:p>
        </w:tc>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i/>
                <w:iCs/>
                <w:sz w:val="20"/>
                <w:szCs w:val="20"/>
              </w:rPr>
              <w:t xml:space="preserve">Trained model weights (.h5)</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Model Evaluation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Evaluate on validation set, plot metrics, generate confusion matrix, save best model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sz w:val="20"/>
                <w:szCs w:val="20"/>
              </w:rPr>
              <w:t xml:space="preserve">Evaluation report &amp; saved model</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sz w:val="20"/>
                <w:szCs w:val="20"/>
              </w:rPr>
              <w:t xml:space="preserve">Application Development</w:t>
            </w:r>
          </w:p>
        </w:tc>
        <w:tc>
          <w:tcPr>
            <w:tcW w:type="dxa" w:w="43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sz w:val="20"/>
                <w:szCs w:val="20"/>
              </w:rPr>
              <w:t xml:space="preserve">Create HTML templates, develop Flask backend, integrate model, test end-to-end</w:t>
            </w:r>
          </w:p>
        </w:tc>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i/>
                <w:iCs/>
                <w:sz w:val="20"/>
                <w:szCs w:val="20"/>
              </w:rPr>
              <w:t xml:space="preserve">Deployed web application</w:t>
            </w:r>
          </w:p>
        </w:tc>
      </w:tr>
    </w:tbl>
    <w:p>
      <w:pPr>
        <w:spacing w:before="0" w:after="0"/>
      </w:pPr>
      <w:r>
        <w:rPr>
          <w:sz w:val="28"/>
          <w:szCs w:val="2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0" w:val="clear"/>
            <w:tcMar>
              <w:top w:type="dxa" w:w="160"/>
              <w:left w:type="dxa" w:w="240"/>
              <w:bottom w:type="dxa" w:w="160"/>
              <w:right w:type="dxa" w:w="240"/>
            </w:tcMar>
          </w:tcPr>
          <w:p>
            <w:pPr>
              <w:jc w:val="center"/>
            </w:pPr>
            <w:r>
              <w:rPr>
                <w:rFonts w:ascii="Arial" w:cs="Arial" w:eastAsia="Arial" w:hAnsi="Arial"/>
                <w:b/>
                <w:bCs/>
                <w:color w:val="1E6B3C"/>
                <w:sz w:val="26"/>
                <w:szCs w:val="26"/>
              </w:rPr>
              <w:t xml:space="preserve">Project Summary</w:t>
            </w:r>
          </w:p>
          <w:p>
            <w:pPr>
              <w:spacing w:before="0" w:after="0"/>
            </w:pPr>
            <w:r>
              <w:rPr>
                <w:sz w:val="14"/>
                <w:szCs w:val="14"/>
              </w:rPr>
              <w:t xml:space="preserve"/>
            </w:r>
          </w:p>
          <w:p>
            <w:r>
              <w:rPr>
                <w:rFonts w:ascii="Arial" w:cs="Arial" w:eastAsia="Arial" w:hAnsi="Arial"/>
                <w:sz w:val="20"/>
                <w:szCs w:val="20"/>
              </w:rPr>
              <w:t xml:space="preserve">This project successfully demonstrates the application of transfer learning for agricultural disease detection. By leveraging MobileNetV2's pre-trained ImageNet features and fine-tuning on the New Plant Diseases Dataset, the system achieves high classification accuracy with an efficient, deployable architecture. The Flask web application provides an accessible interface for end-users to benefit from the model's predictive capabilities in real-world agricultural settings.</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999999"/>
        <w:sz w:val="16"/>
        <w:szCs w:val="16"/>
      </w:rPr>
      <w:t xml:space="preserve">Confidential — Project Documentation</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Plant Disease Detection System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2026-03-07T13:26:34.841Z</dcterms:created>
  <dcterms:modified xsi:type="dcterms:W3CDTF">2026-03-07T13:26:34.841Z</dcterms:modified>
</cp:coreProperties>
</file>

<file path=docProps/custom.xml><?xml version="1.0" encoding="utf-8"?>
<Properties xmlns="http://schemas.openxmlformats.org/officeDocument/2006/custom-properties" xmlns:vt="http://schemas.openxmlformats.org/officeDocument/2006/docPropsVTypes"/>
</file>