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INCOMETAX ERP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B8D4F0"/>
                <w:sz w:val="28"/>
                <w:szCs w:val="28"/>
              </w:rPr>
              <w:t xml:space="preserve">Complete Project Plan &amp; Execution Guide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9BC3E8"/>
                <w:sz w:val="22"/>
                <w:szCs w:val="22"/>
              </w:rPr>
              <w:t xml:space="preserve">Advocate Firm · Income Tax Practice · 5,000 Clients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AADE0"/>
                <w:sz w:val="18"/>
                <w:szCs w:val="18"/>
              </w:rPr>
              <w:t xml:space="preserve">Java + Spring Boot · PostgreSQL · Oracle Cloud · Playwright Automation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document is the complete planning and execution guide for building a production-ready, bespoke Income Tax ERP system for an advocate firm that exclusively practices Income Tax law with approximately 5,000 active clients. The system is designed and to be built by a single developer using Java and Spring Boot as the backend framework.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ERP covers the complete operational lifecycle of an income tax practice: from client onboarding and document management, through ITD portal automation, reconciliation, ITR filing, e-verification, notice management, compliance tracking, billing, and firm accounting — all integrated into a single cohesive platform.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Practice Type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Exclusive Income Tax Advocacy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Client Base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~5,000 active clients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Developer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Solo developer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Java 17 + Spring Boot 3.x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PostgreSQL 15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Automation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Playwright (Java) for ITD portal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WhatsApp Business API + Email (SMTP/SendGrid)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UAT: AWS Lightsail | Production: Oracle Cloud Free Tier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ITR Phase 1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ITR-1, ITR-2, ITR-3, ITR-4 (initial launch)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ITR Phase 2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ITR-5, ITR-6, ITR-7 (after ITR-1 to 4 thoroughly tested)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Target AYs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AY 2025-26 and AY 2026-27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System Scope &amp; Objectives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Client master management with bulk Excel import for 5,000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ITD portal automation (Playwright) — AIS, TIS, 26AS download for all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Three-way reconciliation engine: 26AS vs AIS vs Computation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ITR filing for ITR-1 through ITR-4 (Phase 1) via ITD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E-verification automation via WhatsApp OTP bot and DSC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Notice &amp; case management with auto-detection for watch-listed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Compliance calendar with automated WhatsApp/Email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 management with versioned local file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Task and work queue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Client billing, fee tracking, and invoice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Firm accounting: fee income, expenses, partner drawings, P&amp;L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Dashboard and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Background job engine for all automation tasks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Out of Scope (Initial Phase)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GST modules (firm is exclusively income tax)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HR/Payroll/Inventory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ITR-5, ITR-6, ITR-7 (Phase 2 — post thorough testing of Phase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Client-facing portal or mobile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Multi-tenant architecture (single firm only)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2.3 ITR Phase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2200"/>
        <w:gridCol w:w="2800"/>
      </w:tblGrid>
      <w:tr>
        <w:trPr>
          <w:tblHeader/>
        </w:trPr>
        <w:tc>
          <w:tcPr>
            <w:tcW w:type="dxa" w:w="1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ITR Forms</w:t>
            </w:r>
          </w:p>
        </w:tc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to Advance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ITR-1, ITR-2, ITR-3, ITR-4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Initial Launch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 development and testing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ITR-5 (Firms/AOP/BOI)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After Phase 1 stable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ITR-1 to 4 thoroughly tested for 1 full filing season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ITR-6 (Companies)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After Phase 1 stable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Same condition as above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ITR-7 (Trusts/Section 11)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After Phase 1 stable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Same condition as above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System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High-Level Architecture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system is a monolithic Spring Boot application with a React (or Thymeleaf) frontend, a single PostgreSQL database, and a local file system for document storage. All automation runs as background jobs within the same application using Spring's @Async and Spring Batch frameworks.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React (SPA) or Thymeleaf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ERP UI — client management, filing, reports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Java 17 + Spring Boot 3.x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REST APIs, business logic, orchestration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Spring Batch + @Async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Portal automation, sync jobs, notifications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Automation Engine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Playwright for Java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ITD portal login, AIS/TIS/26AS download, notices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CAPTCHA Solver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Tesseract (Tess4J) + 2Captcha API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CAPTCHA on TRACES for 26AS download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PostgreSQL 15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structured data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Local filesystem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AIS, TIS, 26AS PDFs, computation sheets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WhatsApp Business API (WATI/Gupshup)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Client notifications, e-verify OTP bot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Spring Mail + SendGrid/SMTP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Fallback channel, computation PDF delivery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Spring Security + AES-256 encryption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Auth, session, credential vault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ITD API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REST API (already integrated)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PAN verification, ITR status, refund status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Infrastructure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000"/>
        <w:gridCol w:w="1500"/>
        <w:gridCol w:w="2560"/>
      </w:tblGrid>
      <w:tr>
        <w:trPr>
          <w:tblHeader/>
        </w:trPr>
        <w:tc>
          <w:tcPr>
            <w:tcW w:type="dxa" w:w="1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Specs</w:t>
            </w:r>
          </w:p>
        </w:tc>
        <w:tc>
          <w:tcPr>
            <w:tcW w:type="dxa" w:w="1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  <w:tc>
          <w:tcPr>
            <w:tcW w:type="dxa" w:w="2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UAT/Staging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AWS Lightsail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vCPU, 2GB RAM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~$3.50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Testing before production push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Production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Oracle Cloud Free Tier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 vCPU, 24GB RAM (ARM)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₹0 forever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Live application + database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CI/CD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Free tier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₹0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Auto-deploy on branch push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PostgreSQL on same VM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Production VM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₹0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Saves $25–50/month vs managed DB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Production VM local disk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50GB+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₹0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Documents stored on same server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Module-by-Module Design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Module 1 — Client Master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Client Master is the foundation of the entire ERP. Every other module references client records. With 5,000 clients, the data model must support efficient search, filtering, and grouping.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65911"/>
          <w:sz w:val="22"/>
          <w:szCs w:val="22"/>
        </w:rPr>
        <w:t xml:space="preserve">Core Fields per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Primary identifier — must be validated (format + ITD API)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Aadhaar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VARCHAR(12)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Encrypted — used for e-verify OTP flow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 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As per PAN card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 of Birth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Determines age-based slab (Regular / Senior / Super Senior)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Client Type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Individual, HUF, Firm, Company, AOP, BOI, Trust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Mobile (Primary)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WhatsApp number — primary channel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Mobile (Alternate)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Fallback communication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Jurisdiction-wise grouping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Preferred Channel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WHATSAPP / EMAIL / BOTH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ITD Portal Password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AES-256 encrypted, keyed with PAN+master key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DSC Available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true, e-verify via DSC (no OTP needed)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DSC PFX Path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Encrypted path to DSC PFX file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Assessment Years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1:N relation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record per AY per client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Watch List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true, daily notice check enabled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Watch List Reason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Ongoing scrutiny / demand / appeal etc.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Billing Rate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Default fee for this client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ACTIVE / INACTIVE / ARCHIVED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Created At / Updated 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Audit fields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65911"/>
          <w:sz w:val="22"/>
          <w:szCs w:val="22"/>
        </w:rPr>
        <w:t xml:space="preserve">Bulk Excel Import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uploads .xlsx file via ERP UI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reads headers and presents column mapping screen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maps Excel columns to system fields (PAN, Name, Mobile, etc.)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validates each row: PAN format, duplicate detection, required fields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Preview screen shows valid rows (green), error rows (red) with reason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confirms import — valid rows imported, error rows exported to a separate sheet for correction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Import result: X imported, Y skipped (duplicates), Z failed (errors)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65911"/>
          <w:sz w:val="22"/>
          <w:szCs w:val="22"/>
        </w:rPr>
        <w:t xml:space="preserve">Search &amp; Filter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Full-text search by name, PAN,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Filter by: client type, AY status, watch list, billing due, notice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Group view: by AY completion status (filed / pending / blocked)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Export filtered list to Excel</w:t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Module 2 — ITD Portal Sync (Playwright Automation)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module handles automated downloading of AIS, TIS, and 26AS from the ITD portal and TRACES. It runs entirely in the background using Playwright headless Chrome.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65911"/>
          <w:sz w:val="22"/>
          <w:szCs w:val="22"/>
        </w:rPr>
        <w:t xml:space="preserve">Download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2200"/>
        <w:gridCol w:w="4200"/>
      </w:tblGrid>
      <w:tr>
        <w:trPr>
          <w:tblHeader/>
        </w:trPr>
        <w:tc>
          <w:tcPr>
            <w:tcW w:type="dxa" w:w="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Portal</w:t>
            </w:r>
          </w:p>
        </w:tc>
        <w:tc>
          <w:tcPr>
            <w:tcW w:type="dxa" w:w="4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Login with PAN + Password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ITD e-Filing Portal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OTP required for login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Navigate to AIS section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ITD Portal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Services → AIS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Select Assessment Year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ITD Portal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Year picker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Download AIS (PDF + JSON)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ITD Portal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 used for reconciliation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Download TIS (PDF)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ITD Portal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Same page, TIS tab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Navigate to View Form 26AS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ITD Portal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My Account → 26AS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SSO redirect to TRACES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TRACES (auto-redirect)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separate TRACES login needed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Select AY and view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TRACES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Solve CAPTCHA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TRACES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Tesseract → 2Captcha fallback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Download 26AS (PDF)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TRACES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Save to /current/ folder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Local filesystem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Archive previous if exists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 sync status in DB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Timestamp + success/fail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65911"/>
          <w:sz w:val="22"/>
          <w:szCs w:val="22"/>
        </w:rPr>
        <w:t xml:space="preserve">Three Trigger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5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initiates</w:t>
            </w:r>
          </w:p>
        </w:tc>
        <w:tc>
          <w:tcPr>
            <w:tcW w:type="dxa" w:w="2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Annual Bulk Sync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Advocate (manual, from UI)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active clients or selected batch + AY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Once per year, filing season (Jul–Oct)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Re-download at ITR Filing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Automated (when advocate opens ITR filing screen)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 client, single AY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On-demand, background, with latest data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Manual Notice Check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Advocate (selects client + clicks)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 client, notices section only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Anytime — for watch-listed clients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65911"/>
          <w:sz w:val="22"/>
          <w:szCs w:val="22"/>
        </w:rPr>
        <w:t xml:space="preserve">File Storage Structure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/storage/clients/{PAN}/AY_{year}/current/  — latest AIS.pdf, AIS.json, TIS.pdf, 26AS.pdf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/storage/clients/{PAN}/AY_{year}/archive/  — timestamped previous versions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65911"/>
          <w:sz w:val="22"/>
          <w:szCs w:val="22"/>
        </w:rPr>
        <w:t xml:space="preserve">CAPTCHA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Primary: Tesseract OCR (Tess4J) with image pre-processing — grayscale, binarize, scale 2×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Accuracy: ~85-88% after pre-processing (ITD uses simple alphanumeric CAPTCHA)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Fallback: 2Captcha API (~₹250-300/month for 5,000 clients annual sync)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Max retries: 3 attempts before marking client as failed — manual re-try available from UI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65911"/>
          <w:sz w:val="22"/>
          <w:szCs w:val="22"/>
        </w:rPr>
        <w:t xml:space="preserve">Background Job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7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QUEUED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Job created, waiting to start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RUNNING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Currently processing clients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clients processed successfully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PARTIALLY_COMPLETED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Some clients failed — viewable in job detail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FAILED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Job-level failure (portal down, network issue)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CANCELLED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Advocate cancelled mid-run</w:t>
            </w:r>
          </w:p>
        </w:tc>
      </w:tr>
    </w:tbl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Module 3 — ITR Filing Workflow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module manages the complete filing lifecycle for each client per assessment year. It is the core operational module that staff use daily during filing season.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65911"/>
          <w:sz w:val="22"/>
          <w:szCs w:val="22"/>
        </w:rPr>
        <w:t xml:space="preserve">Filing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 Documents Pending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DOC_PENDING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AIS/TIS/26AS not yet downloaded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2. Documents Ready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DOC_READY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three documents downloaded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3. Reconciliation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RECONCILING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26AS vs AIS vs Computation being checked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4. Mismatch Review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MISMATCH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Discrepancies flagged — advocate reviews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5. Ready to File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READY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Reconciliation clean, computation approved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6. Filed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FILED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ITR submitted via ITD API, acknowledgement saved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7. E-Verify Pending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EVERIFY_PENDING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Awaiting e-verification (30-day window)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8. E-Verified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EVERIFIED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ITR e-verified, process complete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9. Defective / Notice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ACTION_REQD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Post-filing notice or defective return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65911"/>
          <w:sz w:val="22"/>
          <w:szCs w:val="22"/>
        </w:rPr>
        <w:t xml:space="preserve">Reconciliation Engine — Three-Way Match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reconciliation compares data across three sources for each TDS/TCS entry and income head: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Source 1: 26AS — TDS deducted by deductors, advance tax paid, TCS collected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Source 2: AIS (JSON) — All transactions reported: salary, interest, dividend, property, securities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Source 3: Computation Sheet — Income as computed by advocate in ERP</w:t>
      </w:r>
    </w:p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 each TAN/deductor in 26AS: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Compare 26AS amount vs AIS amount vs Computation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Flag MATCH (all three agree), MINOR_DIFF (&lt;2% tolerance), MAJOR_DIFF, MISSING (present in one but not others)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 each income head: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Salary: Form 16 vs AIS salary vs ITR computation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Interest: Bank-reported in AIS vs 26AS Part C vs client-declared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Dividend: AIS dividend vs declared in computation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Property sale: AIS vs declared capital gains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65911"/>
          <w:sz w:val="22"/>
          <w:szCs w:val="22"/>
        </w:rPr>
        <w:t xml:space="preserve">Document Checklist (Pre-Filing)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Form 16 / Salary Certificate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Bank interest certificates (all accounts)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Investment proofs for 80C, 80D, 80G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House property details (if applicable)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Capital gains statements (for ITR-2/3)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26AS / AIS / TIS (auto-downloaded by system)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Previous year ITR copy (for carry-forward losses)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Advance tax payment challans</w:t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4.4 Module 4 — E-Verification Automation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is the most operationally valuable automation in the system. Manually calling 5,000 clients for e-verification is impossible. The system handles this entirely without phone calls.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65911"/>
          <w:sz w:val="22"/>
          <w:szCs w:val="22"/>
        </w:rPr>
        <w:t xml:space="preserve">E-Verification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400"/>
        <w:gridCol w:w="1960"/>
      </w:tblGrid>
      <w:tr>
        <w:trPr>
          <w:tblHeader/>
        </w:trPr>
        <w:tc>
          <w:tcPr>
            <w:tcW w:type="dxa" w:w="2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 Action Required</w:t>
            </w:r>
          </w:p>
        </w:tc>
        <w:tc>
          <w:tcPr>
            <w:tcW w:type="dxa" w:w="1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Automation Level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DSC (Digital Signature)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 — immediately after filing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100% automated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WhatsApp OTP Bot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 — Day 29 after filing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Reply to 1 WhatsApp message with OTP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95% automated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Manual fallback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Advocate triggers manually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Client visits portal or calls advocate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Manual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65911"/>
          <w:sz w:val="22"/>
          <w:szCs w:val="22"/>
        </w:rPr>
        <w:t xml:space="preserve">WhatsApp OTP Bot Flow — Detailed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ITR is filed on Day 0. System records filing date and starts 30-day timer.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Day 29: System sends WhatsApp to client's primary mobile: "Dear [Name], your ITR for AY [XX-XX] has been filed (Acknowledgement: XXXXX). To complete e-verification, please generate an OTP on the Income Tax portal (Services → e-Verify Return) and simply REPLY to this message with the OTP. You have until [Date] to e-verify. — [Firm Name]"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Client receives message, logs into ITD portal, generates Aadhaar OTP, replies to WhatsApp with 6-digit OTP.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WhatsApp webhook receives the incoming message. System matches sender mobile to client PAN (from client master).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validates: 6-digit number, client has pending e-verify, message received within 30-min window.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Playwright logs into ITD portal as client (PAN + stored password), navigates to e-Verify Return, enters OTP.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success: updates e-verify status to VERIFIED, sends confirmation WhatsApp to client.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failure (wrong OTP, expired): sends follow-up WhatsApp asking to retry, logs failure.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5911" w:sz="6"/>
              <w:left w:val="single" w:color="C65911" w:sz="6"/>
              <w:bottom w:val="single" w:color="C65911" w:sz="6"/>
              <w:right w:val="single" w:color="C65911" w:sz="6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IMPORTANT: If no response by Day 29 (client did not reply), system sends a reminder on Day 29 evening and Day 30 morning. After Day 30, status changes to EXPIRED and advocate is alerted for manual follow-up.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65911"/>
          <w:sz w:val="22"/>
          <w:szCs w:val="22"/>
        </w:rPr>
        <w:t xml:space="preserve">E-Verify Status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8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PENDING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30-day window open, no action yet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Auto-message sent on Day 29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OTP_SENT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WhatsApp sent to client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Waiting for reply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OTP_RECEIVED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Client replied with OTP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Playwright attempting submission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VERIFIED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Successfully e-verified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Confirmation sent to client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FAILED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OTP wrong or expired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Retry message sent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EXPIRED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 days passed unverified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Advocate alerted — manual action needed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DSC_VERIFIED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Verified via DSC automatically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Complete</w:t>
            </w:r>
          </w:p>
        </w:tc>
      </w:tr>
    </w:tbl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4.5 Module 5 — Notice &amp; Case Management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Manages the complete lifecycle of income tax notices from detection to resolution.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65911"/>
          <w:sz w:val="22"/>
          <w:szCs w:val="22"/>
        </w:rPr>
        <w:t xml:space="preserve">Notice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Watch-listed clients: Manual trigger per client — advocate clicks 'Check Notices' which runs Playwright to check the ITD portal's notices/proceedings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During annual sync: Notices section is also checked and saved for all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New notice detection: System compares fetched notices against stored records — any new notice triggers an alert to advocate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65911"/>
          <w:sz w:val="22"/>
          <w:szCs w:val="22"/>
        </w:rPr>
        <w:t xml:space="preserve">Notice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Notice Section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143(1), 143(2), 148, 148A, 139(9), 263, 271, 270A, etc.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DIN (Document Identification Number)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Unique ITD identifier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Issue Date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 notice was issued by department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Response Due Date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Calculated deadline for response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AY Concerned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Assessment year the notice relates 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Nature of Notice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Scrutiny / Defective / Demand / Reassessment / Penalty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Demand Amount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demand notice — amount in ₹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RECEIVED / RESPONSE_DRAFTED / SUBMITTED / DISPOSED / APPEAL_FILED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Case Officer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Assessing officer name and jurisdiction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Attachments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Notice PDF, response drafts, submission proofs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65911"/>
          <w:sz w:val="22"/>
          <w:szCs w:val="22"/>
        </w:rPr>
        <w:t xml:space="preserve">Case Timeline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Each case maintains a chronological timeline of events: notice received → acknowledgement → response submitted → hearing date → order received → appeal filed → etc. This is the central view for any ongoing case.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65911"/>
          <w:sz w:val="22"/>
          <w:szCs w:val="22"/>
        </w:rPr>
        <w:t xml:space="preserve">Hearing Date Calendar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All scheduled hearing dates are pulled into the firm's compliance calendar, with automated WhatsApp reminders T-7 and T-1 days before each hearing.</w:t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4.6 Module 6 — Compliance Calendar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65911"/>
          <w:sz w:val="22"/>
          <w:szCs w:val="22"/>
        </w:rPr>
        <w:t xml:space="preserve">Due Date 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4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Compliance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Applicable To</w:t>
            </w:r>
          </w:p>
        </w:tc>
        <w:tc>
          <w:tcPr>
            <w:tcW w:type="dxa" w:w="2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Reminder Schedule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ITR Filing (Non-Audit)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31st July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individual clients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T-30, T-7, T-1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ITR Filing (Audit)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31st October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Audit cases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T-30, T-7, T-1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Advance Tax Q1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15th June (15%)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estimated tax &gt; ₹10,000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T-15, T-3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Advance Tax Q2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15th September (45%)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Same as above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T-15, T-3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Advance Tax Q3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15th December (75%)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Same as above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T-15, T-3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Advance Tax Q4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15th March (100%)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Same as above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T-15, T-3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TDS/TCS Return Q1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31st July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Applicable clients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T-7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TDS/TCS Return Q2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31st October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Applicable clients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T-7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TDS/TCS Return Q3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31st January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Applicable clients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T-7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TDS/TCS Return Q4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31st May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Applicable clients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T-7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Notice Response Deadline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As per notice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Case-specific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T-7, T-3, T-1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Hearing 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As scheduled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Case-specific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T-7, T-1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65911"/>
          <w:sz w:val="22"/>
          <w:szCs w:val="22"/>
        </w:rPr>
        <w:t xml:space="preserve">Advance Tax Computation per Client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For each client with applicable advance tax liability, the system: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Calculates estimated total income based on previous AY + current year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Computes total estimated tax 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Calculates installment amounts (15%, 30%, 30%, 25% of balance)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Tracks actual payments made (from 26AS Part C / advance tax challans)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Computes potential 234C interest if installments are short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Alerts advocate when client is likely to be short on advance tax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4.7 Module 7 — Document Management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65911"/>
          <w:sz w:val="22"/>
          <w:szCs w:val="22"/>
        </w:rPr>
        <w:t xml:space="preserve">File Naming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3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 Pattern</w:t>
            </w:r>
          </w:p>
        </w:tc>
        <w:tc>
          <w:tcPr>
            <w:tcW w:type="dxa" w:w="3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AIS_{PAN}_{AY}.pdf / AIS_{PAN}_{AY}.json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PDF (display) + JSON (reconciliation)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TIS_{PAN}_{AY}.pdf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PDF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26AS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26AS_{PAN}_{AY}.pdf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PDF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Computation Sheet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COMP_{PAN}_{AY}_v{n}.pdf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PDF — versioned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ITR Acknowledgement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ITRV_{PAN}_{AY}.pdf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PDF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Notice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NOTICE_{DIN}_{PAN}_{AY}.pdf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PDF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Notice Response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RESP_{DIN}_{PAN}_{AY}_v{n}.pdf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PDF — versioned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Form 16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FORM16_{PAN}_{AY}.pdf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PDF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65911"/>
          <w:sz w:val="22"/>
          <w:szCs w:val="22"/>
        </w:rPr>
        <w:t xml:space="preserve">Versioning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Every re-download or re-generation creates a new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Current version always in /current/ — used by all system processes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Previous versions moved to /archive/ with timestamp suffix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Advocate can view all versions and restore any previous version as current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Minimum retention: All documents kept for 8 years (as per IT Act requirements)</w:t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4.8 Module 8 — Communication Engine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65911"/>
          <w:sz w:val="22"/>
          <w:szCs w:val="22"/>
        </w:rPr>
        <w:t xml:space="preserve">WhatsApp Business API Setup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Use WATI (wati.io) or Gupshup as the WhatsApp BSP (Business Solution Provider). Both support India, two-way messaging (required for OTP reply flow), and have webhook support.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1500"/>
        <w:gridCol w:w="2060"/>
      </w:tblGrid>
      <w:tr>
        <w:trPr>
          <w:tblHeader/>
        </w:trP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Outgoing/Incoming</w:t>
            </w:r>
          </w:p>
        </w:tc>
        <w:tc>
          <w:tcPr>
            <w:tcW w:type="dxa" w:w="1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Webhook</w:t>
            </w:r>
          </w:p>
        </w:tc>
        <w:tc>
          <w:tcPr>
            <w:tcW w:type="dxa" w:w="20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India Support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WATI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~₹2,999/month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Both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 — preferred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Gupshup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~₹2,500/month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Both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Interakt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~₹2,499/month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Both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Twilio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Pay-per-message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Both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 — but costlier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65911"/>
          <w:sz w:val="22"/>
          <w:szCs w:val="22"/>
        </w:rPr>
        <w:t xml:space="preserve">Message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 Name</w:t>
            </w:r>
          </w:p>
        </w:tc>
        <w:tc>
          <w:tcPr>
            <w:tcW w:type="dxa" w:w="2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Summary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itr_filed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Immediately after ITR filing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ITR filed, acknowledgement number, computation PDF attached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everify_request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Day 29 after filing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Request to generate OTP and reply to message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everify_reminder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Day 30 morning (if not done)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Urgent reminder — last day to e-verify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everify_confirmed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After successful e-verification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E-verification complete confirmation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advance_tax_reminder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T-15, T-3 before due dates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Advance tax installment due with amount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itr_deadline_reminder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T-30, T-7, T-1 before 31st July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ITR filing deadline reminder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notice_received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When new notice detected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Notice received, section, due date for response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documents_ready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After AIS/TIS/26AS downloaded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Documents ready, filing can begin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5911" w:sz="6"/>
              <w:left w:val="single" w:color="C65911" w:sz="6"/>
              <w:bottom w:val="single" w:color="C65911" w:sz="6"/>
              <w:right w:val="single" w:color="C65911" w:sz="6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All WhatsApp templates must be pre-approved by Meta/WhatsApp. Submit templates 24-48 hours before first use. Templates with dynamic variables (name, amount, dates) are supported. The OTP-reply flow requires a 'Reply to message' webhook setup.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65911"/>
          <w:sz w:val="22"/>
          <w:szCs w:val="22"/>
        </w:rPr>
        <w:t xml:space="preserve">Computation PDF Auto-Delivery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Immediately after ITR is filed via the ITD API, the system: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Generates the computation PDF from the ERP's computation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Saves it to the client's document folder (/current/)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Sends it as a WhatsApp document attachment using the itr_filed template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WhatsApp delivery fails (or client prefers email), sends as email attachment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Logs delivery status (sent / delivered / read) for audit trail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4.9 Module 9 — Task &amp; Work Queue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 lightweight task management system tied to the compliance calendar and client workflows.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 / Notes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Task Type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DOCUMENT_COLLECTION / RECONCILIATION / REVIEW / FILING / NOTICE_RESPONSE / OTHER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URGENT / HIGH / NORMAL / LOW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Client &amp; AY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Linked to specific client and assessment year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Due Date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Auto-set from compliance calendar or manual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PENDING → IN_PROGRESS → REVIEW → DONE → BLOCKED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Free text — advocate's working notes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Linked Document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Attachment if relevant</w:t>
            </w:r>
          </w:p>
        </w:tc>
      </w:tr>
    </w:tbl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4.10 Module 10 — Billing &amp; Fee Management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65911"/>
          <w:sz w:val="22"/>
          <w:szCs w:val="22"/>
        </w:rPr>
        <w:t xml:space="preserve">Fee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 Type</w:t>
            </w:r>
          </w:p>
        </w:tc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 Basis</w:t>
            </w:r>
          </w:p>
        </w:tc>
        <w:tc>
          <w:tcPr>
            <w:tcW w:type="dxa" w:w="4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ITR Filing - ITR-1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Flat per return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₹500–₹1,500 per return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ITR Filing - ITR-2/3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Flat / complexity-based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₹2,000–₹10,000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ITR Filing - ITR-4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Flat per return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₹1,500–₹3,000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Notice Response / Assessment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 case / hourly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₹5,000–₹50,000+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Appeal - CIT(A)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 case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₹15,000–₹75,000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Appeal - ITAT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 case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₹25,000–₹1,50,000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Advance Tax Computation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Flat per year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₹500–₹2,000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65911"/>
          <w:sz w:val="22"/>
          <w:szCs w:val="22"/>
        </w:rPr>
        <w:t xml:space="preserve">Invoice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Advocate marks a service as complete and billable in the ERP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generates invoice PDF with firm letterhead, client details, service breakdown, GST (if applicable), and total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Invoice sent to client via WhatsApp/Email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Payment receipt recorded when client pays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Outstanding dues tracked with aging (0-30, 30-60, 60-90, 90+ days)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4.11 Module 11 — Firm Accounting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 simplified accounting module for the firm's own books. Not a full double-entry system — focused on what an advocate firm actually needs.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Sub-module</w:t>
            </w:r>
          </w:p>
        </w:tc>
        <w:tc>
          <w:tcPr>
            <w:tcW w:type="dxa" w:w="6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tracks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Fee Income Register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fees billed and collected, by month and by service type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Expense Tracker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Office rent, software subscriptions, staff costs, court fees, professional fees paid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Bank Register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Bank-wise running balance (manual entry)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Partner Drawings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Partner withdrawal records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Monthly P&amp;L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income − Total expenses = Net profit per month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Annual P&amp;L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Year-end summary for the firm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4.12 Module 12 — Dashboard &amp; Reports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65911"/>
          <w:sz w:val="22"/>
          <w:szCs w:val="22"/>
        </w:rPr>
        <w:t xml:space="preserve">Dashboard Widgets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Filing season progress: X of 5,000 clients filed, pending, blocked, in-progress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Today's tasks: Due today across all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Active notices: Count by section, overdue responses highlighted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E-verify status: Pending / expiring soon / expired this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Advance tax alerts: Clients with upcoming installments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Revenue this month: Billed vs collected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Background job status: Currently running jobs and recent completions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65911"/>
          <w:sz w:val="22"/>
          <w:szCs w:val="22"/>
        </w:rPr>
        <w:t xml:space="preserve">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4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Export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AY Completion Report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 each AY — filed, pending, not started per client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Excel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Filing Status Summary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Counts by status across all clients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PDF/Excel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Notice Report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open notices, sections, deadlines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Excel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Revenue Report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Fees by month, service type, client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Excel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Outstanding Dues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Clients with unpaid fees, aging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Excel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Advance Tax Report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Client-wise advance tax paid vs payable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Excel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Sync Status Report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Last sync dates, failures per client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Excel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Security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Credential Vault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Client ITD portal credentials (PAN + password) are stored encrypted at rest. The encryption uses AES-256 with the master key stored as an environment variable on the server — never in code or in the database.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Encryption: AES-256-GCM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Key derivation: PBKDF2 with PAN as additional salt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Master key: Server environment variable (VAULT_MASTER_KEY) — never committed to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decrypted password is held in memory only during the automation session and immediately discarded after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Application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68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Spring Security with session-based auth + CSRF protection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Role-based: ADMIN / STAFF (single advocate firm, minimal roles)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Password Storage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BCrypt with work factor 12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HTTPS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Let's Encrypt SSL on production (auto-renew via certbot)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API Endpoints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endpoints require authentication — no public endpoints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actions logged: who did what, when, for which client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PostgreSQL with strong password, not exposed to internet (firewall rule: only localhost)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File Access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Documents served via authenticated API — not directly via filesystem URL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Development Phases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5911" w:sz="6"/>
              <w:left w:val="single" w:color="C65911" w:sz="6"/>
              <w:bottom w:val="single" w:color="C65911" w:sz="6"/>
              <w:right w:val="single" w:color="C65911" w:sz="6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Timeline assumes solo developer working on this part-time alongside regular practice. Adjust based on available hours per week.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5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0 — Foundation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DB schema, Spring Boot project setup, auth, basic UI shell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2–3 weeks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Runnable skeleton app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1A — Client Master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Client CRUD, bulk Excel import, search/filter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3–4 weeks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 client management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1B — Document Sync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Playwright engine, AIS/TIS/26AS download, file storage, job system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4–6 weeks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Automated downloads working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2A — ITR-1 Filing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ITR-1 computation, reconciliation (salary + HP + OS), ITD API filing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4–5 weeks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ITR-1 end-to-end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2B — ITR-2 Filing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Capital gains (STCG/LTCG), foreign income, multiple HP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4–5 weeks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ITR-2 end-to-end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2C — ITR-3 Filing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Business income, P&amp;L, balance sheet, depreciation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5–6 weeks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ITR-3 end-to-end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2D — ITR-4 Filing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44AD, 44ADA, 44AE presumptive income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2–3 weeks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ITR-4 end-to-end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3 — Communication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WhatsApp API, email, computation PDF delivery, e-verify bot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3–4 weeks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 communication engine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4 — Notice &amp; Calendar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Notice management, compliance calendar, reminders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3–4 weeks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Notice &amp; calendar live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5 — Billing &amp; Accounting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Invoicing, fee tracking, firm P&amp;L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2–3 weeks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Billing module live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6 — Dashboard &amp; Reports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Dashboard widgets, all export reports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2–3 weeks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Complete ERP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UAT &amp; Pilot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Testing with 50–100 real clients before full rollout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4–6 weeks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Production-ready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7 — ITR-5/6/7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After Phase 1–4 stable, one full filing season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8–12 weeks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 ITR coverage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5911" w:sz="6"/>
              <w:left w:val="single" w:color="C65911" w:sz="6"/>
              <w:bottom w:val="single" w:color="C65911" w:sz="6"/>
              <w:right w:val="single" w:color="C65911" w:sz="6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Total estimated timeline to a usable Phase 1-4 system: approximately 8–10 months. You can start using the system for real clients after Phase 1A and 1B (client management + document sync) are complete — around month 2-3.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200"/>
        <w:gridCol w:w="3660"/>
      </w:tblGrid>
      <w:tr>
        <w:trPr>
          <w:tblHeader/>
        </w:trP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6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ITD portal layout changes break Playwright selectors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 (portal changes often)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Monitor during filing season; build selector abstraction layer; test with real clients monthly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TRACES SSO redirect fails for some clients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direct TRACES login as fallback with separate credentials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Oracle Cloud free tier availability/sign-up issues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Hetzner (€4.51/mo) as backup; don't rely solely on Oracle until it's provisioned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WhatsApp template rejection by Meta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Submit templates early; have email as backup for all flows; pre-test templates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Bulk 5,000-client sync triggering ITD bot detection/IP block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Annual sync only; randomized delays; multiple nights if needed; conservative batch sizes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Client ITD passwords expire or change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Low-Medium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password-update flow in UI; sync failure alerts advocate; easy re-entry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AES key or credential loss (server data loss)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Very High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Automated daily backup of DB + encrypted credential store to separate storage; document key separately offline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Solo developer unavailability during filing season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Document all processes; system designed to require minimal manual intervention once running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Complete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4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 / Cost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Java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 LTS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Free (OpenJDK)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Spring Boot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3.x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Free (Apache 2.0)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Tool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Maven or Gradle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15+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Free (Open Source)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Spring Data JPA + Hibernate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Browser Automation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Playwright for Java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1.44+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Free (Apache 2.0)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OCR (CAPTCHA)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Tess4J (Tesseract wrapper)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5.x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Free (Apache 2.0)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Batch Processing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Spring Batch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5.x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Spring Security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6.x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PDF Generation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iText 7 or Apache PDFBox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iText: AGPL (check) / PDFBox: Free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Excel Processing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Apache POI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5.x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Free (Apache 2.0)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 Processing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Jackson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2.x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Spring Mail + SendGrid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Free (SMTP) / SendGrid: free tier available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WhatsApp API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WATI or Gupshup (via REST)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~₹2,500-3,000/month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Spring WebClient / RestTemplate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Logging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Logback + SLF4J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Spring Boot Actuator + Grafana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React (SPA) or Thymeleaf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CAPTCHA Fallback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2Captcha API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~₹250-300/month (annual sync only)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Infrastructure - Prod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Oracle Cloud Always Free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Infrastructure - UAT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AWS Lightsail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$3.50/month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SSL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Let's Encrypt (certbot)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Free (public/private)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 + GitHub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Free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8"/>
              <w:left w:val="single" w:color="2E5FA3" w:sz="8"/>
              <w:bottom w:val="single" w:color="2E5FA3" w:sz="8"/>
              <w:right w:val="single" w:color="2E5FA3" w:sz="8"/>
            </w:tcBorders>
            <w:shd w:fill="D6E4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Next Step: Begin Database Schema Design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Start with: clients, client_credentials, assessment_years, itd_documents, sync_jobs tables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6"/>
      </w:pBdr>
      <w:tabs>
        <w:tab w:val="right" w:pos="9026"/>
      </w:tabs>
      <w:spacing w:before="100"/>
    </w:pPr>
    <w:r>
      <w:rPr>
        <w:rFonts w:ascii="Arial" w:cs="Arial" w:eastAsia="Arial" w:hAnsi="Arial"/>
        <w:color w:val="595959"/>
        <w:sz w:val="16"/>
        <w:szCs w:val="16"/>
      </w:rPr>
      <w:t xml:space="preserve">Advocate Tax ERP — Internal Planning Document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/>
      </w:pBdr>
      <w:spacing w:after="100"/>
    </w:pPr>
    <w:r>
      <w:rPr>
        <w:rFonts w:ascii="Arial" w:cs="Arial" w:eastAsia="Arial" w:hAnsi="Arial"/>
        <w:color w:val="595959"/>
        <w:sz w:val="16"/>
        <w:szCs w:val="16"/>
      </w:rPr>
      <w:t xml:space="preserve">IncomeTax ERP — Complete Project Plan &amp; Execution Guide</w:t>
    </w:r>
    <w:r>
      <w:rPr>
        <w:rFonts w:ascii="Arial" w:cs="Arial" w:eastAsia="Arial" w:hAnsi="Arial"/>
        <w:i/>
        <w:iCs/>
        <w:color w:val="595959"/>
        <w:sz w:val="16"/>
        <w:szCs w:val="16"/>
      </w:rPr>
      <w:t xml:space="preserve">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C659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2026-04-03T09:09:13.841Z</dcterms:created>
  <dcterms:modified xsi:type="dcterms:W3CDTF">2026-04-03T09:09:13.843Z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