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492434"/>
                <wp:effectExtent b="0" l="0" r="0" t="0"/>
                <wp:wrapNone/>
                <wp:docPr id="1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28</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0400" cy="1492434"/>
                <wp:effectExtent b="0" l="0" r="0" t="0"/>
                <wp:wrapNone/>
                <wp:docPr id="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200400" cy="1492434"/>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File handling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demonstrate File handling mechanism in Python</w:t>
      </w:r>
    </w:p>
    <w:p w:rsidR="00000000" w:rsidDel="00000000" w:rsidP="00000000" w:rsidRDefault="00000000" w:rsidRPr="00000000" w14:paraId="0000000A">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File Handling in python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File Handling</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Till now, we were taking the input from the console and writing it back to the console to interact with the user.</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handling plays an important role when the data needs to be stored permanently into the file. A file is a named location on disk to store related information. We can access the stored information (non-volatile) after the program termination.</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file-handling implementation is slightly lengthy or complicated in the other programming language, but it is easier and shorter in Python.</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operation can be done in the following order:</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 file</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or write - Performing operation</w:t>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 the file</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000000"/>
          <w:sz w:val="24"/>
          <w:szCs w:val="24"/>
        </w:rPr>
      </w:pPr>
      <w:bookmarkStart w:colFirst="0" w:colLast="0" w:name="_heading=h.1fob9te" w:id="0"/>
      <w:bookmarkEnd w:id="0"/>
      <w:r w:rsidDel="00000000" w:rsidR="00000000" w:rsidRPr="00000000">
        <w:rPr>
          <w:rFonts w:ascii="Times New Roman" w:cs="Times New Roman" w:eastAsia="Times New Roman" w:hAnsi="Times New Roman"/>
          <w:b w:val="1"/>
          <w:color w:val="000000"/>
          <w:sz w:val="24"/>
          <w:szCs w:val="24"/>
          <w:rtl w:val="0"/>
        </w:rPr>
        <w:t xml:space="preserve">Opening a file:</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provides an open() function that accepts two arguments, file name and access mode in which the file is accessed. The function returns a file object which can be used to perform various operations like reading, writing, etc.</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object = open(&lt;file-name&gt;, &lt;access-mode&gt;, &lt;buffering&gt;)   </w:t>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files can be accessed using various modes like read, write, or append. The following are the details about the access mode to open a file.</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782.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
        <w:gridCol w:w="992"/>
        <w:gridCol w:w="8222"/>
        <w:tblGridChange w:id="0">
          <w:tblGrid>
            <w:gridCol w:w="568"/>
            <w:gridCol w:w="992"/>
            <w:gridCol w:w="8222"/>
          </w:tblGrid>
        </w:tblGridChange>
      </w:tblGrid>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Access mode</w:t>
            </w:r>
          </w:p>
        </w:tc>
        <w:tc>
          <w:tcPr/>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2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mode. The file pointer exists at the beginning. The file is by default open in this mode if no access mode is passed.</w:t>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in binary format. The file pointer exists at the beginning of the file.</w:t>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The file pointer exists at the beginning of the file.</w:t>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in binary format. The file pointer exists at the beginning of the file.</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3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It overwrites the file if previously exists or creates a new one if no file exists with the same name. The file pointer exists at the beginning of the file.</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3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in binary format. It overwrites the file if it exists previously or creates a new one if no file exists. The file pointer exists at the beginning of the file.</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3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in binary format. The file pointer exists at the beginning of the file.</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The file pointer exists at the end of the previously written file if exists any. It creates a new file if no file exists with the same name.</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0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in binary format. The pointer exists at the end of the previously written file. It creates a new file in binary format if no file exists with the same name.</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The file pointer remains at the end of the file if a file exists. It creates a new file if no file exists with the same name.</w:t>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in binary format. The file pointer remains at the end of the file.</w:t>
            </w:r>
          </w:p>
        </w:tc>
      </w:tr>
    </w:tbl>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#opens the file file.txt in read mode    </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fileptr = open("file.txt","r")    </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fileptr:    </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print("file is opened successfully")    </w:t>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&lt;class '_io.TextIOWrapper'&gt;</w:t>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is opened successfullyProblem Defination:</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code, we have passed filename as a first argument and opened file in read mode as we mentioned r as the second argument. The fileptr holds the file object and if the file is opened successfully, it will execute the print statement.</w:t>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close() method:</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all the operations are done on the file, we must close it through our Python script using the close() method. Any unwritten information gets destroyed once the close() method is called on a file object.</w:t>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perform any operation on the file externally using the file system which is the currently opened in Python; hence it is good practice to close the file once all the operations are done.</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syntax to use the close() method is given below.</w:t>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fileobject.close() </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  </w:t>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 = open("file.txt")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perform file operations  </w:t>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fileptr.close()  </w:t>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Reading and Writing Files</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object provides a set of access methods to make our lives easier. We would see how to use read() and write() methods to read and write files.</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write() Method</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writes any string to an open file. It is important to note that Python strings can have binary data and not just text.</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does not add a newline character ('\n') to the end of the string</w:t>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fileObject.write(string)</w:t>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"wb")</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fo.write( "Python is a great language.\nYeah its great!!\n")</w:t>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method would create foo.txt file and would write given content in that file and finally it would close that file. If you would open this file, it would have following content.</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is a great language.</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its great!!</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read() Method</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read() method reads a string from an open file. It is important to note that Python strings can have binary data. apart from text data.</w:t>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fileObject.read([count])</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passed parameter is the number of bytes to be read from the opened file. This method starts reading from the beginning of the file and if count is missing, then it tries to read as much as possible, maybe until the end of file.</w:t>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uck</w:t>
      </w:r>
      <w:r w:rsidDel="00000000" w:rsidR="00000000" w:rsidRPr="00000000">
        <w:rPr>
          <w:rFonts w:ascii="Times New Roman" w:cs="Times New Roman" w:eastAsia="Times New Roman" w:hAnsi="Times New Roman"/>
          <w:color w:val="000000"/>
          <w:sz w:val="24"/>
          <w:szCs w:val="24"/>
          <w:rtl w:val="0"/>
        </w:rPr>
        <w:t xml:space="preserve"> = open("foo.txt", "r+")</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w:t>
      </w:r>
      <w:r w:rsidDel="00000000" w:rsidR="00000000" w:rsidRPr="00000000">
        <w:rPr>
          <w:rFonts w:ascii="Times New Roman" w:cs="Times New Roman" w:eastAsia="Times New Roman" w:hAnsi="Times New Roman"/>
          <w:sz w:val="24"/>
          <w:szCs w:val="24"/>
          <w:rtl w:val="0"/>
        </w:rPr>
        <w:t xml:space="preserve">uck</w:t>
      </w:r>
      <w:r w:rsidDel="00000000" w:rsidR="00000000" w:rsidRPr="00000000">
        <w:rPr>
          <w:rFonts w:ascii="Times New Roman" w:cs="Times New Roman" w:eastAsia="Times New Roman" w:hAnsi="Times New Roman"/>
          <w:color w:val="000000"/>
          <w:sz w:val="24"/>
          <w:szCs w:val="24"/>
          <w:rtl w:val="0"/>
        </w:rPr>
        <w:t xml:space="preserve">.read(10);</w:t>
      </w:r>
    </w:p>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uck</w:t>
      </w:r>
      <w:r w:rsidDel="00000000" w:rsidR="00000000" w:rsidRPr="00000000">
        <w:rPr>
          <w:rFonts w:ascii="Times New Roman" w:cs="Times New Roman" w:eastAsia="Times New Roman" w:hAnsi="Times New Roman"/>
          <w:color w:val="000000"/>
          <w:sz w:val="24"/>
          <w:szCs w:val="24"/>
          <w:rtl w:val="0"/>
        </w:rPr>
        <w:t xml:space="preserve">.close()</w:t>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String is :  Python is</w:t>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Positions</w:t>
      </w:r>
    </w:p>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tell() method tells you the current position within the file; in other words, the next read or write will occur at that many bytes from the beginning of the file.</w:t>
      </w:r>
    </w:p>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seek(offset[, from]) method changes the current file position. The offset argument indicates the number of bytes to be moved. The from argument specifies the reference position from where the bytes are to be moved.</w:t>
      </w:r>
    </w:p>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from is set to 0, it means use the beginning of the file as the reference position and 1 means use the current position as the reference position and if it is set to 2 then the end of the file would be taken as the reference position.</w:t>
      </w:r>
    </w:p>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"r+")</w:t>
      </w:r>
    </w:p>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Check current position</w:t>
      </w:r>
    </w:p>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fo.tell()</w:t>
      </w:r>
    </w:p>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"Current file position : ", 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Reposition pointer at the beginning once again</w:t>
      </w:r>
    </w:p>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fo.seek(0, 0);</w:t>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"Again read String is : ", str</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Renaming and Deleting Files</w:t>
      </w:r>
    </w:p>
    <w:p w:rsidR="00000000" w:rsidDel="00000000" w:rsidP="00000000" w:rsidRDefault="00000000" w:rsidRPr="00000000" w14:paraId="000000B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os module provides methods that help you perform file-processing operations, such as renaming and deleting files.</w:t>
      </w:r>
    </w:p>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use this module you need to import it first and then you can call any related functions.</w:t>
      </w:r>
    </w:p>
    <w:p w:rsidR="00000000" w:rsidDel="00000000" w:rsidP="00000000" w:rsidRDefault="00000000" w:rsidRPr="00000000" w14:paraId="000000B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rename() Method</w:t>
      </w:r>
    </w:p>
    <w:p w:rsidR="00000000" w:rsidDel="00000000" w:rsidP="00000000" w:rsidRDefault="00000000" w:rsidRPr="00000000" w14:paraId="000000B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rename() method takes two arguments, the current filename and the new filename.</w:t>
      </w:r>
    </w:p>
    <w:p w:rsidR="00000000" w:rsidDel="00000000" w:rsidP="00000000" w:rsidRDefault="00000000" w:rsidRPr="00000000" w14:paraId="000000B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B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os.rename(current_file_name, new_file_name)</w:t>
      </w:r>
    </w:p>
    <w:p w:rsidR="00000000" w:rsidDel="00000000" w:rsidP="00000000" w:rsidRDefault="00000000" w:rsidRPr="00000000" w14:paraId="000000B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Following is the example to rename an existing file test1.txt −</w:t>
          </w:r>
        </w:sdtContent>
      </w:sdt>
    </w:p>
    <w:p w:rsidR="00000000" w:rsidDel="00000000" w:rsidP="00000000" w:rsidRDefault="00000000" w:rsidRPr="00000000" w14:paraId="000000B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B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Rename a file from test1.txt to test2.txt</w:t>
      </w:r>
    </w:p>
    <w:p w:rsidR="00000000" w:rsidDel="00000000" w:rsidP="00000000" w:rsidRDefault="00000000" w:rsidRPr="00000000" w14:paraId="000000C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 "test1.txt", "test2.txt" )</w:t>
      </w:r>
    </w:p>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remove() Method</w:t>
      </w:r>
    </w:p>
    <w:p w:rsidR="00000000" w:rsidDel="00000000" w:rsidP="00000000" w:rsidRDefault="00000000" w:rsidRPr="00000000" w14:paraId="000000C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the remove() method to delete files by supplying the name of the file to be deleted as the argument.</w:t>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os.remove(file_name)</w:t>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Following is the example to delete an existing file test2.txt −</w:t>
          </w:r>
        </w:sdtContent>
      </w:sdt>
    </w:p>
    <w:p w:rsidR="00000000" w:rsidDel="00000000" w:rsidP="00000000" w:rsidRDefault="00000000" w:rsidRPr="00000000" w14:paraId="000000C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C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Delete file test2.txt</w:t>
      </w:r>
    </w:p>
    <w:p w:rsidR="00000000" w:rsidDel="00000000" w:rsidP="00000000" w:rsidRDefault="00000000" w:rsidRPr="00000000" w14:paraId="000000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os.remove("text2.txt")</w:t>
      </w:r>
    </w:p>
    <w:p w:rsidR="00000000" w:rsidDel="00000000" w:rsidP="00000000" w:rsidRDefault="00000000" w:rsidRPr="00000000" w14:paraId="000000C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create a file employeedetails.txt"which stores the Employee details by adding their Employee Id,Name and Department into it using following format:</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EmpId  </w:t>
        <w:tab/>
        <w:t xml:space="preserve">Name</w:t>
        <w:tab/>
        <w:t xml:space="preserve">     Department</w:t>
      </w:r>
    </w:p>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1601001          Abc          Computer</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1601003          Xyz</w:t>
        <w:tab/>
        <w:t xml:space="preserve">     IT</w:t>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Obtain the details for EmpId from the user.</w:t>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DC">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DD">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create a file employeedetails.txt"which stores the Employee details by adding their Employee Id,Name and Department into it using following format:</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EmpId  </w:t>
        <w:tab/>
        <w:t xml:space="preserve">Name</w:t>
        <w:tab/>
        <w:t xml:space="preserve">     Department</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1601001          Abc          Computer</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1601003          Xyz</w:t>
        <w:tab/>
        <w:t xml:space="preserve">     IT</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the details for EmpId from the user.</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4986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544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561975"/>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98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learnt about different functions to File handling mechanism in Python.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prompt the user for a file name and then read and prints the contents of the requested file in the upper case.</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93345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431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it advised to close a file after we are done with the read and write operations? What will happen if we do not close it? Will some error message be flashed?</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 is important to close the file after writing the code as it prevents the code to run or repeat or any other changes can be done with the uploaded file.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error that occurs is while using append function it deletes or does not execute the input operation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sectPr>
      <w:headerReference r:id="rId11" w:type="default"/>
      <w:footerReference r:id="rId12"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w:t>
    </w:r>
    <w:r w:rsidDel="00000000" w:rsidR="00000000" w:rsidRPr="00000000">
      <w:rPr>
        <w:rFonts w:ascii="Times New Roman" w:cs="Times New Roman" w:eastAsia="Times New Roman" w:hAnsi="Times New Roman"/>
        <w:sz w:val="18"/>
        <w:szCs w:val="18"/>
        <w:rtl w:val="0"/>
      </w:rPr>
      <w:t xml:space="preserve">2023- </w:t>
    </w:r>
    <w:r w:rsidDel="00000000" w:rsidR="00000000" w:rsidRPr="00000000">
      <w:rPr>
        <w:rFonts w:ascii="Times New Roman" w:cs="Times New Roman" w:eastAsia="Times New Roman" w:hAnsi="Times New Roman"/>
        <w:color w:val="000000"/>
        <w:sz w:val="18"/>
        <w:szCs w:val="18"/>
        <w:rtl w:val="0"/>
      </w:rPr>
      <w:t xml:space="preserve">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0485.0" w:type="dxa"/>
      <w:jc w:val="left"/>
      <w:tblInd w:w="-1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12"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1F">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0">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1">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3" name="image5.png"/>
                <a:graphic>
                  <a:graphicData uri="http://schemas.openxmlformats.org/drawingml/2006/picture">
                    <pic:pic>
                      <pic:nvPicPr>
                        <pic:cNvPr descr="A close up of a sign&#10;&#10;Description automatically generated" id="0" name="image5.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3">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paragraph" w:styleId="Default" w:customStyle="1">
    <w:name w:val="Default"/>
    <w:rsid w:val="0071636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7C5F49"/>
    <w:pPr>
      <w:ind w:left="720"/>
      <w:contextualSpacing w:val="1"/>
    </w:pPr>
  </w:style>
  <w:style w:type="table" w:styleId="TableGrid">
    <w:name w:val="Table Grid"/>
    <w:basedOn w:val="TableNormal"/>
    <w:uiPriority w:val="39"/>
    <w:rsid w:val="007C5F4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738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38E6"/>
  </w:style>
  <w:style w:type="paragraph" w:styleId="Footer">
    <w:name w:val="footer"/>
    <w:basedOn w:val="Normal"/>
    <w:link w:val="FooterChar"/>
    <w:uiPriority w:val="99"/>
    <w:unhideWhenUsed w:val="1"/>
    <w:rsid w:val="001738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38E6"/>
  </w:style>
  <w:style w:type="paragraph" w:styleId="NormalWeb">
    <w:name w:val="Normal (Web)"/>
    <w:basedOn w:val="Normal"/>
    <w:uiPriority w:val="99"/>
    <w:unhideWhenUsed w:val="1"/>
    <w:rsid w:val="0073358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651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176"/>
    <w:rPr>
      <w:rFonts w:ascii="Tahoma" w:cs="Tahoma" w:hAnsi="Tahoma"/>
      <w:sz w:val="16"/>
      <w:szCs w:val="16"/>
    </w:r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15.0" w:type="dxa"/>
        <w:left w:w="15.0" w:type="dxa"/>
        <w:bottom w:w="15.0" w:type="dxa"/>
        <w:right w:w="15.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paragraph" w:styleId="HTMLPreformatted">
    <w:name w:val="HTML Preformatted"/>
    <w:basedOn w:val="Normal"/>
    <w:link w:val="HTMLPreformattedChar"/>
    <w:uiPriority w:val="99"/>
    <w:unhideWhenUsed w:val="1"/>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97240D"/>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97240D"/>
    <w:rPr>
      <w:color w:val="0000ff"/>
      <w:u w:val="single"/>
    </w:rPr>
  </w:style>
  <w:style w:type="character" w:styleId="com" w:customStyle="1">
    <w:name w:val="com"/>
    <w:basedOn w:val="DefaultParagraphFont"/>
    <w:rsid w:val="0097240D"/>
  </w:style>
  <w:style w:type="character" w:styleId="pln" w:customStyle="1">
    <w:name w:val="pln"/>
    <w:basedOn w:val="DefaultParagraphFont"/>
    <w:rsid w:val="0097240D"/>
  </w:style>
  <w:style w:type="character" w:styleId="kwd" w:customStyle="1">
    <w:name w:val="kwd"/>
    <w:basedOn w:val="DefaultParagraphFont"/>
    <w:rsid w:val="0097240D"/>
  </w:style>
  <w:style w:type="character" w:styleId="pun" w:customStyle="1">
    <w:name w:val="pun"/>
    <w:basedOn w:val="DefaultParagraphFont"/>
    <w:rsid w:val="0097240D"/>
  </w:style>
  <w:style w:type="character" w:styleId="str" w:customStyle="1">
    <w:name w:val="str"/>
    <w:basedOn w:val="DefaultParagraphFont"/>
    <w:rsid w:val="0097240D"/>
  </w:style>
  <w:style w:type="character" w:styleId="typ" w:customStyle="1">
    <w:name w:val="typ"/>
    <w:basedOn w:val="DefaultParagraphFont"/>
    <w:rsid w:val="0097240D"/>
  </w:style>
  <w:style w:type="character" w:styleId="lit" w:customStyle="1">
    <w:name w:val="lit"/>
    <w:basedOn w:val="DefaultParagraphFont"/>
    <w:rsid w:val="0097240D"/>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NexqlbpJkjiukV8MoSEWbACLw==">CgMxLjAaJQoBMBIgCh4IB0IaCg9UaW1lcyBOZXcgUm9tYW4SB0d1bmdzdWgaJQoBMRIgCh4IB0IaCg9UaW1lcyBOZXcgUm9tYW4SB0d1bmdzdWgyCWguMWZvYjl0ZTIIaC5namRneHMyCWguMzBqMHpsbDgAciExdm1NWWcxQ1pOVHY0a3Q3SnY1MnJEMEkxeGlITEpoNnk=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2023-10-16T07:16:00Z</dcterms:created>
  <dc:creator>PRG</dc:creator>
</cp:coreProperties>
</file>