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818CF8"/>
          <w:sz w:val="20"/>
          <w:szCs w:val="20"/>
        </w:rPr>
        <w:t xml:space="preserve">ENGINEERING REFERENCE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F1F5F9"/>
          <w:sz w:val="56"/>
          <w:szCs w:val="56"/>
        </w:rPr>
        <w:t xml:space="preserve">APLMS Dashboard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C084FC"/>
          <w:sz w:val="40"/>
          <w:szCs w:val="40"/>
        </w:rPr>
        <w:t xml:space="preserve">Full Technology Stack</w:t>
      </w:r>
    </w:p>
    <w:p>
      <w:pPr>
        <w:spacing w:before="0" w:after="300"/>
        <w:jc w:val="center"/>
      </w:pPr>
      <w:r>
        <w:rPr>
          <w:rFonts w:ascii="Arial" w:cs="Arial" w:eastAsia="Arial" w:hAnsi="Arial"/>
          <w:i/>
          <w:iCs/>
          <w:color w:val="64748B"/>
          <w:sz w:val="23"/>
          <w:szCs w:val="23"/>
        </w:rPr>
        <w:t xml:space="preserve">Every library, tool, and service — with rationale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</w:tblGrid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Product</w:t>
            </w:r>
          </w:p>
        </w:tc>
        <w:tc>
          <w:tcPr>
            <w:tcW w:type="dxa" w:w="6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APLMS Monitoring Dashboard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Theme</w:t>
            </w:r>
          </w:p>
        </w:tc>
        <w:tc>
          <w:tcPr>
            <w:tcW w:type="dxa" w:w="6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Dark / Navy — React SPA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Target Browsers</w:t>
            </w:r>
          </w:p>
        </w:tc>
        <w:tc>
          <w:tcPr>
            <w:tcW w:type="dxa" w:w="6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Chrome 120+, Firefox 120+, Safari 16+, Edge 120+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Deployment Target</w:t>
            </w:r>
          </w:p>
        </w:tc>
        <w:tc>
          <w:tcPr>
            <w:tcW w:type="dxa" w:w="6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Docker + Kubernetes (Cloud / On-Prem)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March 2025</w:t>
            </w:r>
          </w:p>
        </w:tc>
      </w:tr>
    </w:tbl>
    <w:p>
      <w:pPr>
        <w:spacing w:before="400" w:after="200"/>
      </w:pPr>
    </w:p>
    <w:p>
      <w:pPr>
        <w:pBdr>
          <w:bottom w:val="single" w:color="818CF8" w:sz="4" w:space="1"/>
        </w:pBdr>
        <w:spacing w:before="180" w:after="1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F1F5F9"/>
          <w:sz w:val="38"/>
          <w:szCs w:val="38"/>
        </w:rPr>
        <w:t xml:space="preserve">1. Stack at a Glance</w:t>
      </w:r>
    </w:p>
    <w:p>
      <w:pPr>
        <w:spacing w:before="80" w:after="80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The APLMS dashboard is a React 18 single-page application built on Next.js 14 (App Router), styled with Tailwind CSS using shadcn/ui primitives, and powered by a FastAPI backend over REST + WebSocket. The full stack is containerised with Docker and orchestrated by Kubernetes.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360"/>
        <w:gridCol w:w="3800"/>
      </w:tblGrid>
      <w:tr>
        <w:trPr>
          <w:tblHeader/>
        </w:trP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Technology</w:t>
            </w:r>
          </w:p>
        </w:tc>
        <w:tc>
          <w:tcPr>
            <w:tcW w:type="dxa" w:w="1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Version</w:t>
            </w:r>
          </w:p>
        </w:tc>
        <w:tc>
          <w:tcPr>
            <w:tcW w:type="dxa" w:w="3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84FC"/>
                <w:sz w:val="18"/>
                <w:szCs w:val="18"/>
              </w:rPr>
              <w:t xml:space="preserve">Framework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Next.js</w:t>
            </w:r>
          </w:p>
        </w:tc>
        <w:tc>
          <w:tcPr>
            <w:tcW w:type="dxa" w:w="1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14.x</w:t>
            </w:r>
          </w:p>
        </w:tc>
        <w:tc>
          <w:tcPr>
            <w:tcW w:type="dxa" w:w="3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React SSR/SPA framework, App Router, API routes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84FC"/>
                <w:sz w:val="18"/>
                <w:szCs w:val="18"/>
              </w:rPr>
              <w:t xml:space="preserve">Language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TypeScript</w:t>
            </w:r>
          </w:p>
        </w:tc>
        <w:tc>
          <w:tcPr>
            <w:tcW w:type="dxa" w:w="1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5.x</w:t>
            </w:r>
          </w:p>
        </w:tc>
        <w:tc>
          <w:tcPr>
            <w:tcW w:type="dxa" w:w="3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Type safety across entire frontend codebase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84FC"/>
                <w:sz w:val="18"/>
                <w:szCs w:val="18"/>
              </w:rPr>
              <w:t xml:space="preserve">UI Library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shadcn/ui + Radix UI</w:t>
            </w:r>
          </w:p>
        </w:tc>
        <w:tc>
          <w:tcPr>
            <w:tcW w:type="dxa" w:w="1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Latest</w:t>
            </w:r>
          </w:p>
        </w:tc>
        <w:tc>
          <w:tcPr>
            <w:tcW w:type="dxa" w:w="3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Accessible, unstyled component primitives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84FC"/>
                <w:sz w:val="18"/>
                <w:szCs w:val="18"/>
              </w:rPr>
              <w:t xml:space="preserve">Styling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1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3.x</w:t>
            </w:r>
          </w:p>
        </w:tc>
        <w:tc>
          <w:tcPr>
            <w:tcW w:type="dxa" w:w="3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Utility-first; CSS custom properties for dark theme tokens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8"/>
                <w:szCs w:val="18"/>
              </w:rPr>
              <w:t xml:space="preserve">Charts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Recharts</w:t>
            </w:r>
          </w:p>
        </w:tc>
        <w:tc>
          <w:tcPr>
            <w:tcW w:type="dxa" w:w="1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2.x</w:t>
            </w:r>
          </w:p>
        </w:tc>
        <w:tc>
          <w:tcPr>
            <w:tcW w:type="dxa" w:w="3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Line, bar, donut, area charts for analytics page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8"/>
                <w:szCs w:val="18"/>
              </w:rPr>
              <w:t xml:space="preserve">Maps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Leaflet + react-leaflet</w:t>
            </w:r>
          </w:p>
        </w:tc>
        <w:tc>
          <w:tcPr>
            <w:tcW w:type="dxa" w:w="1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4.x</w:t>
            </w:r>
          </w:p>
        </w:tc>
        <w:tc>
          <w:tcPr>
            <w:tcW w:type="dxa" w:w="3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Interactive hotspot map, camera pins, heatmap overlay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8"/>
                <w:szCs w:val="18"/>
              </w:rPr>
              <w:t xml:space="preserve">Real-time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Socket.IO Client</w:t>
            </w:r>
          </w:p>
        </w:tc>
        <w:tc>
          <w:tcPr>
            <w:tcW w:type="dxa" w:w="1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4.x</w:t>
            </w:r>
          </w:p>
        </w:tc>
        <w:tc>
          <w:tcPr>
            <w:tcW w:type="dxa" w:w="3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WebSocket: live incident feed, KPI updates, toast alerts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8"/>
                <w:szCs w:val="18"/>
              </w:rPr>
              <w:t xml:space="preserve">State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Zustand</w:t>
            </w:r>
          </w:p>
        </w:tc>
        <w:tc>
          <w:tcPr>
            <w:tcW w:type="dxa" w:w="1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4.x</w:t>
            </w:r>
          </w:p>
        </w:tc>
        <w:tc>
          <w:tcPr>
            <w:tcW w:type="dxa" w:w="3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Lightweight global state: auth, alerts, live incident stream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8"/>
                <w:szCs w:val="18"/>
              </w:rPr>
              <w:t xml:space="preserve">Server State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TanStack Query</w:t>
            </w:r>
          </w:p>
        </w:tc>
        <w:tc>
          <w:tcPr>
            <w:tcW w:type="dxa" w:w="1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5.x</w:t>
            </w:r>
          </w:p>
        </w:tc>
        <w:tc>
          <w:tcPr>
            <w:tcW w:type="dxa" w:w="3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REST data fetching, caching, background refetch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Forms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React Hook Form + Zod</w:t>
            </w:r>
          </w:p>
        </w:tc>
        <w:tc>
          <w:tcPr>
            <w:tcW w:type="dxa" w:w="1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Latest</w:t>
            </w:r>
          </w:p>
        </w:tc>
        <w:tc>
          <w:tcPr>
            <w:tcW w:type="dxa" w:w="3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Camera config, user management, settings forms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Animation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Framer Motion</w:t>
            </w:r>
          </w:p>
        </w:tc>
        <w:tc>
          <w:tcPr>
            <w:tcW w:type="dxa" w:w="1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11.x</w:t>
            </w:r>
          </w:p>
        </w:tc>
        <w:tc>
          <w:tcPr>
            <w:tcW w:type="dxa" w:w="3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Feed item entrance, page transitions, toast slide-in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Icons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Lucide React</w:t>
            </w:r>
          </w:p>
        </w:tc>
        <w:tc>
          <w:tcPr>
            <w:tcW w:type="dxa" w:w="1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0.383</w:t>
            </w:r>
          </w:p>
        </w:tc>
        <w:tc>
          <w:tcPr>
            <w:tcW w:type="dxa" w:w="3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Stroke-based icon set used throughout dashboard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Video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HLS.js</w:t>
            </w:r>
          </w:p>
        </w:tc>
        <w:tc>
          <w:tcPr>
            <w:tcW w:type="dxa" w:w="1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1.x</w:t>
            </w:r>
          </w:p>
        </w:tc>
        <w:tc>
          <w:tcPr>
            <w:tcW w:type="dxa" w:w="3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Browser-native HLS stream rendering for live camera feeds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BBF24"/>
                <w:sz w:val="18"/>
                <w:szCs w:val="18"/>
              </w:rPr>
              <w:t xml:space="preserve">Testing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Vitest + Playwright</w:t>
            </w:r>
          </w:p>
        </w:tc>
        <w:tc>
          <w:tcPr>
            <w:tcW w:type="dxa" w:w="1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Latest</w:t>
            </w:r>
          </w:p>
        </w:tc>
        <w:tc>
          <w:tcPr>
            <w:tcW w:type="dxa" w:w="3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Unit/integration (Vitest) + E2E browser tests (Playwright)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BBF24"/>
                <w:sz w:val="18"/>
                <w:szCs w:val="18"/>
              </w:rPr>
              <w:t xml:space="preserve">Build Tool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Turbopack (Next.js)</w:t>
            </w:r>
          </w:p>
        </w:tc>
        <w:tc>
          <w:tcPr>
            <w:tcW w:type="dxa" w:w="1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Built-in</w:t>
            </w:r>
          </w:p>
        </w:tc>
        <w:tc>
          <w:tcPr>
            <w:tcW w:type="dxa" w:w="3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Fast HMR in development; optimised production bundles</w:t>
            </w:r>
          </w:p>
        </w:tc>
      </w:tr>
    </w:tbl>
    <w:p>
      <w:pPr>
        <w:spacing w:before="200" w:after="0"/>
      </w:pPr>
    </w:p>
    <w:p>
      <w:pPr>
        <w:pBdr>
          <w:bottom w:val="single" w:color="2E3248" w:sz="4" w:space="1"/>
        </w:pBdr>
        <w:spacing w:before="180" w:after="1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F1F5F9"/>
          <w:sz w:val="38"/>
          <w:szCs w:val="38"/>
        </w:rPr>
        <w:t xml:space="preserve">2. Frontend Core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C084FC"/>
          <w:sz w:val="28"/>
          <w:szCs w:val="28"/>
        </w:rPr>
        <w:t xml:space="preserve">2.1 Framework — Next.js 14 (App Router)</w:t>
      </w:r>
    </w:p>
    <w:p>
      <w:pPr>
        <w:spacing w:before="80" w:after="80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Next.js provides the application shell, routing, and build pipeline. The App Router is used for file-based page routing, layout nesting (sidebar + topbar persist across all dashboard pages), and server components where appropriate.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Why Next.js over CRA / Vite SPA?</w:t>
            </w:r>
          </w:p>
        </w:tc>
        <w:tc>
          <w:tcPr>
            <w:tcW w:type="dxa" w:w="6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Built-in code splitting, image optimisation, API routes for BFF pattern, and mature deployment ecosystem (Vercel / Docker)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Routing strategy</w:t>
            </w:r>
          </w:p>
        </w:tc>
        <w:tc>
          <w:tcPr>
            <w:tcW w:type="dxa" w:w="6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App Router with nested layouts — sidebar and topbar are root layout components, pages slot into the main content area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Rendering mode</w:t>
            </w:r>
          </w:p>
        </w:tc>
        <w:tc>
          <w:tcPr>
            <w:tcW w:type="dxa" w:w="6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Client Components for all real-time/interactive views; Server Components for static analytics reports and initial page shells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API routes (BFF)</w:t>
            </w:r>
          </w:p>
        </w:tc>
        <w:tc>
          <w:tcPr>
            <w:tcW w:type="dxa" w:w="6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Next.js /api routes act as a Backend-for-Frontend layer — proxy requests to FastAPI, attach auth headers, handle CORS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Environment config</w:t>
            </w:r>
          </w:p>
        </w:tc>
        <w:tc>
          <w:tcPr>
            <w:tcW w:type="dxa" w:w="6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.env.local for development, Kubernetes Secrets injected as env vars in production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C084FC"/>
          <w:sz w:val="28"/>
          <w:szCs w:val="28"/>
        </w:rPr>
        <w:t xml:space="preserve">2.2 Language — TypeScript 5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F1F5F9"/>
          <w:sz w:val="22"/>
          <w:szCs w:val="22"/>
        </w:rPr>
        <w:t xml:space="preserve">Strict mode enabled</w:t>
      </w:r>
      <w:r>
        <w:rPr>
          <w:rFonts w:ascii="Arial" w:cs="Arial" w:eastAsia="Arial" w:hAnsi="Arial"/>
          <w:color w:val="94A3B8"/>
          <w:sz w:val="22"/>
          <w:szCs w:val="22"/>
        </w:rPr>
        <w:t xml:space="preserve"> — noImplicitAny, strictNullChecks, exactOptionalPropertyTypes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F1F5F9"/>
          <w:sz w:val="22"/>
          <w:szCs w:val="22"/>
        </w:rPr>
        <w:t xml:space="preserve">Shared type definitions</w:t>
      </w:r>
      <w:r>
        <w:rPr>
          <w:rFonts w:ascii="Arial" w:cs="Arial" w:eastAsia="Arial" w:hAnsi="Arial"/>
          <w:color w:val="94A3B8"/>
          <w:sz w:val="22"/>
          <w:szCs w:val="22"/>
        </w:rPr>
        <w:t xml:space="preserve"> — types/ directory exports interfaces for Incident, Camera, Alert, User, Zone used across all components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F1F5F9"/>
          <w:sz w:val="22"/>
          <w:szCs w:val="22"/>
        </w:rPr>
        <w:t xml:space="preserve">Zod schemas</w:t>
      </w:r>
      <w:r>
        <w:rPr>
          <w:rFonts w:ascii="Arial" w:cs="Arial" w:eastAsia="Arial" w:hAnsi="Arial"/>
          <w:color w:val="94A3B8"/>
          <w:sz w:val="22"/>
          <w:szCs w:val="22"/>
        </w:rPr>
        <w:t xml:space="preserve"> — runtime validation of all API responses — prevents type drift between backend and frontend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F1F5F9"/>
          <w:sz w:val="22"/>
          <w:szCs w:val="22"/>
        </w:rPr>
        <w:t xml:space="preserve">Path aliases</w:t>
      </w:r>
      <w:r>
        <w:rPr>
          <w:rFonts w:ascii="Arial" w:cs="Arial" w:eastAsia="Arial" w:hAnsi="Arial"/>
          <w:color w:val="94A3B8"/>
          <w:sz w:val="22"/>
          <w:szCs w:val="22"/>
        </w:rPr>
        <w:t xml:space="preserve"> — @/components, @/hooks, @/lib, @/types configured in tsconfig.json</w:t>
      </w: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C084FC"/>
          <w:sz w:val="28"/>
          <w:szCs w:val="28"/>
        </w:rPr>
        <w:t xml:space="preserve">2.3 Styling — Tailwind CSS + CSS Custom Properties</w:t>
      </w:r>
    </w:p>
    <w:p>
      <w:pPr>
        <w:spacing w:before="80" w:after="80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Tailwind generates utility classes. The APLMS dark theme tokens are defined as CSS custom properties in globals.css and mapped to Tailwind config, so both className='text-[--text-primary]' and the design token system work in sync.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Theme file</w:t>
            </w:r>
          </w:p>
        </w:tc>
        <w:tc>
          <w:tcPr>
            <w:tcW w:type="dxa" w:w="6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globals.css — :root defines all --bg-*, --text-*, --accent-* custom properties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Tailwind config</w:t>
            </w:r>
          </w:p>
        </w:tc>
        <w:tc>
          <w:tcPr>
            <w:tcW w:type="dxa" w:w="6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tailwind.config.ts extends theme.colors with CSS variable references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Dark mode</w:t>
            </w:r>
          </w:p>
        </w:tc>
        <w:tc>
          <w:tcPr>
            <w:tcW w:type="dxa" w:w="6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class strategy, but 'dark' class is always applied to &lt;html&gt; — no light mode toggle in MVP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Font loading</w:t>
            </w:r>
          </w:p>
        </w:tc>
        <w:tc>
          <w:tcPr>
            <w:tcW w:type="dxa" w:w="6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next/font/google — DM Sans (UI) + JetBrains Mono (data) loaded with display: swap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Purge</w:t>
            </w:r>
          </w:p>
        </w:tc>
        <w:tc>
          <w:tcPr>
            <w:tcW w:type="dxa" w:w="6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Tailwind JIT removes unused classes — production CSS bundle &lt; 20KB</w:t>
            </w:r>
          </w:p>
        </w:tc>
      </w:tr>
    </w:tbl>
    <w:p>
      <w:pPr>
        <w:spacing w:before="200" w:after="0"/>
      </w:pPr>
    </w:p>
    <w:p>
      <w:pPr>
        <w:pBdr>
          <w:bottom w:val="single" w:color="2E3248" w:sz="4" w:space="1"/>
        </w:pBdr>
        <w:spacing w:before="180" w:after="1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F1F5F9"/>
          <w:sz w:val="38"/>
          <w:szCs w:val="38"/>
        </w:rPr>
        <w:t xml:space="preserve">3. UI Component Library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818CF8"/>
          <w:sz w:val="28"/>
          <w:szCs w:val="28"/>
        </w:rPr>
        <w:t xml:space="preserve">3.1 shadcn/ui + Radix UI</w:t>
      </w:r>
    </w:p>
    <w:p>
      <w:pPr>
        <w:spacing w:before="80" w:after="80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shadcn/ui components are copied into the project (not installed as a package), giving full control over styles. Every component is built on Radix UI primitives for correct accessibility behaviour out of the box.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360"/>
        <w:gridCol w:w="3800"/>
      </w:tblGrid>
      <w:tr>
        <w:trPr>
          <w:tblHeader/>
        </w:trP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shadcn/Radix Primitive</w:t>
            </w:r>
          </w:p>
        </w:tc>
        <w:tc>
          <w:tcPr>
            <w:tcW w:type="dxa" w:w="1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Version</w:t>
            </w:r>
          </w:p>
        </w:tc>
        <w:tc>
          <w:tcPr>
            <w:tcW w:type="dxa" w:w="3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Dashboard Usage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8"/>
                <w:szCs w:val="18"/>
              </w:rPr>
              <w:t xml:space="preserve">Buttons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shadcn Button</w:t>
            </w:r>
          </w:p>
        </w:tc>
        <w:tc>
          <w:tcPr>
            <w:tcW w:type="dxa" w:w="1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Latest</w:t>
            </w:r>
          </w:p>
        </w:tc>
        <w:tc>
          <w:tcPr>
            <w:tcW w:type="dxa" w:w="3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Primary CTA, secondary, danger, icon-only variants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8"/>
                <w:szCs w:val="18"/>
              </w:rPr>
              <w:t xml:space="preserve">Modals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Radix Dialog</w:t>
            </w:r>
          </w:p>
        </w:tc>
        <w:tc>
          <w:tcPr>
            <w:tcW w:type="dxa" w:w="1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Latest</w:t>
            </w:r>
          </w:p>
        </w:tc>
        <w:tc>
          <w:tcPr>
            <w:tcW w:type="dxa" w:w="3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Camera add/edit form, incident detail overlay, confirm dialogs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8"/>
                <w:szCs w:val="18"/>
              </w:rPr>
              <w:t xml:space="preserve">Dropdowns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Radix DropdownMenu</w:t>
            </w:r>
          </w:p>
        </w:tc>
        <w:tc>
          <w:tcPr>
            <w:tcW w:type="dxa" w:w="1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Latest</w:t>
            </w:r>
          </w:p>
        </w:tc>
        <w:tc>
          <w:tcPr>
            <w:tcW w:type="dxa" w:w="3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User menu, bulk action menu, filter selects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8"/>
                <w:szCs w:val="18"/>
              </w:rPr>
              <w:t xml:space="preserve">Tooltips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Radix Tooltip</w:t>
            </w:r>
          </w:p>
        </w:tc>
        <w:tc>
          <w:tcPr>
            <w:tcW w:type="dxa" w:w="1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Latest</w:t>
            </w:r>
          </w:p>
        </w:tc>
        <w:tc>
          <w:tcPr>
            <w:tcW w:type="dxa" w:w="3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Icon button labels, truncated text on hover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8"/>
                <w:szCs w:val="18"/>
              </w:rPr>
              <w:t xml:space="preserve">Tabs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Radix Tabs</w:t>
            </w:r>
          </w:p>
        </w:tc>
        <w:tc>
          <w:tcPr>
            <w:tcW w:type="dxa" w:w="1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Latest</w:t>
            </w:r>
          </w:p>
        </w:tc>
        <w:tc>
          <w:tcPr>
            <w:tcW w:type="dxa" w:w="3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Analytics page sub-sections, incident detail tabs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8"/>
                <w:szCs w:val="18"/>
              </w:rPr>
              <w:t xml:space="preserve">Toast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shadcn Sonner</w:t>
            </w:r>
          </w:p>
        </w:tc>
        <w:tc>
          <w:tcPr>
            <w:tcW w:type="dxa" w:w="1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Latest</w:t>
            </w:r>
          </w:p>
        </w:tc>
        <w:tc>
          <w:tcPr>
            <w:tcW w:type="dxa" w:w="3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Real-time alert notifications, success/error feedback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8"/>
                <w:szCs w:val="18"/>
              </w:rPr>
              <w:t xml:space="preserve">Command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shadcn Command</w:t>
            </w:r>
          </w:p>
        </w:tc>
        <w:tc>
          <w:tcPr>
            <w:tcW w:type="dxa" w:w="1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Latest</w:t>
            </w:r>
          </w:p>
        </w:tc>
        <w:tc>
          <w:tcPr>
            <w:tcW w:type="dxa" w:w="3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Cmd+K global search palette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8"/>
                <w:szCs w:val="18"/>
              </w:rPr>
              <w:t xml:space="preserve">Badge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shadcn Badge</w:t>
            </w:r>
          </w:p>
        </w:tc>
        <w:tc>
          <w:tcPr>
            <w:tcW w:type="dxa" w:w="1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Latest</w:t>
            </w:r>
          </w:p>
        </w:tc>
        <w:tc>
          <w:tcPr>
            <w:tcW w:type="dxa" w:w="3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Priority badges, status badges, camera online/offline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8"/>
                <w:szCs w:val="18"/>
              </w:rPr>
              <w:t xml:space="preserve">Avatar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Radix Avatar</w:t>
            </w:r>
          </w:p>
        </w:tc>
        <w:tc>
          <w:tcPr>
            <w:tcW w:type="dxa" w:w="1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Latest</w:t>
            </w:r>
          </w:p>
        </w:tc>
        <w:tc>
          <w:tcPr>
            <w:tcW w:type="dxa" w:w="3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Officer avatars in side panel and user menu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8"/>
                <w:szCs w:val="18"/>
              </w:rPr>
              <w:t xml:space="preserve">Slider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Radix Slider</w:t>
            </w:r>
          </w:p>
        </w:tc>
        <w:tc>
          <w:tcPr>
            <w:tcW w:type="dxa" w:w="1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Latest</w:t>
            </w:r>
          </w:p>
        </w:tc>
        <w:tc>
          <w:tcPr>
            <w:tcW w:type="dxa" w:w="3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Detection sensitivity threshold in camera settings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8"/>
                <w:szCs w:val="18"/>
              </w:rPr>
              <w:t xml:space="preserve">Switch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Radix Switch</w:t>
            </w:r>
          </w:p>
        </w:tc>
        <w:tc>
          <w:tcPr>
            <w:tcW w:type="dxa" w:w="1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Latest</w:t>
            </w:r>
          </w:p>
        </w:tc>
        <w:tc>
          <w:tcPr>
            <w:tcW w:type="dxa" w:w="3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Notification toggles, detection overlay on/off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8"/>
                <w:szCs w:val="18"/>
              </w:rPr>
              <w:t xml:space="preserve">Select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Radix Select</w:t>
            </w:r>
          </w:p>
        </w:tc>
        <w:tc>
          <w:tcPr>
            <w:tcW w:type="dxa" w:w="1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Latest</w:t>
            </w:r>
          </w:p>
        </w:tc>
        <w:tc>
          <w:tcPr>
            <w:tcW w:type="dxa" w:w="3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Zone filter, camera filter, date range presets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8"/>
                <w:szCs w:val="18"/>
              </w:rPr>
              <w:t xml:space="preserve">Popover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Radix Popover</w:t>
            </w:r>
          </w:p>
        </w:tc>
        <w:tc>
          <w:tcPr>
            <w:tcW w:type="dxa" w:w="1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Latest</w:t>
            </w:r>
          </w:p>
        </w:tc>
        <w:tc>
          <w:tcPr>
            <w:tcW w:type="dxa" w:w="3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Date range picker, camera map marker detail card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8"/>
                <w:szCs w:val="18"/>
              </w:rPr>
              <w:t xml:space="preserve">Scroll Area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Radix ScrollArea</w:t>
            </w:r>
          </w:p>
        </w:tc>
        <w:tc>
          <w:tcPr>
            <w:tcW w:type="dxa" w:w="1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Latest</w:t>
            </w:r>
          </w:p>
        </w:tc>
        <w:tc>
          <w:tcPr>
            <w:tcW w:type="dxa" w:w="3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Live feed list, incident table, camera sidebar list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8"/>
                <w:szCs w:val="18"/>
              </w:rPr>
              <w:t xml:space="preserve">Skeleton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shadcn Skeleton</w:t>
            </w:r>
          </w:p>
        </w:tc>
        <w:tc>
          <w:tcPr>
            <w:tcW w:type="dxa" w:w="1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Latest</w:t>
            </w:r>
          </w:p>
        </w:tc>
        <w:tc>
          <w:tcPr>
            <w:tcW w:type="dxa" w:w="3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Loading shimmer for cards, table rows, chart placeholders</w:t>
            </w:r>
          </w:p>
        </w:tc>
      </w:tr>
    </w:tbl>
    <w:p>
      <w:pPr>
        <w:spacing w:before="200" w:after="0"/>
      </w:pPr>
    </w:p>
    <w:p>
      <w:pPr>
        <w:pBdr>
          <w:bottom w:val="single" w:color="2E3248" w:sz="4" w:space="1"/>
        </w:pBdr>
        <w:spacing w:before="180" w:after="1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F1F5F9"/>
          <w:sz w:val="38"/>
          <w:szCs w:val="38"/>
        </w:rPr>
        <w:t xml:space="preserve">4. Data &amp; State Management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34D399"/>
          <w:sz w:val="28"/>
          <w:szCs w:val="28"/>
        </w:rPr>
        <w:t xml:space="preserve">4.1 TanStack Query v5 — Server State</w:t>
      </w:r>
    </w:p>
    <w:p>
      <w:pPr>
        <w:spacing w:before="80" w:after="80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TanStack Query manages all REST API calls. It provides caching, background refetching, loading/error states, and optimistic updates — eliminating manual useEffect data-fetching patterns throughout the app.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Query configuration</w:t>
            </w:r>
          </w:p>
        </w:tc>
        <w:tc>
          <w:tcPr>
            <w:tcW w:type="dxa" w:w="6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staleTime: 30s for analytics (slower-changing), 5s for incident list, 0 for live KPI cards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Mutations</w:t>
            </w:r>
          </w:p>
        </w:tc>
        <w:tc>
          <w:tcPr>
            <w:tcW w:type="dxa" w:w="6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useUpdateIncident, useAddCamera, useUpdateUser — all with optimistic updates and rollback on error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Infinite queries</w:t>
            </w:r>
          </w:p>
        </w:tc>
        <w:tc>
          <w:tcPr>
            <w:tcW w:type="dxa" w:w="6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useInfiniteQuery for incident list pagination — load-more pattern instead of page numbers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Prefetching</w:t>
            </w:r>
          </w:p>
        </w:tc>
        <w:tc>
          <w:tcPr>
            <w:tcW w:type="dxa" w:w="6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Analytics data prefetched on sidebar hover before user navigates to the page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DevTools</w:t>
            </w:r>
          </w:p>
        </w:tc>
        <w:tc>
          <w:tcPr>
            <w:tcW w:type="dxa" w:w="6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@tanstack/react-query-devtools enabled in development for cache inspection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34D399"/>
          <w:sz w:val="28"/>
          <w:szCs w:val="28"/>
        </w:rPr>
        <w:t xml:space="preserve">4.2 Zustand — Client State</w:t>
      </w:r>
    </w:p>
    <w:p>
      <w:pPr>
        <w:spacing w:before="80" w:after="80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Zustand manages client-side state that doesn't come from the server: auth session, live WebSocket event stream, sidebar collapsed state, notification queue, and UI preferences.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useAuthStore</w:t>
            </w:r>
          </w:p>
        </w:tc>
        <w:tc>
          <w:tcPr>
            <w:tcW w:type="dxa" w:w="6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user object, JWT token, role, zone assignments — persisted to sessionStorage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useAlertStore</w:t>
            </w:r>
          </w:p>
        </w:tc>
        <w:tc>
          <w:tcPr>
            <w:tcW w:type="dxa" w:w="6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live incident stream array (last 50 events), unread count, toast queue — updated via WebSocket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useCameraStore</w:t>
            </w:r>
          </w:p>
        </w:tc>
        <w:tc>
          <w:tcPr>
            <w:tcW w:type="dxa" w:w="6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camera grid layout preference, selected cameras, fullscreen state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useUIStore</w:t>
            </w:r>
          </w:p>
        </w:tc>
        <w:tc>
          <w:tcPr>
            <w:tcW w:type="dxa" w:w="6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sidebar open/collapsed, active page, theme (always dark for MVP)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Persistence</w:t>
            </w:r>
          </w:p>
        </w:tc>
        <w:tc>
          <w:tcPr>
            <w:tcW w:type="dxa" w:w="6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zustand/middleware persist for auth and UI preference stores — sessionStorage for auth, localStorage for UI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34D399"/>
          <w:sz w:val="28"/>
          <w:szCs w:val="28"/>
        </w:rPr>
        <w:t xml:space="preserve">4.3 Socket.IO Client — Real-Time Layer</w:t>
      </w:r>
    </w:p>
    <w:p>
      <w:pPr>
        <w:spacing w:before="80" w:after="80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A singleton Socket.IO connection established on app mount. The WebSocket stream feeds the Zustand alert store, which propagates updates to all subscribed components without prop drilling.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Connection</w:t>
            </w:r>
          </w:p>
        </w:tc>
        <w:tc>
          <w:tcPr>
            <w:tcW w:type="dxa" w:w="6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Established in root layout on mount; reconnects automatically with exponential backoff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Events received</w:t>
            </w:r>
          </w:p>
        </w:tc>
        <w:tc>
          <w:tcPr>
            <w:tcW w:type="dxa" w:w="6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incident:new, incident:updated, camera:status, kpi:update, alert:acknowledged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Events emitted</w:t>
            </w:r>
          </w:p>
        </w:tc>
        <w:tc>
          <w:tcPr>
            <w:tcW w:type="dxa" w:w="6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incident:acknowledge, incident:assign (optimistic UI actions dispatched to server)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JWT token sent in socket handshake auth header; server validates before accepting connection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Fallback</w:t>
            </w:r>
          </w:p>
        </w:tc>
        <w:tc>
          <w:tcPr>
            <w:tcW w:type="dxa" w:w="6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Long-polling fallback if WebSocket is blocked by network; configurable via NEXT_PUBLIC_WS_TRANSPORT</w:t>
            </w:r>
          </w:p>
        </w:tc>
      </w:tr>
    </w:tbl>
    <w:p>
      <w:pPr>
        <w:spacing w:before="200" w:after="0"/>
      </w:pPr>
    </w:p>
    <w:p>
      <w:pPr>
        <w:pBdr>
          <w:bottom w:val="single" w:color="2E3248" w:sz="4" w:space="1"/>
        </w:pBdr>
        <w:spacing w:before="180" w:after="1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F1F5F9"/>
          <w:sz w:val="38"/>
          <w:szCs w:val="38"/>
        </w:rPr>
        <w:t xml:space="preserve">5. Data Visualisation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FBBF24"/>
          <w:sz w:val="28"/>
          <w:szCs w:val="28"/>
        </w:rPr>
        <w:t xml:space="preserve">5.1 Recharts — Charts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360"/>
        <w:gridCol w:w="3800"/>
      </w:tblGrid>
      <w:tr>
        <w:trPr>
          <w:tblHeader/>
        </w:trP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Chart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Recharts Component</w:t>
            </w:r>
          </w:p>
        </w:tc>
        <w:tc>
          <w:tcPr>
            <w:tcW w:type="dxa" w:w="1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Version</w:t>
            </w:r>
          </w:p>
        </w:tc>
        <w:tc>
          <w:tcPr>
            <w:tcW w:type="dxa" w:w="3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Used In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BBF24"/>
                <w:sz w:val="18"/>
                <w:szCs w:val="18"/>
              </w:rPr>
              <w:t xml:space="preserve">Incidents over time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ComposedChart + Area</w:t>
            </w:r>
          </w:p>
        </w:tc>
        <w:tc>
          <w:tcPr>
            <w:tcW w:type="dxa" w:w="1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2.x</w:t>
            </w:r>
          </w:p>
        </w:tc>
        <w:tc>
          <w:tcPr>
            <w:tcW w:type="dxa" w:w="3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Analytics — daily/hourly incident trend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BBF24"/>
                <w:sz w:val="18"/>
                <w:szCs w:val="18"/>
              </w:rPr>
              <w:t xml:space="preserve">By hour of day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BarChart</w:t>
            </w:r>
          </w:p>
        </w:tc>
        <w:tc>
          <w:tcPr>
            <w:tcW w:type="dxa" w:w="1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2.x</w:t>
            </w:r>
          </w:p>
        </w:tc>
        <w:tc>
          <w:tcPr>
            <w:tcW w:type="dxa" w:w="3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Analytics — 24-bar hourly distribution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BBF24"/>
                <w:sz w:val="18"/>
                <w:szCs w:val="18"/>
              </w:rPr>
              <w:t xml:space="preserve">By day of week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BarChart</w:t>
            </w:r>
          </w:p>
        </w:tc>
        <w:tc>
          <w:tcPr>
            <w:tcW w:type="dxa" w:w="1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2.x</w:t>
            </w:r>
          </w:p>
        </w:tc>
        <w:tc>
          <w:tcPr>
            <w:tcW w:type="dxa" w:w="3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Analytics — 7-bar weekly pattern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BBF24"/>
                <w:sz w:val="18"/>
                <w:szCs w:val="18"/>
              </w:rPr>
              <w:t xml:space="preserve">Object type split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PieChart + Cell</w:t>
            </w:r>
          </w:p>
        </w:tc>
        <w:tc>
          <w:tcPr>
            <w:tcW w:type="dxa" w:w="1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2.x</w:t>
            </w:r>
          </w:p>
        </w:tc>
        <w:tc>
          <w:tcPr>
            <w:tcW w:type="dxa" w:w="3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Analytics — litter category breakdown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BBF24"/>
                <w:sz w:val="18"/>
                <w:szCs w:val="18"/>
              </w:rPr>
              <w:t xml:space="preserve">Top cameras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BarChart (horizontal)</w:t>
            </w:r>
          </w:p>
        </w:tc>
        <w:tc>
          <w:tcPr>
            <w:tcW w:type="dxa" w:w="1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2.x</w:t>
            </w:r>
          </w:p>
        </w:tc>
        <w:tc>
          <w:tcPr>
            <w:tcW w:type="dxa" w:w="3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Analytics — ranked camera incident counts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BBF24"/>
                <w:sz w:val="18"/>
                <w:szCs w:val="18"/>
              </w:rPr>
              <w:t xml:space="preserve">KPI sparklines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LineChart (miniature)</w:t>
            </w:r>
          </w:p>
        </w:tc>
        <w:tc>
          <w:tcPr>
            <w:tcW w:type="dxa" w:w="1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2.x</w:t>
            </w:r>
          </w:p>
        </w:tc>
        <w:tc>
          <w:tcPr>
            <w:tcW w:type="dxa" w:w="3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Overview KPI cards — 7-day trend sparkline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BBF24"/>
                <w:sz w:val="18"/>
                <w:szCs w:val="18"/>
              </w:rPr>
              <w:t xml:space="preserve">Resolution rate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LineChart</w:t>
            </w:r>
          </w:p>
        </w:tc>
        <w:tc>
          <w:tcPr>
            <w:tcW w:type="dxa" w:w="1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2.x</w:t>
            </w:r>
          </w:p>
        </w:tc>
        <w:tc>
          <w:tcPr>
            <w:tcW w:type="dxa" w:w="3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Analytics — % incidents resolved within SLA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BBF24"/>
                <w:sz w:val="18"/>
                <w:szCs w:val="18"/>
              </w:rPr>
              <w:t xml:space="preserve">False positive trend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LineChart</w:t>
            </w:r>
          </w:p>
        </w:tc>
        <w:tc>
          <w:tcPr>
            <w:tcW w:type="dxa" w:w="1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2.x</w:t>
            </w:r>
          </w:p>
        </w:tc>
        <w:tc>
          <w:tcPr>
            <w:tcW w:type="dxa" w:w="3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Analytics — model accuracy over time</w:t>
            </w:r>
          </w:p>
        </w:tc>
      </w:tr>
    </w:tbl>
    <w:p>
      <w:pPr>
        <w:spacing w:before="100" w:after="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F1F5F9"/>
          <w:sz w:val="22"/>
          <w:szCs w:val="22"/>
        </w:rPr>
        <w:t xml:space="preserve">All Recharts charts use CSS variable color values to stay in sync with the dark theme token 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F1F5F9"/>
          <w:sz w:val="22"/>
          <w:szCs w:val="22"/>
        </w:rPr>
        <w:t xml:space="preserve">Custom tooltips styled as dark cards (#1A1D27 background, 1px border, 8px radius)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F1F5F9"/>
          <w:sz w:val="22"/>
          <w:szCs w:val="22"/>
        </w:rPr>
        <w:t xml:space="preserve">Responsive containers wrap all charts — charts resize automatically on window resize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F1F5F9"/>
          <w:sz w:val="22"/>
          <w:szCs w:val="22"/>
        </w:rPr>
        <w:t xml:space="preserve">Chart animations disabled for live-updating charts to prevent visual noise on data refresh</w:t>
      </w: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FBBF24"/>
          <w:sz w:val="28"/>
          <w:szCs w:val="28"/>
        </w:rPr>
        <w:t xml:space="preserve">5.2 Leaflet.js + react-leaflet — Maps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Base map tiles</w:t>
            </w:r>
          </w:p>
        </w:tc>
        <w:tc>
          <w:tcPr>
            <w:tcW w:type="dxa" w:w="6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OpenStreetMap via CartoDB Dark Matter tiles — matches dashboard dark theme without Mapbox API key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Camera markers</w:t>
            </w:r>
          </w:p>
        </w:tc>
        <w:tc>
          <w:tcPr>
            <w:tcW w:type="dxa" w:w="6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Custom SVG markers: green (online), amber (reconnecting), red (offline / active alert) — Lucide Camera icon inside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Heatmap layer</w:t>
            </w:r>
          </w:p>
        </w:tc>
        <w:tc>
          <w:tcPr>
            <w:tcW w:type="dxa" w:w="6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leaflet.heat plugin — incident GPS coordinates plotted as density gradient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Marker clusters</w:t>
            </w:r>
          </w:p>
        </w:tc>
        <w:tc>
          <w:tcPr>
            <w:tcW w:type="dxa" w:w="6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leaflet.markercluster — groups nearby cameras at low zoom levels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Popover on click</w:t>
            </w:r>
          </w:p>
        </w:tc>
        <w:tc>
          <w:tcPr>
            <w:tcW w:type="dxa" w:w="6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Custom Radix Popover opens over marker — shows camera thumbnail, incident count, quick-link to live view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Map style</w:t>
            </w:r>
          </w:p>
        </w:tc>
        <w:tc>
          <w:tcPr>
            <w:tcW w:type="dxa" w:w="6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CartoDB.DarkMatter tile layer — no API key required; free and open-source</w:t>
            </w:r>
          </w:p>
        </w:tc>
      </w:tr>
    </w:tbl>
    <w:p>
      <w:pPr>
        <w:spacing w:before="200" w:after="0"/>
      </w:pPr>
    </w:p>
    <w:p>
      <w:pPr>
        <w:pBdr>
          <w:bottom w:val="single" w:color="2E3248" w:sz="4" w:space="1"/>
        </w:pBdr>
        <w:spacing w:before="180" w:after="1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F1F5F9"/>
          <w:sz w:val="38"/>
          <w:szCs w:val="38"/>
        </w:rPr>
        <w:t xml:space="preserve">6. Live Video Streaming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F87171"/>
          <w:sz w:val="28"/>
          <w:szCs w:val="28"/>
        </w:rPr>
        <w:t xml:space="preserve">6.1 HLS.js — Primary Stream Renderer</w:t>
      </w:r>
    </w:p>
    <w:p>
      <w:pPr>
        <w:spacing w:before="80" w:after="80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Camera streams from the backend are transcoded to HLS (HTTP Live Streaming) format. HLS.js plays these in any modern browser without requiring plugins, and adapts quality based on network conditions.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Why HLS over WebRTC?</w:t>
            </w:r>
          </w:p>
        </w:tc>
        <w:tc>
          <w:tcPr>
            <w:tcW w:type="dxa" w:w="6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HLS works through firewalls, CDNs, and proxies — better for city infrastructure where UDP is often blocked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Stream source</w:t>
            </w:r>
          </w:p>
        </w:tc>
        <w:tc>
          <w:tcPr>
            <w:tcW w:type="dxa" w:w="6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Backend transcodes RTSP → HLS using FFmpeg. Segment duration: 2s for low latency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Quality levels</w:t>
            </w:r>
          </w:p>
        </w:tc>
        <w:tc>
          <w:tcPr>
            <w:tcW w:type="dxa" w:w="6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Auto (ABR), 480p, 720p, 1080p — user selectable per camera cell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Latency target</w:t>
            </w:r>
          </w:p>
        </w:tc>
        <w:tc>
          <w:tcPr>
            <w:tcW w:type="dxa" w:w="6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4–8 second HLS latency acceptable for monitoring (not security response); Low-Latency HLS (LL-HLS) available for upgrade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Fallback</w:t>
            </w:r>
          </w:p>
        </w:tc>
        <w:tc>
          <w:tcPr>
            <w:tcW w:type="dxa" w:w="6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If HLS fails, camera cell shows last-frame snapshot with 'Stream Unavailable' overlay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React component</w:t>
            </w:r>
          </w:p>
        </w:tc>
        <w:tc>
          <w:tcPr>
            <w:tcW w:type="dxa" w:w="6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Custom &lt;CameraFeed /&gt; wraps &lt;video&gt; element; HLS.js attached in useEffect on mount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Detection overlay</w:t>
            </w:r>
          </w:p>
        </w:tc>
        <w:tc>
          <w:tcPr>
            <w:tcW w:type="dxa" w:w="6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SVG layer absolutely positioned over &lt;video&gt; — bounding boxes drawn via WebSocket coordinates matching stream dimensions</w:t>
            </w:r>
          </w:p>
        </w:tc>
      </w:tr>
    </w:tbl>
    <w:p>
      <w:pPr>
        <w:spacing w:before="200" w:after="0"/>
      </w:pPr>
    </w:p>
    <w:p>
      <w:pPr>
        <w:pBdr>
          <w:bottom w:val="single" w:color="2E3248" w:sz="4" w:space="1"/>
        </w:pBdr>
        <w:spacing w:before="180" w:after="1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F1F5F9"/>
          <w:sz w:val="38"/>
          <w:szCs w:val="38"/>
        </w:rPr>
        <w:t xml:space="preserve">7. Forms &amp; Validation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818CF8"/>
          <w:sz w:val="28"/>
          <w:szCs w:val="28"/>
        </w:rPr>
        <w:t xml:space="preserve">7.1 React Hook Form + Zod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Form library</w:t>
            </w:r>
          </w:p>
        </w:tc>
        <w:tc>
          <w:tcPr>
            <w:tcW w:type="dxa" w:w="6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React Hook Form v7 — uncontrolled inputs with ref-based validation; zero re-renders on keystroke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Schema validation</w:t>
            </w:r>
          </w:p>
        </w:tc>
        <w:tc>
          <w:tcPr>
            <w:tcW w:type="dxa" w:w="6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Zod — schemas define types and validation rules; @hookform/resolvers bridges RHF + Zod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AddCameraSchema</w:t>
            </w:r>
          </w:p>
        </w:tc>
        <w:tc>
          <w:tcPr>
            <w:tcW w:type="dxa" w:w="6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name: min 3 chars; streamUrl: valid RTSP/RTMP URL regex; zone: non-empty; threshold: 0.3–0.9 number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InviteUserSchema</w:t>
            </w:r>
          </w:p>
        </w:tc>
        <w:tc>
          <w:tcPr>
            <w:tcW w:type="dxa" w:w="6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email: valid email; role: enum(Admin, Operator, Viewer); zones: string array min 1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NotificationSchema</w:t>
            </w:r>
          </w:p>
        </w:tc>
        <w:tc>
          <w:tcPr>
            <w:tcW w:type="dxa" w:w="6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emailEnabled: bool; smsEnabled: bool; throttleMinutes: 1–60 integer; quietHoursStart/End: HH:MM format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Field-level errors</w:t>
            </w:r>
          </w:p>
        </w:tc>
        <w:tc>
          <w:tcPr>
            <w:tcW w:type="dxa" w:w="6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Displayed 12px below each input using shadcn FormMessage — appears on blur or submit attempt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Stream URL tester</w:t>
            </w:r>
          </w:p>
        </w:tc>
        <w:tc>
          <w:tcPr>
            <w:tcW w:type="dxa" w:w="6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'Test Connection' button calls /api/cameras/test-stream — shows success (green) or error (red) inline without submitting form</w:t>
            </w:r>
          </w:p>
        </w:tc>
      </w:tr>
    </w:tbl>
    <w:p>
      <w:pPr>
        <w:spacing w:before="200" w:after="0"/>
      </w:pPr>
    </w:p>
    <w:p>
      <w:pPr>
        <w:pBdr>
          <w:bottom w:val="single" w:color="2E3248" w:sz="4" w:space="1"/>
        </w:pBdr>
        <w:spacing w:before="180" w:after="1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F1F5F9"/>
          <w:sz w:val="38"/>
          <w:szCs w:val="38"/>
        </w:rPr>
        <w:t xml:space="preserve">8. Animation &amp; Motion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C084FC"/>
          <w:sz w:val="28"/>
          <w:szCs w:val="28"/>
        </w:rPr>
        <w:t xml:space="preserve">8.1 Framer Motion</w:t>
      </w:r>
    </w:p>
    <w:p>
      <w:pPr>
        <w:spacing w:before="80" w:after="80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Framer Motion handles all complex animations. Simple hover/transition states are CSS-only for performance. Framer Motion is used only where declarative animation logic would be complex in CSS alone.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Animation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Framer Motion Pattern</w:t>
            </w:r>
          </w:p>
        </w:tc>
        <w:tc>
          <w:tcPr>
            <w:tcW w:type="dxa" w:w="4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Trigger</w:t>
            </w:r>
          </w:p>
        </w:tc>
      </w:tr>
      <w:tr>
        <w:tc>
          <w:tcPr>
            <w:tcW w:type="dxa" w:w="2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Live feed new item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18CF8"/>
                <w:sz w:val="18"/>
                <w:szCs w:val="18"/>
              </w:rPr>
              <w:t xml:space="preserve">AnimatePresence + motion.li</w:t>
            </w:r>
          </w:p>
        </w:tc>
        <w:tc>
          <w:tcPr>
            <w:tcW w:type="dxa" w:w="4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New WebSocket event; item slides in from top (y: -16 → 0, opacity: 0 → 1, 300ms)</w:t>
            </w:r>
          </w:p>
        </w:tc>
      </w:tr>
      <w:tr>
        <w:tc>
          <w:tcPr>
            <w:tcW w:type="dxa" w:w="2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Alert toast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18CF8"/>
                <w:sz w:val="18"/>
                <w:szCs w:val="18"/>
              </w:rPr>
              <w:t xml:space="preserve">Sonner (built-in)</w:t>
            </w:r>
          </w:p>
        </w:tc>
        <w:tc>
          <w:tcPr>
            <w:tcW w:type="dxa" w:w="4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New alert event; slides in from bottom-right; auto-dismiss after 8s</w:t>
            </w:r>
          </w:p>
        </w:tc>
      </w:tr>
      <w:tr>
        <w:tc>
          <w:tcPr>
            <w:tcW w:type="dxa" w:w="2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Page transition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18CF8"/>
                <w:sz w:val="18"/>
                <w:szCs w:val="18"/>
              </w:rPr>
              <w:t xml:space="preserve">motion.div in layout.tsx</w:t>
            </w:r>
          </w:p>
        </w:tc>
        <w:tc>
          <w:tcPr>
            <w:tcW w:type="dxa" w:w="4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Route change; page fades in (opacity: 0 → 1, y: 8 → 0, 250ms ease-out)</w:t>
            </w:r>
          </w:p>
        </w:tc>
      </w:tr>
      <w:tr>
        <w:tc>
          <w:tcPr>
            <w:tcW w:type="dxa" w:w="2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KPI counter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18CF8"/>
                <w:sz w:val="18"/>
                <w:szCs w:val="18"/>
              </w:rPr>
              <w:t xml:space="preserve">useMotionValue + animate()</w:t>
            </w:r>
          </w:p>
        </w:tc>
        <w:tc>
          <w:tcPr>
            <w:tcW w:type="dxa" w:w="4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On page load; numeric value counts up from 0 to target over 800ms ease-out</w:t>
            </w:r>
          </w:p>
        </w:tc>
      </w:tr>
      <w:tr>
        <w:tc>
          <w:tcPr>
            <w:tcW w:type="dxa" w:w="2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Progress bar fill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18CF8"/>
                <w:sz w:val="18"/>
                <w:szCs w:val="18"/>
              </w:rPr>
              <w:t xml:space="preserve">motion.div width animation</w:t>
            </w:r>
          </w:p>
        </w:tc>
        <w:tc>
          <w:tcPr>
            <w:tcW w:type="dxa" w:w="4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On KPI card mount; bar fills from 0% to data value over 800ms ease-out</w:t>
            </w:r>
          </w:p>
        </w:tc>
      </w:tr>
      <w:tr>
        <w:tc>
          <w:tcPr>
            <w:tcW w:type="dxa" w:w="2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Modal/drawer open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18CF8"/>
                <w:sz w:val="18"/>
                <w:szCs w:val="18"/>
              </w:rPr>
              <w:t xml:space="preserve">Radix built-in CSS animation</w:t>
            </w:r>
          </w:p>
        </w:tc>
        <w:tc>
          <w:tcPr>
            <w:tcW w:type="dxa" w:w="41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Dialog/Sheet open state; CSS scale + fade via Radix data-state attributes</w:t>
            </w:r>
          </w:p>
        </w:tc>
      </w:tr>
    </w:tbl>
    <w:p>
      <w:pPr>
        <w:spacing w:before="200" w:after="0"/>
      </w:pPr>
    </w:p>
    <w:p>
      <w:pPr>
        <w:pBdr>
          <w:bottom w:val="single" w:color="2E3248" w:sz="4" w:space="1"/>
        </w:pBdr>
        <w:spacing w:before="180" w:after="1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F1F5F9"/>
          <w:sz w:val="38"/>
          <w:szCs w:val="38"/>
        </w:rPr>
        <w:t xml:space="preserve">9. Authentication &amp; Security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F87171"/>
          <w:sz w:val="28"/>
          <w:szCs w:val="28"/>
        </w:rPr>
        <w:t xml:space="preserve">9.1 Auth Strategy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Auth method</w:t>
            </w:r>
          </w:p>
        </w:tc>
        <w:tc>
          <w:tcPr>
            <w:tcW w:type="dxa" w:w="6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JWT (JSON Web Tokens) — Access token (8h) + Refresh token (30d), both HttpOnly cookies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Login flow</w:t>
            </w:r>
          </w:p>
        </w:tc>
        <w:tc>
          <w:tcPr>
            <w:tcW w:type="dxa" w:w="6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POST /api/auth/login → receives access + refresh tokens as Set-Cookie; no tokens in localStorage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Token refresh</w:t>
            </w:r>
          </w:p>
        </w:tc>
        <w:tc>
          <w:tcPr>
            <w:tcW w:type="dxa" w:w="6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Axios request interceptor catches 401, calls /api/auth/refresh silently; retries original request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RBAC enforcement</w:t>
            </w:r>
          </w:p>
        </w:tc>
        <w:tc>
          <w:tcPr>
            <w:tcW w:type="dxa" w:w="6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Role and zone claims embedded in JWT payload; Next.js middleware validates on every request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Next.js Middleware</w:t>
            </w:r>
          </w:p>
        </w:tc>
        <w:tc>
          <w:tcPr>
            <w:tcW w:type="dxa" w:w="6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middleware.ts checks auth token on protected routes; redirects to /login if invalid or expired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RBAC UI layer</w:t>
            </w:r>
          </w:p>
        </w:tc>
        <w:tc>
          <w:tcPr>
            <w:tcW w:type="dxa" w:w="6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usePermissions() hook reads role from Zustand auth store; hides UI elements Viewer role cannot access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RBAC API layer</w:t>
            </w:r>
          </w:p>
        </w:tc>
        <w:tc>
          <w:tcPr>
            <w:tcW w:type="dxa" w:w="6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FastAPI backend re-validates role on every API call — UI-level hiding is cosmetic only, not security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CSRF protection</w:t>
            </w:r>
          </w:p>
        </w:tc>
        <w:tc>
          <w:tcPr>
            <w:tcW w:type="dxa" w:w="6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SameSite=Strict on cookies; Next.js API routes validate Origin header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Content Security Policy</w:t>
            </w:r>
          </w:p>
        </w:tc>
        <w:tc>
          <w:tcPr>
            <w:tcW w:type="dxa" w:w="6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Strict CSP headers via next.config.js — no inline scripts, strict source allowlist</w:t>
            </w:r>
          </w:p>
        </w:tc>
      </w:tr>
    </w:tbl>
    <w:p>
      <w:pPr>
        <w:spacing w:before="200" w:after="0"/>
      </w:pPr>
    </w:p>
    <w:p>
      <w:pPr>
        <w:pBdr>
          <w:bottom w:val="single" w:color="2E3248" w:sz="4" w:space="1"/>
        </w:pBdr>
        <w:spacing w:before="180" w:after="1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F1F5F9"/>
          <w:sz w:val="38"/>
          <w:szCs w:val="38"/>
        </w:rPr>
        <w:t xml:space="preserve">10. Testing Strategy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34D399"/>
          <w:sz w:val="28"/>
          <w:szCs w:val="28"/>
        </w:rPr>
        <w:t xml:space="preserve">10.1 Test Stack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360"/>
        <w:gridCol w:w="3800"/>
      </w:tblGrid>
      <w:tr>
        <w:trPr>
          <w:tblHeader/>
        </w:trP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Test Type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Tool</w:t>
            </w:r>
          </w:p>
        </w:tc>
        <w:tc>
          <w:tcPr>
            <w:tcW w:type="dxa" w:w="1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Version</w:t>
            </w:r>
          </w:p>
        </w:tc>
        <w:tc>
          <w:tcPr>
            <w:tcW w:type="dxa" w:w="3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What It Tests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Unit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Vitest</w:t>
            </w:r>
          </w:p>
        </w:tc>
        <w:tc>
          <w:tcPr>
            <w:tcW w:type="dxa" w:w="1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Latest</w:t>
            </w:r>
          </w:p>
        </w:tc>
        <w:tc>
          <w:tcPr>
            <w:tcW w:type="dxa" w:w="3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Utility functions, Zustand store actions, Zod schema validation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React Testing Library + Vitest</w:t>
            </w:r>
          </w:p>
        </w:tc>
        <w:tc>
          <w:tcPr>
            <w:tcW w:type="dxa" w:w="1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Latest</w:t>
            </w:r>
          </w:p>
        </w:tc>
        <w:tc>
          <w:tcPr>
            <w:tcW w:type="dxa" w:w="3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Individual component render, interactions, accessibility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Vitest + MSW</w:t>
            </w:r>
          </w:p>
        </w:tc>
        <w:tc>
          <w:tcPr>
            <w:tcW w:type="dxa" w:w="1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Latest</w:t>
            </w:r>
          </w:p>
        </w:tc>
        <w:tc>
          <w:tcPr>
            <w:tcW w:type="dxa" w:w="3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TanStack Query hooks with mocked API responses via Mock Service Worker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E2E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Playwright</w:t>
            </w:r>
          </w:p>
        </w:tc>
        <w:tc>
          <w:tcPr>
            <w:tcW w:type="dxa" w:w="1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Latest</w:t>
            </w:r>
          </w:p>
        </w:tc>
        <w:tc>
          <w:tcPr>
            <w:tcW w:type="dxa" w:w="3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Full user flows: login → view alert → acknowledge → view detail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axe-core + RTL</w:t>
            </w:r>
          </w:p>
        </w:tc>
        <w:tc>
          <w:tcPr>
            <w:tcW w:type="dxa" w:w="1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Latest</w:t>
            </w:r>
          </w:p>
        </w:tc>
        <w:tc>
          <w:tcPr>
            <w:tcW w:type="dxa" w:w="3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WCAG 2.1 AA automated checks on every component test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Visual Reg.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Playwright screenshots</w:t>
            </w:r>
          </w:p>
        </w:tc>
        <w:tc>
          <w:tcPr>
            <w:tcW w:type="dxa" w:w="1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Latest</w:t>
            </w:r>
          </w:p>
        </w:tc>
        <w:tc>
          <w:tcPr>
            <w:tcW w:type="dxa" w:w="3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Catches unintended visual changes in dashboard pages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Lighthouse CI</w:t>
            </w:r>
          </w:p>
        </w:tc>
        <w:tc>
          <w:tcPr>
            <w:tcW w:type="dxa" w:w="1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Latest</w:t>
            </w:r>
          </w:p>
        </w:tc>
        <w:tc>
          <w:tcPr>
            <w:tcW w:type="dxa" w:w="3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LCP &lt; 2.5s, CLS &lt; 0.1, FID &lt; 100ms — fails CI if thresholds missed</w:t>
            </w:r>
          </w:p>
        </w:tc>
      </w:tr>
    </w:tbl>
    <w:p>
      <w:pPr>
        <w:spacing w:before="100" w:after="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F1F5F9"/>
          <w:sz w:val="22"/>
          <w:szCs w:val="22"/>
        </w:rPr>
        <w:t xml:space="preserve">Coverage target</w:t>
      </w:r>
      <w:r>
        <w:rPr>
          <w:rFonts w:ascii="Arial" w:cs="Arial" w:eastAsia="Arial" w:hAnsi="Arial"/>
          <w:color w:val="94A3B8"/>
          <w:sz w:val="22"/>
          <w:szCs w:val="22"/>
        </w:rPr>
        <w:t xml:space="preserve"> — 80% line coverage on utility functions and hooks; 60% on components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F1F5F9"/>
          <w:sz w:val="22"/>
          <w:szCs w:val="22"/>
        </w:rPr>
        <w:t xml:space="preserve">CI gate</w:t>
      </w:r>
      <w:r>
        <w:rPr>
          <w:rFonts w:ascii="Arial" w:cs="Arial" w:eastAsia="Arial" w:hAnsi="Arial"/>
          <w:color w:val="94A3B8"/>
          <w:sz w:val="22"/>
          <w:szCs w:val="22"/>
        </w:rPr>
        <w:t xml:space="preserve"> — All unit + component tests must pass before merging a PR; E2E runs on staging deploy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F1F5F9"/>
          <w:sz w:val="22"/>
          <w:szCs w:val="22"/>
        </w:rPr>
        <w:t xml:space="preserve">Mock Service Worker (MSW)</w:t>
      </w:r>
      <w:r>
        <w:rPr>
          <w:rFonts w:ascii="Arial" w:cs="Arial" w:eastAsia="Arial" w:hAnsi="Arial"/>
          <w:color w:val="94A3B8"/>
          <w:sz w:val="22"/>
          <w:szCs w:val="22"/>
        </w:rPr>
        <w:t xml:space="preserve"> — intercepts API calls in tests and the browser dev environment for realistic data without a running backend</w:t>
      </w:r>
    </w:p>
    <w:p>
      <w:pPr>
        <w:spacing w:before="200" w:after="0"/>
      </w:pPr>
    </w:p>
    <w:p>
      <w:pPr>
        <w:pBdr>
          <w:bottom w:val="single" w:color="2E3248" w:sz="4" w:space="1"/>
        </w:pBdr>
        <w:spacing w:before="180" w:after="1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F1F5F9"/>
          <w:sz w:val="38"/>
          <w:szCs w:val="38"/>
        </w:rPr>
        <w:t xml:space="preserve">11. Build, Tooling &amp; DX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360"/>
        <w:gridCol w:w="3800"/>
      </w:tblGrid>
      <w:tr>
        <w:trPr>
          <w:tblHeader/>
        </w:trP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Tool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Package</w:t>
            </w:r>
          </w:p>
        </w:tc>
        <w:tc>
          <w:tcPr>
            <w:tcW w:type="dxa" w:w="1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Version</w:t>
            </w:r>
          </w:p>
        </w:tc>
        <w:tc>
          <w:tcPr>
            <w:tcW w:type="dxa" w:w="3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Package Manager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pnpm</w:t>
            </w:r>
          </w:p>
        </w:tc>
        <w:tc>
          <w:tcPr>
            <w:tcW w:type="dxa" w:w="1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8.x</w:t>
            </w:r>
          </w:p>
        </w:tc>
        <w:tc>
          <w:tcPr>
            <w:tcW w:type="dxa" w:w="3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Faster installs, strict node_modules, workspace support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Linting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ESLint</w:t>
            </w:r>
          </w:p>
        </w:tc>
        <w:tc>
          <w:tcPr>
            <w:tcW w:type="dxa" w:w="1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8.x</w:t>
            </w:r>
          </w:p>
        </w:tc>
        <w:tc>
          <w:tcPr>
            <w:tcW w:type="dxa" w:w="3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next/core-web-vitals + typescript-eslint rules enforced on save and CI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Formatting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Prettier</w:t>
            </w:r>
          </w:p>
        </w:tc>
        <w:tc>
          <w:tcPr>
            <w:tcW w:type="dxa" w:w="1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3.x</w:t>
            </w:r>
          </w:p>
        </w:tc>
        <w:tc>
          <w:tcPr>
            <w:tcW w:type="dxa" w:w="3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Consistent code style; runs on pre-commit via lint-staged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Git Hooks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Husky + lint-staged</w:t>
            </w:r>
          </w:p>
        </w:tc>
        <w:tc>
          <w:tcPr>
            <w:tcW w:type="dxa" w:w="1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Latest</w:t>
            </w:r>
          </w:p>
        </w:tc>
        <w:tc>
          <w:tcPr>
            <w:tcW w:type="dxa" w:w="3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Pre-commit: lint + format. Pre-push: type-check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Type Checking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tsc --noEmit</w:t>
            </w:r>
          </w:p>
        </w:tc>
        <w:tc>
          <w:tcPr>
            <w:tcW w:type="dxa" w:w="1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5.x</w:t>
            </w:r>
          </w:p>
        </w:tc>
        <w:tc>
          <w:tcPr>
            <w:tcW w:type="dxa" w:w="3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Full TypeScript check in CI; local via pnpm typecheck script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Bundle Analysis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next-bundle-analyzer</w:t>
            </w:r>
          </w:p>
        </w:tc>
        <w:tc>
          <w:tcPr>
            <w:tcW w:type="dxa" w:w="1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Latest</w:t>
            </w:r>
          </w:p>
        </w:tc>
        <w:tc>
          <w:tcPr>
            <w:tcW w:type="dxa" w:w="3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Visualise bundle size; run with ANALYZE=true pnpm build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Env Validation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t3-env (Zod)</w:t>
            </w:r>
          </w:p>
        </w:tc>
        <w:tc>
          <w:tcPr>
            <w:tcW w:type="dxa" w:w="1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Latest</w:t>
            </w:r>
          </w:p>
        </w:tc>
        <w:tc>
          <w:tcPr>
            <w:tcW w:type="dxa" w:w="3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Validates required env variables at build time — fails fast if misconfigured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Storybook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Storybook</w:t>
            </w:r>
          </w:p>
        </w:tc>
        <w:tc>
          <w:tcPr>
            <w:tcW w:type="dxa" w:w="1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8.x</w:t>
            </w:r>
          </w:p>
        </w:tc>
        <w:tc>
          <w:tcPr>
            <w:tcW w:type="dxa" w:w="3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Component library documentation; design-to-dev reference for all shadcn/ui customisations</w:t>
            </w:r>
          </w:p>
        </w:tc>
      </w:tr>
    </w:tbl>
    <w:p>
      <w:pPr>
        <w:spacing w:before="200" w:after="0"/>
      </w:pPr>
    </w:p>
    <w:p>
      <w:pPr>
        <w:pBdr>
          <w:bottom w:val="single" w:color="2E3248" w:sz="4" w:space="1"/>
        </w:pBdr>
        <w:spacing w:before="180" w:after="1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F1F5F9"/>
          <w:sz w:val="38"/>
          <w:szCs w:val="38"/>
        </w:rPr>
        <w:t xml:space="preserve">12. Deployment &amp; Infrastructure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2D3EE"/>
          <w:sz w:val="28"/>
          <w:szCs w:val="28"/>
        </w:rPr>
        <w:t xml:space="preserve">12.1 Containerisation — Docker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Dockerfile</w:t>
            </w:r>
          </w:p>
        </w:tc>
        <w:tc>
          <w:tcPr>
            <w:tcW w:type="dxa" w:w="6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Multi-stage: deps → builder → runner. Final image ~150MB using node:20-alpine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Stage: deps</w:t>
            </w:r>
          </w:p>
        </w:tc>
        <w:tc>
          <w:tcPr>
            <w:tcW w:type="dxa" w:w="6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Install pnpm dependencies with frozen lockfile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Stage: builder</w:t>
            </w:r>
          </w:p>
        </w:tc>
        <w:tc>
          <w:tcPr>
            <w:tcW w:type="dxa" w:w="6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pnpm build — outputs .next standalone build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Stage: runner</w:t>
            </w:r>
          </w:p>
        </w:tc>
        <w:tc>
          <w:tcPr>
            <w:tcW w:type="dxa" w:w="6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Copy standalone output only — no node_modules, no source code in production image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docker-compose.yml</w:t>
            </w:r>
          </w:p>
        </w:tc>
        <w:tc>
          <w:tcPr>
            <w:tcW w:type="dxa" w:w="6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Runs dashboard + mock API + MSW for local development with hot reload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Non-root user</w:t>
            </w:r>
          </w:p>
        </w:tc>
        <w:tc>
          <w:tcPr>
            <w:tcW w:type="dxa" w:w="6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Container runs as node user (uid 1001) — never root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Health check</w:t>
            </w:r>
          </w:p>
        </w:tc>
        <w:tc>
          <w:tcPr>
            <w:tcW w:type="dxa" w:w="6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HEALTHCHECK CMD curl -f http://localhost:3000/api/health || exit 1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2D3EE"/>
          <w:sz w:val="28"/>
          <w:szCs w:val="28"/>
        </w:rPr>
        <w:t xml:space="preserve">12.2 Orchestration — Kubernetes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3 replicas minimum; RollingUpdate strategy (maxUnavailable: 1, maxSurge: 1)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ClusterIP service exposed via Ingress (NGINX Ingress Controller)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Ingress</w:t>
            </w:r>
          </w:p>
        </w:tc>
        <w:tc>
          <w:tcPr>
            <w:tcW w:type="dxa" w:w="6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TLS termination at ingress; HTTP → HTTPS redirect; WebSocket upgrade headers configured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HPA</w:t>
            </w:r>
          </w:p>
        </w:tc>
        <w:tc>
          <w:tcPr>
            <w:tcW w:type="dxa" w:w="6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HorizontalPodAutoscaler: min 3 / max 10 replicas; scales on CPU &gt; 70% or memory &gt; 80%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ConfigMap</w:t>
            </w:r>
          </w:p>
        </w:tc>
        <w:tc>
          <w:tcPr>
            <w:tcW w:type="dxa" w:w="6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Non-secret config (API URL, map tile URL, feature flags)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Secrets</w:t>
            </w:r>
          </w:p>
        </w:tc>
        <w:tc>
          <w:tcPr>
            <w:tcW w:type="dxa" w:w="6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JWT secret, API keys, DB credentials — Kubernetes Secrets injected as env vars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Resource limits</w:t>
            </w:r>
          </w:p>
        </w:tc>
        <w:tc>
          <w:tcPr>
            <w:tcW w:type="dxa" w:w="6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requests: 256Mi / 250m CPU. limits: 512Mi / 500m CPU per pod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Liveness probe</w:t>
            </w:r>
          </w:p>
        </w:tc>
        <w:tc>
          <w:tcPr>
            <w:tcW w:type="dxa" w:w="6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GET /api/health every 10s; fails after 3 consecutive misses → pod restart</w:t>
            </w:r>
          </w:p>
        </w:tc>
      </w:tr>
      <w:tr>
        <w:tc>
          <w:tcPr>
            <w:tcW w:type="dxa" w:w="3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Readiness probe</w:t>
            </w:r>
          </w:p>
        </w:tc>
        <w:tc>
          <w:tcPr>
            <w:tcW w:type="dxa" w:w="6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GET /api/ready; pod excluded from load balancer until ready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2D3EE"/>
          <w:sz w:val="28"/>
          <w:szCs w:val="28"/>
        </w:rPr>
        <w:t xml:space="preserve">12.3 CI/CD — GitHub Actions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Stage</w:t>
            </w:r>
          </w:p>
        </w:tc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Trigger</w:t>
            </w:r>
          </w:p>
        </w:tc>
        <w:tc>
          <w:tcPr>
            <w:tcW w:type="dxa" w:w="47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Steps</w:t>
            </w:r>
          </w:p>
        </w:tc>
      </w:tr>
      <w:tr>
        <w:tc>
          <w:tcPr>
            <w:tcW w:type="dxa" w:w="2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D3EE"/>
                <w:sz w:val="19"/>
                <w:szCs w:val="19"/>
              </w:rPr>
              <w:t xml:space="preserve">PR Check</w:t>
            </w:r>
          </w:p>
        </w:tc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Every pull request</w:t>
            </w:r>
          </w:p>
        </w:tc>
        <w:tc>
          <w:tcPr>
            <w:tcW w:type="dxa" w:w="47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lint → typecheck → unit tests → component tests → build</w:t>
            </w:r>
          </w:p>
        </w:tc>
      </w:tr>
      <w:tr>
        <w:tc>
          <w:tcPr>
            <w:tcW w:type="dxa" w:w="2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D3EE"/>
                <w:sz w:val="19"/>
                <w:szCs w:val="19"/>
              </w:rPr>
              <w:t xml:space="preserve">Staging Deploy</w:t>
            </w:r>
          </w:p>
        </w:tc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Merge to develop branch</w:t>
            </w:r>
          </w:p>
        </w:tc>
        <w:tc>
          <w:tcPr>
            <w:tcW w:type="dxa" w:w="47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Docker build → push to registry → kubectl rollout staging → E2E tests → Lighthouse CI</w:t>
            </w:r>
          </w:p>
        </w:tc>
      </w:tr>
      <w:tr>
        <w:tc>
          <w:tcPr>
            <w:tcW w:type="dxa" w:w="20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D3EE"/>
                <w:sz w:val="19"/>
                <w:szCs w:val="19"/>
              </w:rPr>
              <w:t xml:space="preserve">Production</w:t>
            </w:r>
          </w:p>
        </w:tc>
        <w:tc>
          <w:tcPr>
            <w:tcW w:type="dxa" w:w="26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Git tag (v*) on main branch</w:t>
            </w:r>
          </w:p>
        </w:tc>
        <w:tc>
          <w:tcPr>
            <w:tcW w:type="dxa" w:w="47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Docker build (tagged) → push → kubectl rollout production → smoke tests → Slack notify</w:t>
            </w:r>
          </w:p>
        </w:tc>
      </w:tr>
    </w:tbl>
    <w:p>
      <w:pPr>
        <w:spacing w:before="200" w:after="0"/>
      </w:pPr>
    </w:p>
    <w:p>
      <w:pPr>
        <w:pBdr>
          <w:bottom w:val="single" w:color="2E3248" w:sz="4" w:space="1"/>
        </w:pBdr>
        <w:spacing w:before="180" w:after="1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F1F5F9"/>
          <w:sz w:val="38"/>
          <w:szCs w:val="38"/>
        </w:rPr>
        <w:t xml:space="preserve">13. Observability &amp; Monitoring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360"/>
        <w:gridCol w:w="3800"/>
      </w:tblGrid>
      <w:tr>
        <w:trPr>
          <w:tblHeader/>
        </w:trP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Concern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Tool</w:t>
            </w:r>
          </w:p>
        </w:tc>
        <w:tc>
          <w:tcPr>
            <w:tcW w:type="dxa" w:w="1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Version</w:t>
            </w:r>
          </w:p>
        </w:tc>
        <w:tc>
          <w:tcPr>
            <w:tcW w:type="dxa" w:w="3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What It Tracks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87171"/>
                <w:sz w:val="18"/>
                <w:szCs w:val="18"/>
              </w:rPr>
              <w:t xml:space="preserve">Error tracking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Sentry</w:t>
            </w:r>
          </w:p>
        </w:tc>
        <w:tc>
          <w:tcPr>
            <w:tcW w:type="dxa" w:w="1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Latest</w:t>
            </w:r>
          </w:p>
        </w:tc>
        <w:tc>
          <w:tcPr>
            <w:tcW w:type="dxa" w:w="3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JS runtime errors, unhandled promise rejections, component crash boundaries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87171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Vercel Analytics / Next.js Speed Insights</w:t>
            </w:r>
          </w:p>
        </w:tc>
        <w:tc>
          <w:tcPr>
            <w:tcW w:type="dxa" w:w="1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Built-in</w:t>
            </w:r>
          </w:p>
        </w:tc>
        <w:tc>
          <w:tcPr>
            <w:tcW w:type="dxa" w:w="3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Core Web Vitals (LCP, CLS, FID) per page, per deployment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87171"/>
                <w:sz w:val="18"/>
                <w:szCs w:val="18"/>
              </w:rPr>
              <w:t xml:space="preserve">Uptime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Prometheus + Blackbox Exporter</w:t>
            </w:r>
          </w:p>
        </w:tc>
        <w:tc>
          <w:tcPr>
            <w:tcW w:type="dxa" w:w="1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Latest</w:t>
            </w:r>
          </w:p>
        </w:tc>
        <w:tc>
          <w:tcPr>
            <w:tcW w:type="dxa" w:w="3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HTTP health endpoint polling; alert if &gt; 30s downtime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87171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Grafana + Prometheus</w:t>
            </w:r>
          </w:p>
        </w:tc>
        <w:tc>
          <w:tcPr>
            <w:tcW w:type="dxa" w:w="1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Latest</w:t>
            </w:r>
          </w:p>
        </w:tc>
        <w:tc>
          <w:tcPr>
            <w:tcW w:type="dxa" w:w="3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Pod CPU/memory, request rate, error rate, WebSocket connection count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87171"/>
                <w:sz w:val="18"/>
                <w:szCs w:val="18"/>
              </w:rPr>
              <w:t xml:space="preserve">Logging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ELK Stack (Elastic)</w:t>
            </w:r>
          </w:p>
        </w:tc>
        <w:tc>
          <w:tcPr>
            <w:tcW w:type="dxa" w:w="1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8.x</w:t>
            </w:r>
          </w:p>
        </w:tc>
        <w:tc>
          <w:tcPr>
            <w:tcW w:type="dxa" w:w="3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Structured JSON logs from Next.js; search and alert on error patterns</w:t>
            </w:r>
          </w:p>
        </w:tc>
      </w:tr>
      <w:tr>
        <w:tc>
          <w:tcPr>
            <w:tcW w:type="dxa" w:w="1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87171"/>
                <w:sz w:val="18"/>
                <w:szCs w:val="18"/>
              </w:rPr>
              <w:t xml:space="preserve">Real User Mon.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1F5F9"/>
                <w:sz w:val="19"/>
                <w:szCs w:val="19"/>
              </w:rPr>
              <w:t xml:space="preserve">Sentry Performance</w:t>
            </w:r>
          </w:p>
        </w:tc>
        <w:tc>
          <w:tcPr>
            <w:tcW w:type="dxa" w:w="13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Latest</w:t>
            </w:r>
          </w:p>
        </w:tc>
        <w:tc>
          <w:tcPr>
            <w:tcW w:type="dxa" w:w="38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Page load times and API call durations from real user sessions</w:t>
            </w:r>
          </w:p>
        </w:tc>
      </w:tr>
    </w:tbl>
    <w:p>
      <w:pPr>
        <w:spacing w:before="200" w:after="0"/>
      </w:pPr>
    </w:p>
    <w:p>
      <w:pPr>
        <w:pBdr>
          <w:bottom w:val="single" w:color="2E3248" w:sz="4" w:space="1"/>
        </w:pBdr>
        <w:spacing w:before="180" w:after="1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F1F5F9"/>
          <w:sz w:val="38"/>
          <w:szCs w:val="38"/>
        </w:rPr>
        <w:t xml:space="preserve">14. Complete package.json Dependencies</w:t>
      </w:r>
    </w:p>
    <w:p>
      <w:pPr>
        <w:spacing w:before="80" w:after="80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Production and development dependencies with exact package names for copy-paste into package.json.</w:t>
      </w:r>
    </w:p>
    <w:p>
      <w:pPr>
        <w:spacing w:before="10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34D399"/>
          <w:sz w:val="28"/>
          <w:szCs w:val="28"/>
        </w:rPr>
        <w:t xml:space="preserve">14.1 Dependencies (Production)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4D399" w:sz="12"/>
              <w:left w:val="single" w:color="34D399" w:sz="12"/>
              <w:bottom w:val="single" w:color="2E3248" w:sz="1"/>
              <w:right w:val="single" w:color="2E3248" w:sz="1"/>
            </w:tcBorders>
            <w:shd w:fill="1A1D2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34D399"/>
                <w:sz w:val="22"/>
                <w:szCs w:val="22"/>
              </w:rPr>
              <w:t xml:space="preserve">Install command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94A3B8"/>
                <w:sz w:val="21"/>
                <w:szCs w:val="21"/>
              </w:rPr>
              <w:t xml:space="preserve">pnpm add next@14 react@18 react-dom@18 typescript@5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94A3B8"/>
                <w:sz w:val="21"/>
                <w:szCs w:val="21"/>
              </w:rPr>
              <w:t xml:space="preserve">pnpm add @radix-ui/react-dialog @radix-ui/react-dropdown-menu @radix-ui/react-tabs @radix-ui/react-tooltip @radix-ui/react-popover @radix-ui/react-select @radix-ui/react-switch @radix-ui/react-slider @radix-ui/react-avatar @radix-ui/react-scroll-area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94A3B8"/>
                <w:sz w:val="21"/>
                <w:szCs w:val="21"/>
              </w:rPr>
              <w:t xml:space="preserve">pnpm add tailwindcss@3 postcss autoprefixer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94A3B8"/>
                <w:sz w:val="21"/>
                <w:szCs w:val="21"/>
              </w:rPr>
              <w:t xml:space="preserve">pnpm add class-variance-authority clsx tailwind-merge lucide-react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94A3B8"/>
                <w:sz w:val="21"/>
                <w:szCs w:val="21"/>
              </w:rPr>
              <w:t xml:space="preserve">pnpm add @tanstack/react-query@5 zustand socket.io-client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94A3B8"/>
                <w:sz w:val="21"/>
                <w:szCs w:val="21"/>
              </w:rPr>
              <w:t xml:space="preserve">pnpm add recharts leaflet react-leaflet leaflet.heat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94A3B8"/>
                <w:sz w:val="21"/>
                <w:szCs w:val="21"/>
              </w:rPr>
              <w:t xml:space="preserve">pnpm add react-hook-form @hookform/resolvers zod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94A3B8"/>
                <w:sz w:val="21"/>
                <w:szCs w:val="21"/>
              </w:rPr>
              <w:t xml:space="preserve">pnpm add framer-motion hls.js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94A3B8"/>
                <w:sz w:val="21"/>
                <w:szCs w:val="21"/>
              </w:rPr>
              <w:t xml:space="preserve">pnpm add sonner date-fns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94A3B8"/>
                <w:sz w:val="21"/>
                <w:szCs w:val="21"/>
              </w:rPr>
              <w:t xml:space="preserve">pnpm add @sentry/nextjs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FBBF24"/>
          <w:sz w:val="28"/>
          <w:szCs w:val="28"/>
        </w:rPr>
        <w:t xml:space="preserve">14.2 DevDependencies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BBF24" w:sz="12"/>
              <w:left w:val="single" w:color="FBBF24" w:sz="12"/>
              <w:bottom w:val="single" w:color="2E3248" w:sz="1"/>
              <w:right w:val="single" w:color="2E3248" w:sz="1"/>
            </w:tcBorders>
            <w:shd w:fill="1A1D2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BBF24"/>
                <w:sz w:val="22"/>
                <w:szCs w:val="22"/>
              </w:rPr>
              <w:t xml:space="preserve">Install command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94A3B8"/>
                <w:sz w:val="21"/>
                <w:szCs w:val="21"/>
              </w:rPr>
              <w:t xml:space="preserve">pnpm add -D vitest @vitejs/plugin-react jsdom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94A3B8"/>
                <w:sz w:val="21"/>
                <w:szCs w:val="21"/>
              </w:rPr>
              <w:t xml:space="preserve">pnpm add -D @testing-library/react @testing-library/user-event @testing-library/jest-dom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94A3B8"/>
                <w:sz w:val="21"/>
                <w:szCs w:val="21"/>
              </w:rPr>
              <w:t xml:space="preserve">pnpm add -D msw@2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94A3B8"/>
                <w:sz w:val="21"/>
                <w:szCs w:val="21"/>
              </w:rPr>
              <w:t xml:space="preserve">pnpm add -D playwright @playwright/test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94A3B8"/>
                <w:sz w:val="21"/>
                <w:szCs w:val="21"/>
              </w:rPr>
              <w:t xml:space="preserve">pnpm add -D eslint eslint-config-next @typescript-eslint/eslint-plugin @typescript-eslint/parser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94A3B8"/>
                <w:sz w:val="21"/>
                <w:szCs w:val="21"/>
              </w:rPr>
              <w:t xml:space="preserve">pnpm add -D prettier eslint-config-prettier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94A3B8"/>
                <w:sz w:val="21"/>
                <w:szCs w:val="21"/>
              </w:rPr>
              <w:t xml:space="preserve">pnpm add -D husky lint-staged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94A3B8"/>
                <w:sz w:val="21"/>
                <w:szCs w:val="21"/>
              </w:rPr>
              <w:t xml:space="preserve">pnpm add -D @next/bundle-analyzer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94A3B8"/>
                <w:sz w:val="21"/>
                <w:szCs w:val="21"/>
              </w:rPr>
              <w:t xml:space="preserve">pnpm add -D storybook @storybook/react @storybook/nextjs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94A3B8"/>
                <w:sz w:val="21"/>
                <w:szCs w:val="21"/>
              </w:rPr>
              <w:t xml:space="preserve">pnpm add -D @t3-oss/env-nextjs</w:t>
            </w:r>
          </w:p>
        </w:tc>
      </w:tr>
    </w:tbl>
    <w:p>
      <w:pPr>
        <w:spacing w:before="200" w:after="0"/>
      </w:pPr>
    </w:p>
    <w:p>
      <w:pPr>
        <w:pBdr>
          <w:bottom w:val="single" w:color="2E3248" w:sz="4" w:space="1"/>
        </w:pBdr>
        <w:spacing w:before="180" w:after="1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F1F5F9"/>
          <w:sz w:val="38"/>
          <w:szCs w:val="38"/>
        </w:rPr>
        <w:t xml:space="preserve">15. Architecture Decision Summary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Decision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Choice Made</w:t>
            </w:r>
          </w:p>
        </w:tc>
        <w:tc>
          <w:tcPr>
            <w:tcW w:type="dxa" w:w="45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619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Alternatives Considered</w:t>
            </w:r>
          </w:p>
        </w:tc>
      </w:tr>
      <w:tr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App framework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Next.js 14</w:t>
            </w:r>
          </w:p>
        </w:tc>
        <w:tc>
          <w:tcPr>
            <w:tcW w:type="dxa" w:w="45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Vite SPA (no SSR needed for dashboard); Create React App (deprecated)</w:t>
            </w:r>
          </w:p>
        </w:tc>
      </w:tr>
      <w:tr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Global state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Zustand</w:t>
            </w:r>
          </w:p>
        </w:tc>
        <w:tc>
          <w:tcPr>
            <w:tcW w:type="dxa" w:w="45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Redux Toolkit (heavier boilerplate); Jotai (atom model less intuitive for auth store); Context (re-render performance)</w:t>
            </w:r>
          </w:p>
        </w:tc>
      </w:tr>
      <w:tr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Server state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TanStack Query v5</w:t>
            </w:r>
          </w:p>
        </w:tc>
        <w:tc>
          <w:tcPr>
            <w:tcW w:type="dxa" w:w="45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SWR (less featured); RTK Query (tied to Redux ecosystem); raw useEffect (no caching or deduplication)</w:t>
            </w:r>
          </w:p>
        </w:tc>
      </w:tr>
      <w:tr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Map library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Leaflet + CartoDB</w:t>
            </w:r>
          </w:p>
        </w:tc>
        <w:tc>
          <w:tcPr>
            <w:tcW w:type="dxa" w:w="45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Mapbox GL (paid API key per city deployment); Google Maps (paid + complex ToS for surveillance use)</w:t>
            </w:r>
          </w:p>
        </w:tc>
      </w:tr>
      <w:tr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Video streaming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HLS.js</w:t>
            </w:r>
          </w:p>
        </w:tc>
        <w:tc>
          <w:tcPr>
            <w:tcW w:type="dxa" w:w="45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WebRTC (lower latency but complex server-side media server required; UDP blocked in city networks); MJPEG (high bandwidth)</w:t>
            </w:r>
          </w:p>
        </w:tc>
      </w:tr>
      <w:tr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shd w:fill="1A1D2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19"/>
                <w:szCs w:val="19"/>
              </w:rPr>
              <w:t xml:space="preserve">Package manager</w:t>
            </w:r>
          </w:p>
        </w:tc>
        <w:tc>
          <w:tcPr>
            <w:tcW w:type="dxa" w:w="240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F1F5F9"/>
                <w:sz w:val="19"/>
                <w:szCs w:val="19"/>
              </w:rPr>
              <w:t xml:space="preserve">pnpm</w:t>
            </w:r>
          </w:p>
        </w:tc>
        <w:tc>
          <w:tcPr>
            <w:tcW w:type="dxa" w:w="4560"/>
            <w:tcBorders>
              <w:top w:val="single" w:color="2E3248" w:sz="1"/>
              <w:left w:val="single" w:color="2E3248" w:sz="1"/>
              <w:bottom w:val="single" w:color="2E3248" w:sz="1"/>
              <w:right w:val="single" w:color="2E3248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npm (slower installs, flat node_modules); yarn (workspace support but slower than pnpm)</w:t>
            </w:r>
          </w:p>
        </w:tc>
      </w:tr>
    </w:tbl>
    <w:p>
      <w:pPr>
        <w:spacing w:before="200" w:after="0"/>
      </w:pPr>
    </w:p>
    <w:p>
      <w:pPr>
        <w:spacing w:before="200" w:after="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— End of Tech Stack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3248" w:sz="4" w:space="1"/>
      </w:pBdr>
      <w:tabs>
        <w:tab w:val="right" w:pos="9026"/>
      </w:tabs>
      <w:spacing w:before="80" w:after="0"/>
    </w:pPr>
    <w:r>
      <w:rPr>
        <w:rFonts w:ascii="Arial" w:cs="Arial" w:eastAsia="Arial" w:hAnsi="Arial"/>
        <w:color w:val="64748B"/>
        <w:sz w:val="16"/>
        <w:szCs w:val="16"/>
      </w:rPr>
      <w:t xml:space="preserve">© 2025 APLMS Project — Tech Stack Document</w:t>
    </w:r>
    <w:r>
      <w:rPr>
        <w:rFonts w:ascii="Arial" w:cs="Arial" w:eastAsia="Arial" w:hAnsi="Arial"/>
        <w:color w:val="64748B"/>
        <w:sz w:val="16"/>
        <w:szCs w:val="16"/>
      </w:rPr>
      <w:t xml:space="preserve">	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18CF8" w:sz="6" w:space="1"/>
      </w:pBdr>
      <w:spacing w:before="0" w:after="120"/>
    </w:pPr>
    <w:r>
      <w:rPr>
        <w:rFonts w:ascii="Arial" w:cs="Arial" w:eastAsia="Arial" w:hAnsi="Arial"/>
        <w:b/>
        <w:bCs/>
        <w:color w:val="818CF8"/>
        <w:sz w:val="18"/>
        <w:szCs w:val="18"/>
      </w:rPr>
      <w:t xml:space="preserve">APLMS Dashboard • Full Tech Stack</w:t>
    </w:r>
    <w:r>
      <w:rPr>
        <w:rFonts w:ascii="Arial" w:cs="Arial" w:eastAsia="Arial" w:hAnsi="Arial"/>
        <w:color w:val="64748B"/>
        <w:sz w:val="16"/>
        <w:szCs w:val="16"/>
      </w:rPr>
      <w:t xml:space="preserve">   v1.0 • Engineering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94A3B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F1F5F9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818CF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F1F5F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2026-03-21T13:53:37.696Z</dcterms:created>
  <dcterms:modified xsi:type="dcterms:W3CDTF">2026-03-21T13:53:37.698Z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