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2: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Other approach for the same question: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"Home_Page" as Page,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Count(Home_Page) as counts from qinput where Home_Page =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"Product_Page" as Page,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Count(Product_Page) as counts from qinput where Product_Page 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"Warranty_Page" as Page,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Count(Warranty_Page) as counts from qinput where Warranty_Page = 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