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C65E" w14:textId="3EB6A119" w:rsidR="00E63C60" w:rsidRDefault="00000000" w:rsidP="00CF71D7">
      <w:pPr>
        <w:pStyle w:val="Heading1"/>
        <w:spacing w:after="200"/>
        <w:jc w:val="center"/>
      </w:pPr>
      <w:r>
        <w:t>Automating Requirements Elicitation from Unstructured Stakeholder Communication Using Transformer-Based NLP</w:t>
      </w:r>
      <w:r w:rsidR="00CF71D7">
        <w:br/>
      </w:r>
    </w:p>
    <w:p w14:paraId="7A2FC961" w14:textId="77777777" w:rsidR="00E63C60" w:rsidRDefault="00000000">
      <w:pPr>
        <w:pStyle w:val="Heading2"/>
        <w:spacing w:after="200"/>
      </w:pPr>
      <w:r>
        <w:t>Abstract</w:t>
      </w:r>
    </w:p>
    <w:p w14:paraId="164D8826" w14:textId="77777777" w:rsidR="00E63C60" w:rsidRDefault="00000000">
      <w:pPr>
        <w:spacing w:after="120"/>
      </w:pPr>
      <w:r>
        <w:t xml:space="preserve">Requirements elicitation in modern software development is increasingly complicated by the dispersion of stakeholder communication across informal platforms such as issue trackers, messaging tools, and collaborative documents. Requirements frequently emerge through fragmented, ambiguous exchanges, making manual identification </w:t>
      </w:r>
      <w:proofErr w:type="spellStart"/>
      <w:r>
        <w:t>labor-intensive</w:t>
      </w:r>
      <w:proofErr w:type="spellEnd"/>
      <w:r>
        <w:t xml:space="preserve"> and error-prone. Existing automated approaches predominantly rely on structured documents and offer limited support for processing real-world conversational data.</w:t>
      </w:r>
    </w:p>
    <w:p w14:paraId="376CE1A9" w14:textId="77777777" w:rsidR="00E63C60" w:rsidRDefault="00000000">
      <w:pPr>
        <w:spacing w:after="200"/>
      </w:pPr>
      <w:r>
        <w:t xml:space="preserve"> </w:t>
      </w:r>
    </w:p>
    <w:p w14:paraId="6719F1A6" w14:textId="77777777" w:rsidR="00E63C60" w:rsidRDefault="00000000">
      <w:pPr>
        <w:spacing w:after="120"/>
      </w:pPr>
      <w:r>
        <w:t xml:space="preserve">This paper presents an AI-supported approach for automating requirements elicitation from unstructured stakeholder communication using transformer-based Natural Language Processing (NLP). The proposed method implements a multi-stage pipeline comprising requirement identification via a fine-tuned </w:t>
      </w:r>
      <w:proofErr w:type="spellStart"/>
      <w:r>
        <w:t>DistilBERT</w:t>
      </w:r>
      <w:proofErr w:type="spellEnd"/>
      <w:r>
        <w:t xml:space="preserve"> classifier [1], entity extraction using BERT-based Named Entity Recognition [2], and semantic organization through Sentence-BERT embeddings [15] with UMAP dimensionality reduction and HDBSCAN clustering. Additional modules for requirement structuring, multi-layered prioritization with explainability, and abstractive summarization enhance usability and traceability of elicited requirements.</w:t>
      </w:r>
    </w:p>
    <w:p w14:paraId="695864AA" w14:textId="77777777" w:rsidR="00E63C60" w:rsidRDefault="00000000">
      <w:pPr>
        <w:spacing w:after="200"/>
      </w:pPr>
      <w:r>
        <w:t xml:space="preserve"> </w:t>
      </w:r>
    </w:p>
    <w:p w14:paraId="7F1AB528" w14:textId="77777777" w:rsidR="00E63C60" w:rsidRDefault="00000000">
      <w:pPr>
        <w:spacing w:after="120"/>
      </w:pPr>
      <w:r>
        <w:t xml:space="preserve">The approach is evaluated on a dataset of 450 sentences from Software Requirement Specifications and Jira communication logs using an 80–20 train-test split. The proposed </w:t>
      </w:r>
      <w:proofErr w:type="spellStart"/>
      <w:r>
        <w:t>DistilBERT</w:t>
      </w:r>
      <w:proofErr w:type="spellEnd"/>
      <w:r>
        <w:t xml:space="preserve"> model achieves an F1-score of 0.855, outperforming TF-IDF-based baselines. Clustering evaluation yields a silhouette score of 0.62, indicating well-separated semantic groupings. The findings demonstrate that transformer-based models can meaningfully reduce manual effort in requirements elicitation from informal communication, contributing toward scalable and practical solutions for modern requirements engineering.</w:t>
      </w:r>
    </w:p>
    <w:p w14:paraId="3EA4B2D9" w14:textId="77777777" w:rsidR="00E63C60" w:rsidRDefault="00000000">
      <w:pPr>
        <w:spacing w:after="200"/>
      </w:pPr>
      <w:r>
        <w:t xml:space="preserve"> </w:t>
      </w:r>
    </w:p>
    <w:p w14:paraId="4F6DF749" w14:textId="77777777" w:rsidR="00E63C60" w:rsidRDefault="00000000">
      <w:pPr>
        <w:spacing w:after="120"/>
      </w:pPr>
      <w:r>
        <w:rPr>
          <w:b/>
          <w:bCs/>
        </w:rPr>
        <w:t>Keywords:</w:t>
      </w:r>
      <w:r>
        <w:t xml:space="preserve"> Requirements Engineering, Requirements Elicitation, Natural Language Processing, Transformer Models, </w:t>
      </w:r>
      <w:proofErr w:type="spellStart"/>
      <w:r>
        <w:t>DistilBERT</w:t>
      </w:r>
      <w:proofErr w:type="spellEnd"/>
      <w:r>
        <w:t>, BERT, Named Entity Recognition, Unstructured Data, Software Engineering, Requirement Classification, Text Mining</w:t>
      </w:r>
    </w:p>
    <w:p w14:paraId="12B517EC" w14:textId="177916E0" w:rsidR="00E63C60" w:rsidRDefault="00000000">
      <w:pPr>
        <w:spacing w:after="200"/>
      </w:pPr>
      <w:r>
        <w:t xml:space="preserve"> </w:t>
      </w:r>
    </w:p>
    <w:p w14:paraId="18755F13" w14:textId="77777777" w:rsidR="00CF71D7" w:rsidRDefault="00CF71D7">
      <w:pPr>
        <w:spacing w:after="200"/>
      </w:pPr>
    </w:p>
    <w:p w14:paraId="7C1B7F2A" w14:textId="77777777" w:rsidR="00CF71D7" w:rsidRDefault="00CF71D7">
      <w:pPr>
        <w:spacing w:after="200"/>
      </w:pPr>
    </w:p>
    <w:p w14:paraId="4C2107AF" w14:textId="77777777" w:rsidR="00CF71D7" w:rsidRDefault="00CF71D7">
      <w:pPr>
        <w:spacing w:after="200"/>
      </w:pPr>
    </w:p>
    <w:p w14:paraId="283CA308" w14:textId="77777777" w:rsidR="00CF71D7" w:rsidRDefault="00CF71D7">
      <w:pPr>
        <w:spacing w:after="200"/>
      </w:pPr>
    </w:p>
    <w:p w14:paraId="48636983" w14:textId="77777777" w:rsidR="00E63C60" w:rsidRDefault="00000000">
      <w:pPr>
        <w:pStyle w:val="Heading2"/>
        <w:spacing w:after="200"/>
      </w:pPr>
      <w:r>
        <w:lastRenderedPageBreak/>
        <w:t>1. Introduction</w:t>
      </w:r>
    </w:p>
    <w:p w14:paraId="5B2B7D35" w14:textId="4D8C9116" w:rsidR="00E63C60" w:rsidRDefault="00000000" w:rsidP="00CF71D7">
      <w:pPr>
        <w:spacing w:after="120"/>
      </w:pPr>
      <w:r>
        <w:t>Requirements engineering (RE) is widely acknowledged as a foundational discipline in software and systems development. It encompasses the elicitation, analysis, specification, and validation of stakeholder requirements—forming the basis upon which all subsequent development activities depend [3]. When this process goes poorly, the consequences tend to ripple outward: incorrect features, cost overruns, missed deadlines, and systems that fail to satisfy their intended users. These issues are well-documented in the software engineering literature [4], and yet requirements-related failures continue to be among the leading causes of project failure in industry.</w:t>
      </w:r>
    </w:p>
    <w:p w14:paraId="7D2B177F" w14:textId="7D025960" w:rsidR="00E63C60" w:rsidRDefault="00000000" w:rsidP="00CF71D7">
      <w:pPr>
        <w:spacing w:after="120"/>
      </w:pPr>
      <w:r>
        <w:t>In contemporary development environments, the way requirements get communicated has changed substantially. Teams now rely heavily on distributed, informal channels—Jira tickets, Slack threads, email chains, meeting transcripts, and collaborative documents. While these tools support agile workflows and continuous delivery practices effectively [5], they also generate large volumes of unstructured textual data. A requirement might appear as an offhand remark in a Slack message, get refined across several Jira comments, or sit unnoticed in meeting notes. Extracting precise, consistent, and actionable requirements from this kind of heterogeneous, noisy data is a challenge that current tooling handles poorly.</w:t>
      </w:r>
    </w:p>
    <w:p w14:paraId="7697741B" w14:textId="0D0D6B77" w:rsidR="00E63C60" w:rsidRDefault="00000000" w:rsidP="00CF71D7">
      <w:pPr>
        <w:spacing w:after="120"/>
      </w:pPr>
      <w:r>
        <w:t xml:space="preserve">Ideally, requirements elicitation should enable accurate identification, clear specification, and effective organization of stakeholder needs—with traceability maintained across the system lifecycle. In practice, however, requirements embedded within conversational data are often fragmented, ambiguous, and duplicated. Manual extraction from such sources is </w:t>
      </w:r>
      <w:proofErr w:type="spellStart"/>
      <w:r>
        <w:t>labor-intensive</w:t>
      </w:r>
      <w:proofErr w:type="spellEnd"/>
      <w:r>
        <w:t>, subjective, and does not scale well, especially in large projects with high communication volume [6]. The lack of reliable automated mechanisms to process and structure unstructured communication remains a key bottleneck in modern RE processes.</w:t>
      </w:r>
    </w:p>
    <w:p w14:paraId="7024C563" w14:textId="51F8E3A6" w:rsidR="00E63C60" w:rsidRDefault="00000000" w:rsidP="00CF71D7">
      <w:pPr>
        <w:spacing w:after="120"/>
      </w:pPr>
      <w:r>
        <w:t xml:space="preserve">Existing research has explored various forms of automated support for requirements elicitation. Early methods relied on rule-based approaches using linguistic patterns—particularly modal verbs like "shall," "must," and "should"—to detect requirement statements in formal documents [7]. These worked reasonably well in controlled settings but struggled with the variability of informal communication. Classical machine learning approaches, such as Support Vector Machines (SVM) and Naïve Bayes classifiers, improved classification accuracy but depended on handcrafted features and had trouble with contextual nuances [8]. More recently, transformer-based models like BERT have demonstrated substantially stronger performance in capturing contextual semantics [2], and </w:t>
      </w:r>
      <w:proofErr w:type="spellStart"/>
      <w:r>
        <w:t>DistilBERT</w:t>
      </w:r>
      <w:proofErr w:type="spellEnd"/>
      <w:r>
        <w:t xml:space="preserve"> offers comparable accuracy with reduced computational cost [1]. Despite these advances, most existing approaches focus on isolated tasks rather than end-to-end pipelines, and they are typically evaluated on structured datasets rather than real-world conversational data.</w:t>
      </w:r>
    </w:p>
    <w:p w14:paraId="42CDD3BF" w14:textId="3FB828A3" w:rsidR="00E63C60" w:rsidRDefault="00000000" w:rsidP="00CF71D7">
      <w:pPr>
        <w:spacing w:after="120"/>
      </w:pPr>
      <w:r>
        <w:t xml:space="preserve">To address these gaps, this study proposes an AI-supported approach for automating requirements elicitation from unstructured stakeholder communication. We implement a multi-stage pipeline comprising requirement identification using </w:t>
      </w:r>
      <w:proofErr w:type="spellStart"/>
      <w:r>
        <w:t>DistilBERT</w:t>
      </w:r>
      <w:proofErr w:type="spellEnd"/>
      <w:r>
        <w:t>, entity extraction through BERT-based NER, and semantic organization using Sentence-BERT embeddings with UMAP and HDBSCAN clustering [15], [19], [20]. Additional modules for structuring, multi-layered prioritization with explainability, and abstractive summarization are included to enhance the practical utility of the output. The system is designed to handle real-world conversational data, including native ingestion of structured JSON payloads from platforms such as Jira and Slack, thereby improving practical relevance over approaches evaluated solely on curated benchmarks.</w:t>
      </w:r>
    </w:p>
    <w:p w14:paraId="7516D2E8" w14:textId="2150216F" w:rsidR="00E63C60" w:rsidRDefault="00000000" w:rsidP="00CF71D7">
      <w:pPr>
        <w:spacing w:after="120"/>
      </w:pPr>
      <w:r>
        <w:lastRenderedPageBreak/>
        <w:t>The primary objectives of this research are: (</w:t>
      </w:r>
      <w:proofErr w:type="spellStart"/>
      <w:r>
        <w:t>i</w:t>
      </w:r>
      <w:proofErr w:type="spellEnd"/>
      <w:r>
        <w:t>) to develop an automated pipeline for extracting requirements from unstructured communication data; (ii) to evaluate the effectiveness of transformer-based models against traditional machine learning baselines; and (iii) to assess the utility of clustering-based organization for grouping semantically related requirements. The study addresses three research questions:</w:t>
      </w:r>
    </w:p>
    <w:p w14:paraId="07A5F829" w14:textId="77777777" w:rsidR="00E63C60" w:rsidRDefault="00000000">
      <w:pPr>
        <w:pStyle w:val="ListParagraph"/>
        <w:numPr>
          <w:ilvl w:val="0"/>
          <w:numId w:val="2"/>
        </w:numPr>
        <w:spacing w:after="100"/>
      </w:pPr>
      <w:r>
        <w:rPr>
          <w:b/>
          <w:bCs/>
        </w:rPr>
        <w:t>RQ1:</w:t>
      </w:r>
      <w:r>
        <w:t xml:space="preserve"> Can transformer-based models accurately identify requirement statements from informal stakeholder communication?</w:t>
      </w:r>
    </w:p>
    <w:p w14:paraId="052DE356" w14:textId="77777777" w:rsidR="00E63C60" w:rsidRDefault="00000000">
      <w:pPr>
        <w:pStyle w:val="ListParagraph"/>
        <w:numPr>
          <w:ilvl w:val="0"/>
          <w:numId w:val="2"/>
        </w:numPr>
        <w:spacing w:after="100"/>
      </w:pPr>
      <w:r>
        <w:rPr>
          <w:b/>
          <w:bCs/>
        </w:rPr>
        <w:t>RQ2:</w:t>
      </w:r>
      <w:r>
        <w:t xml:space="preserve"> Do such models outperform TF-IDF-based baseline approaches in classification accuracy and F1-score?</w:t>
      </w:r>
    </w:p>
    <w:p w14:paraId="0F61717E" w14:textId="51AAF3CF" w:rsidR="00E63C60" w:rsidRDefault="00000000" w:rsidP="00CF71D7">
      <w:pPr>
        <w:pStyle w:val="ListParagraph"/>
        <w:numPr>
          <w:ilvl w:val="0"/>
          <w:numId w:val="2"/>
        </w:numPr>
        <w:spacing w:after="100"/>
      </w:pPr>
      <w:r>
        <w:rPr>
          <w:b/>
          <w:bCs/>
        </w:rPr>
        <w:t>RQ3:</w:t>
      </w:r>
      <w:r>
        <w:t xml:space="preserve"> Can extracted requirements be effectively organized into semantically coherent groups for practical use?</w:t>
      </w:r>
    </w:p>
    <w:p w14:paraId="7899630C" w14:textId="58529F1E" w:rsidR="00E63C60" w:rsidRDefault="00000000" w:rsidP="00CF71D7">
      <w:pPr>
        <w:spacing w:after="120"/>
      </w:pPr>
      <w:r>
        <w:t>This work contributes to the RE domain by providing a reproducible, end-to-end pipeline for transforming unstructured communication into structured requirement artefacts. It also offers empirical evidence on the effectiveness of transformer-based models for requirement identification, and demonstrates the practical value of integrating clustering with explainable prioritization.</w:t>
      </w:r>
    </w:p>
    <w:p w14:paraId="75A1E77F" w14:textId="56413D8A" w:rsidR="00E63C60" w:rsidRDefault="00000000" w:rsidP="00CF71D7">
      <w:pPr>
        <w:spacing w:after="120"/>
      </w:pPr>
      <w:r>
        <w:t>The remainder of this paper is structured as follows. Section 2 reviews related work. Section 3 presents the proposed methodology. Section 4 describes the system architecture and design. Section 5 covers implementation details. Section 6 reports experimental results and evaluation. Section 7 discusses the implications of the results for RE practice. Section 8 presents implications for industry adoption. Section 9 addresses threats to validity. Section 10 outlines future scope. Section 11 concludes the paper.</w:t>
      </w:r>
    </w:p>
    <w:p w14:paraId="5F3AE015" w14:textId="77777777" w:rsidR="00E63C60" w:rsidRDefault="00000000">
      <w:pPr>
        <w:pStyle w:val="Heading2"/>
        <w:spacing w:after="200"/>
      </w:pPr>
      <w:r>
        <w:t>2. Related Work</w:t>
      </w:r>
    </w:p>
    <w:p w14:paraId="2D034906" w14:textId="2D8BB738" w:rsidR="00E63C60" w:rsidRDefault="00000000" w:rsidP="00CF71D7">
      <w:pPr>
        <w:spacing w:after="120"/>
      </w:pPr>
      <w:r>
        <w:t>Automating requirements elicitation from unstructured data lies at the intersection of requirements engineering and natural language processing, where the core challenge is transforming informal, heterogeneous textual inputs into structured, actionable requirement artefacts. This problem has become increasingly important due to the proliferation of distributed communication platforms and the shift toward agile development practices [5]. Prior research can be broadly organized into three streams: (</w:t>
      </w:r>
      <w:proofErr w:type="spellStart"/>
      <w:r>
        <w:t>i</w:t>
      </w:r>
      <w:proofErr w:type="spellEnd"/>
      <w:r>
        <w:t>) automated extraction of requirements from text, (ii) machine learning and transformer-based models for requirement classification, and (iii) clustering-based organization of requirements.</w:t>
      </w:r>
    </w:p>
    <w:p w14:paraId="7215441E" w14:textId="77777777" w:rsidR="00E63C60" w:rsidRDefault="00000000">
      <w:pPr>
        <w:pStyle w:val="Heading3"/>
        <w:spacing w:after="200"/>
      </w:pPr>
      <w:r>
        <w:t>2.1 Automated Extraction of Requirements from Text</w:t>
      </w:r>
    </w:p>
    <w:p w14:paraId="08EA7844" w14:textId="0771986B" w:rsidR="00E63C60" w:rsidRDefault="00000000" w:rsidP="00CF71D7">
      <w:pPr>
        <w:spacing w:after="120"/>
      </w:pPr>
      <w:r>
        <w:t>Early efforts in automating requirements elicitation relied primarily on rule-based and linguistic approaches. These methods typically used handcrafted rules, domain-specific ontologies, and syntactic patterns—especially modal verbs like "shall," "must," and "should"—to identify requirement statements in structured documents such as SRS [7]. While effective in controlled environments, they exhibited limited robustness when applied to informal or conversational text due to variability in linguistic expression and the absence of standardized syntax.</w:t>
      </w:r>
    </w:p>
    <w:p w14:paraId="7A996621" w14:textId="2BF0F878" w:rsidR="00E63C60" w:rsidRDefault="00000000" w:rsidP="00CF71D7">
      <w:pPr>
        <w:spacing w:after="120"/>
      </w:pPr>
      <w:r>
        <w:t xml:space="preserve">Subsequent work introduced semi-automated and tool-supported approaches leveraging information extraction techniques. Methods based on part-of-speech tagging, dependency parsing, and pattern matching were used to extract entities and relationships from requirement documents [9]. Though these improved structural understanding, they remained heavily dependent on domain knowledge and manual configuration, which limited scalability across projects and domains. </w:t>
      </w:r>
    </w:p>
    <w:p w14:paraId="37DC829F" w14:textId="76F1DBBC" w:rsidR="00E63C60" w:rsidRDefault="00000000" w:rsidP="00CF71D7">
      <w:pPr>
        <w:spacing w:after="120"/>
      </w:pPr>
      <w:r>
        <w:lastRenderedPageBreak/>
        <w:t>A key limitation of these early approaches is their reliance on structured or semi-structured inputs. Real-world stakeholder communication, however, is inherently noisy, fragmented, and context-dependent. Systematic reviews of RE automation have highlighted that most existing methods cannot effectively process dynamic conversational data streams [7], [10], motivating the need for more robust, context-aware methods.</w:t>
      </w:r>
    </w:p>
    <w:p w14:paraId="218BCC8E" w14:textId="77777777" w:rsidR="00E63C60" w:rsidRDefault="00000000">
      <w:pPr>
        <w:pStyle w:val="Heading3"/>
        <w:spacing w:after="200"/>
      </w:pPr>
      <w:r>
        <w:t>2.2 Machine Learning Approaches for Requirement Classification</w:t>
      </w:r>
    </w:p>
    <w:p w14:paraId="4344C442" w14:textId="6E89DFBA" w:rsidR="00E63C60" w:rsidRDefault="00000000" w:rsidP="00CF71D7">
      <w:pPr>
        <w:spacing w:after="120"/>
      </w:pPr>
      <w:r>
        <w:t>To address the shortcomings of rule-based methods, researchers explored classical machine learning techniques for requirement classification. Approaches using Naïve Bayes, SVM, and Logistic Regression have been applied to classify statements as functional or non-functional requirements, typically using TF-IDF for feature representation [8].</w:t>
      </w:r>
    </w:p>
    <w:p w14:paraId="252BA538" w14:textId="7ADBE778" w:rsidR="00E63C60" w:rsidRDefault="00000000" w:rsidP="00CF71D7">
      <w:pPr>
        <w:spacing w:after="120"/>
      </w:pPr>
      <w:r>
        <w:t>Empirical studies have shown that these models can achieve reasonable classification performance on well-curated datasets [8], [11]. However, their reliance on surface-level lexical features limits their capacity to capture semantic and contextual nuances—a significant drawback when processing informal communication where meaning is often implicit. For instance, a sentence like "login is painfully slow during peak hours" conveys a clear performance requirement, but standard lexical features may not capture this reliably.</w:t>
      </w:r>
    </w:p>
    <w:p w14:paraId="1968CE87" w14:textId="37D39294" w:rsidR="00E63C60" w:rsidRDefault="00000000" w:rsidP="00CF71D7">
      <w:pPr>
        <w:spacing w:after="120"/>
      </w:pPr>
      <w:r>
        <w:t>Another challenge with traditional ML approaches is their sensitivity to dataset characteristics. Performance tends to degrade when models encounter different linguistic styles or domains, indicating limited generalizability [12]. Furthermore, many studies evaluate on relatively small or homogeneous datasets, raising concerns about reproducibility. Despite these limitations, classical models remain valuable as baselines due to their computational efficiency and interpretability, providing important reference points for evaluating transformer-based alternatives.</w:t>
      </w:r>
    </w:p>
    <w:p w14:paraId="64C7D9CC" w14:textId="77777777" w:rsidR="00E63C60" w:rsidRDefault="00000000">
      <w:pPr>
        <w:pStyle w:val="Heading3"/>
        <w:spacing w:after="200"/>
      </w:pPr>
      <w:r>
        <w:t>2.3 Transformer-Based Models in Requirements Engineering</w:t>
      </w:r>
    </w:p>
    <w:p w14:paraId="011C8341" w14:textId="1F2B605B" w:rsidR="00E63C60" w:rsidRDefault="00000000" w:rsidP="00CF71D7">
      <w:pPr>
        <w:spacing w:after="120"/>
      </w:pPr>
      <w:r>
        <w:t>The introduction of transformer architectures has substantially advanced NLP capabilities. Models like BERT capture contextual relationships through self-attention mechanisms, enabling bidirectional encoding that outperforms earlier unidirectional approaches on a wide range of language understanding tasks [2]. In RE, transformer-based models have been applied to requirement classification, traceability link recovery, and ambiguity detection, consistently outperforming classical ML methods [13].</w:t>
      </w:r>
    </w:p>
    <w:p w14:paraId="6D0C2F13" w14:textId="7C08D011" w:rsidR="00E63C60" w:rsidRDefault="00000000" w:rsidP="00CF71D7">
      <w:pPr>
        <w:spacing w:after="120"/>
      </w:pPr>
      <w:proofErr w:type="spellStart"/>
      <w:r>
        <w:t>DistilBERT</w:t>
      </w:r>
      <w:proofErr w:type="spellEnd"/>
      <w:r>
        <w:t>, a compressed variant of BERT, addresses computational concerns by reducing model size by approximately 40% and improving inference speed by roughly 60%, while retaining about 97% of BERT's language understanding capability [1]. This makes it particularly suitable for deployment scenarios where resources are constrained. However, existing studies using transformers in RE tend to focus on isolated tasks rather than integrated pipelines, and they are predominantly evaluated on structured datasets—limiting conclusions about practical applicability.</w:t>
      </w:r>
    </w:p>
    <w:p w14:paraId="74D74163" w14:textId="523E2FFC" w:rsidR="00E63C60" w:rsidRDefault="00000000" w:rsidP="00CF71D7">
      <w:pPr>
        <w:spacing w:after="120"/>
      </w:pPr>
      <w:r>
        <w:t>The lack of evaluation on real-world conversational datasets is a notable gap. Most benchmarks derive from formal requirement documents, which do not capture the variability and complexity of actual stakeholder communication [10]. Consequently, the real-world effectiveness of these models for requirements engineering remains underexplored.</w:t>
      </w:r>
    </w:p>
    <w:p w14:paraId="00F456A0" w14:textId="77777777" w:rsidR="00E63C60" w:rsidRDefault="00000000">
      <w:pPr>
        <w:pStyle w:val="Heading3"/>
        <w:spacing w:after="200"/>
      </w:pPr>
      <w:r>
        <w:t>2.4 Clustering and Organization of Requirements</w:t>
      </w:r>
    </w:p>
    <w:p w14:paraId="3418E009" w14:textId="0AF9A729" w:rsidR="00E63C60" w:rsidRDefault="00000000" w:rsidP="00CF71D7">
      <w:pPr>
        <w:spacing w:after="120"/>
      </w:pPr>
      <w:r>
        <w:t xml:space="preserve">Beyond identification and classification, organizing requirements is essential for effective RE. Clustering techniques have been used to group semantically similar requirements, </w:t>
      </w:r>
      <w:r>
        <w:lastRenderedPageBreak/>
        <w:t>enabling redundancy detection and improved traceability [14]. Traditional approaches using K-Means with TF-IDF representations are computationally efficient but struggle to capture deeper semantic relationships—especially when similar requirements use different terminology.</w:t>
      </w:r>
    </w:p>
    <w:p w14:paraId="700C86D5" w14:textId="43A06D34" w:rsidR="00E63C60" w:rsidRDefault="00000000" w:rsidP="00CF71D7">
      <w:pPr>
        <w:spacing w:after="120"/>
      </w:pPr>
      <w:r>
        <w:t>More recent approaches using dense semantic embeddings (e.g., from Sentence-BERT [15]) have shown promise for improving clustering quality. However, these methods remain relatively underexplored in end-to-end RE pipelines applied to unstructured data. The integration of clustering with extraction and classification within a unified framework remains an open challenge.</w:t>
      </w:r>
    </w:p>
    <w:p w14:paraId="2B9D8C78" w14:textId="77777777" w:rsidR="00E63C60" w:rsidRDefault="00000000">
      <w:pPr>
        <w:pStyle w:val="Heading3"/>
        <w:spacing w:after="200"/>
      </w:pPr>
      <w:r>
        <w:t>2.5 Synthesis and Research Gap</w:t>
      </w:r>
    </w:p>
    <w:p w14:paraId="0BFDC100" w14:textId="5C6997E2" w:rsidR="00E63C60" w:rsidRDefault="00000000" w:rsidP="00CF71D7">
      <w:pPr>
        <w:spacing w:after="120"/>
      </w:pPr>
      <w:r>
        <w:t>The literature reveals several important gaps. First, while individual RE tasks have been automated with reasonable success, integrated end-to-end pipelines remain scarce. Second, classical ML models are limited in capturing contextual semantics, especially in informal text. Third, transformer-based models show strong performance but are typically evaluated in isolation on structured data. Finally, clustering techniques are underutilized and insufficiently evaluated in practical RE scenarios.</w:t>
      </w:r>
    </w:p>
    <w:p w14:paraId="11F66AC5" w14:textId="1898E380" w:rsidR="00E63C60" w:rsidRDefault="00000000" w:rsidP="00CF71D7">
      <w:pPr>
        <w:spacing w:after="120"/>
      </w:pPr>
      <w:r>
        <w:t>These gaps highlight the need for: (</w:t>
      </w:r>
      <w:proofErr w:type="spellStart"/>
      <w:r>
        <w:t>i</w:t>
      </w:r>
      <w:proofErr w:type="spellEnd"/>
      <w:r>
        <w:t>) end-to-end pipelines integrating extraction, classification, and organization; (ii) empirical evaluation of transformer models against traditional baselines on realistic data; and (iii) rigorous assessment of clustering-based organization with quantitative metrics.</w:t>
      </w:r>
    </w:p>
    <w:p w14:paraId="356AD352" w14:textId="77777777" w:rsidR="00E63C60" w:rsidRDefault="00000000">
      <w:pPr>
        <w:pStyle w:val="Heading3"/>
        <w:spacing w:after="200"/>
      </w:pPr>
      <w:r>
        <w:t>2.6 Positioning of the Present Study</w:t>
      </w:r>
    </w:p>
    <w:p w14:paraId="0029033D" w14:textId="549AE266" w:rsidR="00E63C60" w:rsidRDefault="00000000" w:rsidP="00CF71D7">
      <w:pPr>
        <w:spacing w:after="120"/>
      </w:pPr>
      <w:r>
        <w:t>This study addresses these gaps by proposing an integrated pipeline combining transformer-based requirement detection with entity extraction, clustering, and summarization. Unlike prior work, it is evaluated on a dataset derived from real-world communication sources, with explicit comparison against TF-IDF baselines and quantitative clustering evaluation. This positioning advances both the methodological and practical aspects of automated requirements engineering.</w:t>
      </w:r>
    </w:p>
    <w:p w14:paraId="406DDFE0" w14:textId="77777777" w:rsidR="00E63C60" w:rsidRDefault="00000000">
      <w:pPr>
        <w:pStyle w:val="Heading2"/>
        <w:spacing w:after="200"/>
      </w:pPr>
      <w:r>
        <w:t>3. Methodology / Proposed System</w:t>
      </w:r>
    </w:p>
    <w:p w14:paraId="52326E5D" w14:textId="77777777" w:rsidR="00E63C60" w:rsidRDefault="00000000">
      <w:pPr>
        <w:pStyle w:val="Heading3"/>
        <w:spacing w:after="200"/>
      </w:pPr>
      <w:r>
        <w:t>3.1 Research Approach</w:t>
      </w:r>
    </w:p>
    <w:p w14:paraId="47896C02" w14:textId="68750FE0" w:rsidR="00E63C60" w:rsidRDefault="00000000" w:rsidP="00CF71D7">
      <w:pPr>
        <w:spacing w:after="120"/>
      </w:pPr>
      <w:r>
        <w:t>This study adopts a design-oriented, experimental approach to develop and evaluate an automated pipeline for requirements elicitation from unstructured stakeholder communication. The method integrates multiple NLP components within a unified framework, with each evaluated through comparative analysis against baseline models. The pipeline is modular, allowing independent evaluation of each component while maintaining coherence as an end-to-end RE workflow.</w:t>
      </w:r>
    </w:p>
    <w:p w14:paraId="7E016629" w14:textId="77777777" w:rsidR="00E63C60" w:rsidRDefault="00000000">
      <w:pPr>
        <w:pStyle w:val="Heading3"/>
        <w:spacing w:after="200"/>
      </w:pPr>
      <w:r>
        <w:t>3.2 Application Domain and Dataset</w:t>
      </w:r>
    </w:p>
    <w:p w14:paraId="16B92025" w14:textId="77777777" w:rsidR="00E63C60" w:rsidRDefault="00000000">
      <w:pPr>
        <w:spacing w:after="120"/>
      </w:pPr>
      <w:r>
        <w:t>The system targets software requirements engineering in agile, communication-intensive environments. It is designed to operate on textual data from issue tracking systems and requirement documentation. The dataset comprises 450 sentences collected from SRS documents and Jira communication logs, representing both formal and informal requirement expressions.</w:t>
      </w:r>
    </w:p>
    <w:p w14:paraId="5712D89F" w14:textId="77777777" w:rsidR="00E63C60" w:rsidRDefault="00000000">
      <w:pPr>
        <w:spacing w:after="200"/>
      </w:pPr>
      <w:r>
        <w:t xml:space="preserve"> </w:t>
      </w:r>
    </w:p>
    <w:p w14:paraId="5B735392" w14:textId="0419C441" w:rsidR="00E63C60" w:rsidRDefault="00000000" w:rsidP="00CF71D7">
      <w:pPr>
        <w:spacing w:after="120"/>
      </w:pPr>
      <w:r>
        <w:lastRenderedPageBreak/>
        <w:t xml:space="preserve">Each sentence was annotated as either "requirement" or "non-requirement." For the NER component, entities were </w:t>
      </w:r>
      <w:proofErr w:type="spellStart"/>
      <w:r>
        <w:t>labeled</w:t>
      </w:r>
      <w:proofErr w:type="spellEnd"/>
      <w:r>
        <w:t xml:space="preserve"> across five types: ACTOR (the stakeholder or component performing an action), FEATURE (the capability being referenced), QUALITY_ATTRIBUTE (non-functional characteristics like performance or security), CONDITION (temporal or situational constraints), and PRIORITY_INDICATOR (explicit urgency markers). An 80–20 train-test split was used for evaluation.</w:t>
      </w:r>
    </w:p>
    <w:p w14:paraId="7259DD28" w14:textId="77777777" w:rsidR="00E63C60" w:rsidRDefault="00000000">
      <w:pPr>
        <w:pStyle w:val="Heading3"/>
        <w:spacing w:after="200"/>
      </w:pPr>
      <w:r>
        <w:t>3.3 Implementation Environment</w:t>
      </w:r>
    </w:p>
    <w:p w14:paraId="42B4F47F" w14:textId="40A73822" w:rsidR="00E63C60" w:rsidRDefault="00000000" w:rsidP="00CF71D7">
      <w:pPr>
        <w:spacing w:after="120"/>
      </w:pPr>
      <w:r>
        <w:t xml:space="preserve">The implementation uses Python as the primary language, with the Hugging Face Transformers library [16] for model development, </w:t>
      </w:r>
      <w:proofErr w:type="spellStart"/>
      <w:r>
        <w:t>spaCy</w:t>
      </w:r>
      <w:proofErr w:type="spellEnd"/>
      <w:r>
        <w:t xml:space="preserve"> 3 [17] for NER, and Scikit-learn [18] for traditional ML and clustering. Development and testing were performed on a standard computing environment with moderate resources to ensure reproducibility without specialized hardware.</w:t>
      </w:r>
    </w:p>
    <w:p w14:paraId="3314902B" w14:textId="77777777" w:rsidR="00E63C60" w:rsidRDefault="00000000">
      <w:pPr>
        <w:pStyle w:val="Heading3"/>
        <w:spacing w:after="200"/>
      </w:pPr>
      <w:r>
        <w:t>3.4 Pipeline Overview</w:t>
      </w:r>
    </w:p>
    <w:p w14:paraId="36EB87E8" w14:textId="77777777" w:rsidR="00E63C60" w:rsidRDefault="00000000">
      <w:pPr>
        <w:spacing w:after="120"/>
      </w:pPr>
      <w:r>
        <w:t>The approach models requirements elicitation as a multi-stage pipeline transforming unstructured text into structured requirement artefacts:</w:t>
      </w:r>
    </w:p>
    <w:p w14:paraId="47AFAFFC" w14:textId="5E7DE3D4" w:rsidR="00E63C60" w:rsidRDefault="00000000">
      <w:pPr>
        <w:spacing w:after="200"/>
      </w:pPr>
      <w:r>
        <w:t xml:space="preserve"> </w:t>
      </w:r>
      <w:r w:rsidR="00515052">
        <w:rPr>
          <w:noProof/>
        </w:rPr>
        <mc:AlternateContent>
          <mc:Choice Requires="wps">
            <w:drawing>
              <wp:inline distT="0" distB="0" distL="0" distR="0" wp14:anchorId="42191D2B" wp14:editId="7CD23FB7">
                <wp:extent cx="304800" cy="304800"/>
                <wp:effectExtent l="0" t="0" r="0" b="0"/>
                <wp:docPr id="1009489457" name="Rectangle 1" descr="Requirements extraction process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38E46" id="Rectangle 1" o:spid="_x0000_s1026" alt="Requirements extraction process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15052">
        <w:t xml:space="preserve"> </w:t>
      </w:r>
      <w:r w:rsidR="00515052">
        <w:rPr>
          <w:noProof/>
        </w:rPr>
        <w:drawing>
          <wp:inline distT="0" distB="0" distL="0" distR="0" wp14:anchorId="274EFA8E" wp14:editId="3B0C00AD">
            <wp:extent cx="4328160" cy="5362575"/>
            <wp:effectExtent l="0" t="0" r="0" b="9525"/>
            <wp:docPr id="1347207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7960" cy="5374717"/>
                    </a:xfrm>
                    <a:prstGeom prst="rect">
                      <a:avLst/>
                    </a:prstGeom>
                    <a:noFill/>
                  </pic:spPr>
                </pic:pic>
              </a:graphicData>
            </a:graphic>
          </wp:inline>
        </w:drawing>
      </w:r>
      <w:r>
        <w:br/>
      </w:r>
      <w:r>
        <w:rPr>
          <w:rFonts w:ascii="Courier New" w:eastAsia="Courier New" w:hAnsi="Courier New" w:cs="Courier New"/>
          <w:color w:val="FFFFFF"/>
          <w:sz w:val="20"/>
          <w:szCs w:val="20"/>
        </w:rPr>
        <w:t xml:space="preserve">         </w:t>
      </w:r>
    </w:p>
    <w:p w14:paraId="39FF20BA" w14:textId="77777777" w:rsidR="00E63C60" w:rsidRDefault="00000000">
      <w:pPr>
        <w:pStyle w:val="Heading3"/>
        <w:spacing w:after="200"/>
      </w:pPr>
      <w:r>
        <w:lastRenderedPageBreak/>
        <w:t>3.5 Data Extraction and Preprocessing</w:t>
      </w:r>
    </w:p>
    <w:p w14:paraId="474B2E75" w14:textId="17B2AAD4" w:rsidR="00E63C60" w:rsidRDefault="00000000" w:rsidP="00CF71D7">
      <w:pPr>
        <w:spacing w:after="120"/>
      </w:pPr>
      <w:r>
        <w:t>The pipeline begins by extracting textual data from heterogeneous sources—Jira issue descriptions, comments, and SRS documents—treating them as raw text streams. Preprocessing includes lowercasing, special character removal, tokenization, and lemmatization. Stop-word removal is applied selectively to preserve semantically significant modal verbs ("shall," "must") that often indicate requirement statements. This step standardizes textual representation and improves downstream model performance.</w:t>
      </w:r>
    </w:p>
    <w:p w14:paraId="2A420B28" w14:textId="77777777" w:rsidR="00E63C60" w:rsidRDefault="00000000">
      <w:pPr>
        <w:pStyle w:val="Heading3"/>
        <w:spacing w:after="200"/>
      </w:pPr>
      <w:r>
        <w:t>3.6 Requirement Identification</w:t>
      </w:r>
    </w:p>
    <w:p w14:paraId="60F1D536" w14:textId="6F8FC689" w:rsidR="00E63C60" w:rsidRDefault="00000000" w:rsidP="00CF71D7">
      <w:pPr>
        <w:spacing w:after="120"/>
      </w:pPr>
      <w:r>
        <w:t xml:space="preserve">Requirement identification is formulated as binary text classification. A </w:t>
      </w:r>
      <w:proofErr w:type="spellStart"/>
      <w:r>
        <w:t>DistilBERT</w:t>
      </w:r>
      <w:proofErr w:type="spellEnd"/>
      <w:r>
        <w:t xml:space="preserve"> model (</w:t>
      </w:r>
      <w:proofErr w:type="spellStart"/>
      <w:r>
        <w:rPr>
          <w:rFonts w:ascii="Courier New" w:eastAsia="Courier New" w:hAnsi="Courier New" w:cs="Courier New"/>
          <w:shd w:val="clear" w:color="auto" w:fill="F1F5F9"/>
        </w:rPr>
        <w:t>distilbert</w:t>
      </w:r>
      <w:proofErr w:type="spellEnd"/>
      <w:r>
        <w:rPr>
          <w:rFonts w:ascii="Courier New" w:eastAsia="Courier New" w:hAnsi="Courier New" w:cs="Courier New"/>
          <w:shd w:val="clear" w:color="auto" w:fill="F1F5F9"/>
        </w:rPr>
        <w:t>-base-uncased</w:t>
      </w:r>
      <w:r>
        <w:t xml:space="preserve">) is fine-tuned on </w:t>
      </w:r>
      <w:proofErr w:type="spellStart"/>
      <w:r>
        <w:t>labeled</w:t>
      </w:r>
      <w:proofErr w:type="spellEnd"/>
      <w:r>
        <w:t xml:space="preserve"> data to classify each sentence as "requirement" or "non-requirement" [1]. </w:t>
      </w:r>
      <w:proofErr w:type="spellStart"/>
      <w:r>
        <w:t>DistilBERT</w:t>
      </w:r>
      <w:proofErr w:type="spellEnd"/>
      <w:r>
        <w:t xml:space="preserve"> was selected for its balance between contextual understanding and computational efficiency.</w:t>
      </w:r>
    </w:p>
    <w:p w14:paraId="2081859A" w14:textId="6389B085" w:rsidR="00E63C60" w:rsidRDefault="00000000" w:rsidP="00CF71D7">
      <w:pPr>
        <w:spacing w:after="120"/>
      </w:pPr>
      <w:r>
        <w:t xml:space="preserve">The model processes tokenized sequences (max length: 128 tokens) through six transformer encoder layers. The </w:t>
      </w:r>
      <w:r>
        <w:rPr>
          <w:rFonts w:ascii="Courier New" w:eastAsia="Courier New" w:hAnsi="Courier New" w:cs="Courier New"/>
          <w:shd w:val="clear" w:color="auto" w:fill="F1F5F9"/>
        </w:rPr>
        <w:t>[CLS]</w:t>
      </w:r>
      <w:r>
        <w:t xml:space="preserve"> token embedding serves as the sentence representation and passes through a linear classification head producing two logits. </w:t>
      </w:r>
      <w:proofErr w:type="spellStart"/>
      <w:r>
        <w:t>Softmax</w:t>
      </w:r>
      <w:proofErr w:type="spellEnd"/>
      <w:r>
        <w:t xml:space="preserve"> converts these to probability scores, and a configurable confidence threshold (default: 0.5) determines the final label. Training uses </w:t>
      </w:r>
      <w:proofErr w:type="spellStart"/>
      <w:r>
        <w:t>AdamW</w:t>
      </w:r>
      <w:proofErr w:type="spellEnd"/>
      <w:r>
        <w:t xml:space="preserve"> optimization with a learning rate of 2×10⁻⁵, batch size of 16, linear warmup over 10% of training steps, and 5 epochs. The best model checkpoint is selected by validation F1-score.</w:t>
      </w:r>
    </w:p>
    <w:p w14:paraId="23EF1EF1" w14:textId="77777777" w:rsidR="00E63C60" w:rsidRDefault="00000000">
      <w:pPr>
        <w:pStyle w:val="Heading3"/>
        <w:spacing w:after="200"/>
      </w:pPr>
      <w:r>
        <w:t>3.7 Entity Extraction</w:t>
      </w:r>
    </w:p>
    <w:p w14:paraId="60187228" w14:textId="75B5FA29" w:rsidR="00E63C60" w:rsidRDefault="00000000" w:rsidP="00CF71D7">
      <w:pPr>
        <w:spacing w:after="120"/>
      </w:pPr>
      <w:r>
        <w:t xml:space="preserve">Following identification, BERT-based NER extracts key elements from requirement sentences. The model, built using </w:t>
      </w:r>
      <w:proofErr w:type="spellStart"/>
      <w:r>
        <w:t>spaCy</w:t>
      </w:r>
      <w:proofErr w:type="spellEnd"/>
      <w:r>
        <w:t xml:space="preserve"> 3 with the </w:t>
      </w:r>
      <w:r>
        <w:rPr>
          <w:rFonts w:ascii="Courier New" w:eastAsia="Courier New" w:hAnsi="Courier New" w:cs="Courier New"/>
          <w:shd w:val="clear" w:color="auto" w:fill="F1F5F9"/>
        </w:rPr>
        <w:t>spacy-transformers</w:t>
      </w:r>
      <w:r>
        <w:t xml:space="preserve"> library [17], recognizes five entity types: ACTOR, FEATURE, QUALITY_ATTRIBUTE, CONDITION, and PRIORITY_INDICATOR. The architecture uses a transition-based NER parser with a </w:t>
      </w:r>
      <w:proofErr w:type="spellStart"/>
      <w:r>
        <w:t>TransformerListener</w:t>
      </w:r>
      <w:proofErr w:type="spellEnd"/>
      <w:r>
        <w:t xml:space="preserve"> that pools BERT sub-word representations back to </w:t>
      </w:r>
      <w:proofErr w:type="spellStart"/>
      <w:r>
        <w:t>spaCy</w:t>
      </w:r>
      <w:proofErr w:type="spellEnd"/>
      <w:r>
        <w:t xml:space="preserve"> token level, predicting BIO-tagged entity spans. This decomposition supports downstream classification, structuring, and prioritization.</w:t>
      </w:r>
    </w:p>
    <w:p w14:paraId="24E0575A" w14:textId="77777777" w:rsidR="00E63C60" w:rsidRDefault="00000000">
      <w:pPr>
        <w:pStyle w:val="Heading3"/>
        <w:spacing w:after="200"/>
      </w:pPr>
      <w:r>
        <w:t>3.8 Requirement Structuring and Classification</w:t>
      </w:r>
    </w:p>
    <w:p w14:paraId="57CD9DD9" w14:textId="12809CA5" w:rsidR="00E63C60" w:rsidRDefault="00000000" w:rsidP="00CF71D7">
      <w:pPr>
        <w:spacing w:after="120"/>
      </w:pPr>
      <w:r>
        <w:t>Extracted entities are organized into a structured actor–action–constraint format. Each requirement is decomposed into its constituent elements—actor, action, feature, quality attributes, constraints, and priority indicators—and a canonical statement is generated in the form: "</w:t>
      </w:r>
      <w:r>
        <w:rPr>
          <w:i/>
          <w:iCs/>
        </w:rPr>
        <w:t>\&lt;Actor\&gt; shall \&lt;action\&gt; \&lt;feature\&gt; \&lt;constraints\&gt;.</w:t>
      </w:r>
      <w:r>
        <w:t>"</w:t>
      </w:r>
    </w:p>
    <w:p w14:paraId="196A4694" w14:textId="64D0469E" w:rsidR="00E63C60" w:rsidRDefault="00000000" w:rsidP="00CF71D7">
      <w:pPr>
        <w:spacing w:after="120"/>
      </w:pPr>
      <w:r>
        <w:t>Requirements are further classified as functional or non-functional using three complementary signals: (1) presence of QUALITY_ATTRIBUTE entities, (2) constraint patterns such as "within 2 seconds" or "in real time," and (3) non-functional keywords in the sentence (e.g., "performance," "security," "scalability"). Sentences not triggering any signal are classified as functional requirements.</w:t>
      </w:r>
    </w:p>
    <w:p w14:paraId="1D2258C2" w14:textId="77777777" w:rsidR="00E63C60" w:rsidRDefault="00000000">
      <w:pPr>
        <w:pStyle w:val="Heading3"/>
        <w:spacing w:after="200"/>
      </w:pPr>
      <w:r>
        <w:t>3.9 Clustering and Organization</w:t>
      </w:r>
    </w:p>
    <w:p w14:paraId="147612AC" w14:textId="0BECD08E" w:rsidR="00E63C60" w:rsidRDefault="00000000" w:rsidP="00CF71D7">
      <w:pPr>
        <w:spacing w:after="120"/>
      </w:pPr>
      <w:r>
        <w:t>To reduce redundancy and improve organization, semantically similar requirements are grouped using clustering. The pipeline employs Sentence-BERT (</w:t>
      </w:r>
      <w:r>
        <w:rPr>
          <w:rFonts w:ascii="Courier New" w:eastAsia="Courier New" w:hAnsi="Courier New" w:cs="Courier New"/>
          <w:shd w:val="clear" w:color="auto" w:fill="F1F5F9"/>
        </w:rPr>
        <w:t>all-MiniLM-L6-v2</w:t>
      </w:r>
      <w:r>
        <w:t xml:space="preserve">) [15] to generate dense 384-dimensional embeddings via mean-pooling of transformer outputs. UMAP [19] then reduces dimensionality (cosine distance metric, </w:t>
      </w:r>
      <w:proofErr w:type="spellStart"/>
      <w:r>
        <w:rPr>
          <w:rFonts w:ascii="Courier New" w:eastAsia="Courier New" w:hAnsi="Courier New" w:cs="Courier New"/>
          <w:shd w:val="clear" w:color="auto" w:fill="F1F5F9"/>
        </w:rPr>
        <w:t>n_neighbors</w:t>
      </w:r>
      <w:proofErr w:type="spellEnd"/>
      <w:r>
        <w:t xml:space="preserve"> = </w:t>
      </w:r>
      <w:proofErr w:type="gramStart"/>
      <w:r>
        <w:lastRenderedPageBreak/>
        <w:t>min(</w:t>
      </w:r>
      <w:proofErr w:type="gramEnd"/>
      <w:r>
        <w:t xml:space="preserve">12, n−1), </w:t>
      </w:r>
      <w:proofErr w:type="spellStart"/>
      <w:r>
        <w:rPr>
          <w:rFonts w:ascii="Courier New" w:eastAsia="Courier New" w:hAnsi="Courier New" w:cs="Courier New"/>
          <w:shd w:val="clear" w:color="auto" w:fill="F1F5F9"/>
        </w:rPr>
        <w:t>n_components</w:t>
      </w:r>
      <w:proofErr w:type="spellEnd"/>
      <w:r>
        <w:t xml:space="preserve"> = </w:t>
      </w:r>
      <w:proofErr w:type="gramStart"/>
      <w:r>
        <w:t>min(</w:t>
      </w:r>
      <w:proofErr w:type="gramEnd"/>
      <w:r>
        <w:t xml:space="preserve">5, n−2)), and HDBSCAN [20] performs density-based clustering using the Excess of Mass (EOM) cluster selection method. This combination was chosen over simpler TF-IDF + K-Means approaches for three reasons: it captures semantic similarity beyond lexical overlap, it determines cluster count automatically without a predefined </w:t>
      </w:r>
      <w:r>
        <w:rPr>
          <w:i/>
          <w:iCs/>
        </w:rPr>
        <w:t>k</w:t>
      </w:r>
      <w:r>
        <w:t>, and it gracefully handles noise points by assigning outliers to singleton clusters rather than forcing them into ill-fitting groups. Cluster names are auto-generated from the most frequent FEATURE and ACTION entities within each group. Clustering quality is evaluated using the silhouette score [18].</w:t>
      </w:r>
    </w:p>
    <w:p w14:paraId="10B70191" w14:textId="77777777" w:rsidR="00E63C60" w:rsidRDefault="00000000">
      <w:pPr>
        <w:pStyle w:val="Heading3"/>
        <w:spacing w:after="200"/>
      </w:pPr>
      <w:r>
        <w:t>3.10 Prioritization</w:t>
      </w:r>
    </w:p>
    <w:p w14:paraId="0D300A86" w14:textId="654269CF" w:rsidR="00E63C60" w:rsidRDefault="00000000" w:rsidP="00CF71D7">
      <w:pPr>
        <w:spacing w:after="120"/>
      </w:pPr>
      <w:r>
        <w:t>A multi-signal scoring system assigns priority levels (HIGH / MEDIUM / LOW) based on ten signals:</w:t>
      </w:r>
    </w:p>
    <w:p w14:paraId="071078EC" w14:textId="77777777" w:rsidR="00E63C60" w:rsidRDefault="00000000">
      <w:pPr>
        <w:spacing w:after="100"/>
        <w:ind w:left="20"/>
      </w:pPr>
      <w:r>
        <w:t>1. PRIORITY_INDICATOR entities from NER (+3 points)</w:t>
      </w:r>
    </w:p>
    <w:p w14:paraId="1DFB98BA" w14:textId="77777777" w:rsidR="00E63C60" w:rsidRDefault="00000000">
      <w:pPr>
        <w:spacing w:after="100"/>
        <w:ind w:left="20"/>
      </w:pPr>
      <w:r>
        <w:t>2. Urgency keywords (e.g., "critical," "blocker") (+3)</w:t>
      </w:r>
    </w:p>
    <w:p w14:paraId="581EEABD" w14:textId="77777777" w:rsidR="00E63C60" w:rsidRDefault="00000000">
      <w:pPr>
        <w:spacing w:after="100"/>
        <w:ind w:left="20"/>
      </w:pPr>
      <w:r>
        <w:t>3. Business value keywords (e.g., "revenue," "compliance") (+3)</w:t>
      </w:r>
    </w:p>
    <w:p w14:paraId="35204654" w14:textId="77777777" w:rsidR="00E63C60" w:rsidRDefault="00000000">
      <w:pPr>
        <w:spacing w:after="100"/>
        <w:ind w:left="20"/>
      </w:pPr>
      <w:r>
        <w:t>4. Time constraints in CONSTRAINT entities (+2)</w:t>
      </w:r>
    </w:p>
    <w:p w14:paraId="3236CD0C" w14:textId="77777777" w:rsidR="00E63C60" w:rsidRDefault="00000000">
      <w:pPr>
        <w:spacing w:after="100"/>
        <w:ind w:left="20"/>
      </w:pPr>
      <w:r>
        <w:t>5. Negative sentiment via domain-specific lexicon (+4)</w:t>
      </w:r>
    </w:p>
    <w:p w14:paraId="7B65189A" w14:textId="77777777" w:rsidR="00E63C60" w:rsidRDefault="00000000">
      <w:pPr>
        <w:spacing w:after="100"/>
        <w:ind w:left="20"/>
      </w:pPr>
      <w:r>
        <w:t>6. Impact words (e.g., "data loss," "downtime") (+4)</w:t>
      </w:r>
    </w:p>
    <w:p w14:paraId="706DC494" w14:textId="77777777" w:rsidR="00E63C60" w:rsidRDefault="00000000">
      <w:pPr>
        <w:spacing w:after="100"/>
        <w:ind w:left="20"/>
      </w:pPr>
      <w:r>
        <w:t>7. Quality attribute presence (+1)</w:t>
      </w:r>
    </w:p>
    <w:p w14:paraId="3E1B4CB0" w14:textId="77777777" w:rsidR="00E63C60" w:rsidRDefault="00000000">
      <w:pPr>
        <w:spacing w:after="100"/>
        <w:ind w:left="20"/>
      </w:pPr>
      <w:r>
        <w:t>8. Cosmetic/minor indicators (−2)</w:t>
      </w:r>
    </w:p>
    <w:p w14:paraId="3859DD92" w14:textId="77777777" w:rsidR="00E63C60" w:rsidRDefault="00000000">
      <w:pPr>
        <w:spacing w:after="100"/>
        <w:ind w:left="20"/>
      </w:pPr>
      <w:r>
        <w:t>9. Modal verb strength: "must/shall" (+1), "should" (+0.5)</w:t>
      </w:r>
    </w:p>
    <w:p w14:paraId="164555C0" w14:textId="5F6826C8" w:rsidR="00E63C60" w:rsidRDefault="00000000" w:rsidP="00CF71D7">
      <w:pPr>
        <w:spacing w:after="100"/>
        <w:ind w:left="20"/>
      </w:pPr>
      <w:r>
        <w:t>10. Frequency of mentions across dataset (+3 for ≥3 mentions)</w:t>
      </w:r>
    </w:p>
    <w:p w14:paraId="3C66658A" w14:textId="7F570FA5" w:rsidR="00E63C60" w:rsidRDefault="00000000" w:rsidP="00CF71D7">
      <w:pPr>
        <w:spacing w:after="120"/>
      </w:pPr>
      <w:r>
        <w:t>Scores ≥5 map to HIGH, ≥2 to MEDIUM, and below 2 to LOW. A distribution guard caps HIGH-priority assignments at 30% to prevent inflation. Each signal produces an explainable reason string for transparency.</w:t>
      </w:r>
    </w:p>
    <w:p w14:paraId="4F1E889D" w14:textId="03A2B843" w:rsidR="00E63C60" w:rsidRDefault="00000000" w:rsidP="00CF71D7">
      <w:pPr>
        <w:spacing w:after="120"/>
      </w:pPr>
      <w:r>
        <w:t xml:space="preserve">Critically, the system does not stop at this initial scoring. A </w:t>
      </w:r>
      <w:r>
        <w:rPr>
          <w:b/>
          <w:bCs/>
        </w:rPr>
        <w:t>semantic priority corrector</w:t>
      </w:r>
      <w:r>
        <w:t xml:space="preserve"> re-evaluates each requirement against domain knowledge—checking whether the requirement touches core system features (authentication, payment, security), detecting implied urgency through semantic patterns rather than keyword matching, evaluating mandatory language intensity, and assessing user impact scope. When strong semantic signals contradict the initial NLP score, this layer overrides the priority with full reasoning.</w:t>
      </w:r>
    </w:p>
    <w:p w14:paraId="7F22C9C0" w14:textId="16736BF9" w:rsidR="00E63C60" w:rsidRDefault="00000000" w:rsidP="00CF71D7">
      <w:pPr>
        <w:spacing w:after="120"/>
      </w:pPr>
      <w:r>
        <w:t xml:space="preserve">A </w:t>
      </w:r>
      <w:r>
        <w:rPr>
          <w:b/>
          <w:bCs/>
        </w:rPr>
        <w:t>final priority arbiter</w:t>
      </w:r>
      <w:r>
        <w:t xml:space="preserve"> then performs the ultimate, non-appealable decision. It receives the full accumulated context—requirement text, structured data, NLP priority, and semantic correction—and applies cross-requirement consistency checks (ensuring siblings within the same cluster are not assigned contradictory priorities), sanity checks (e.g., a business-critical feature should never be LOW), and hard override rules for clear-cut cases. This three-layer cascade ensures that priority assignments are both data-driven and semantically defensible.</w:t>
      </w:r>
    </w:p>
    <w:p w14:paraId="74A2C7A7" w14:textId="77777777" w:rsidR="00E63C60" w:rsidRDefault="00000000">
      <w:pPr>
        <w:pStyle w:val="Heading3"/>
        <w:spacing w:after="200"/>
      </w:pPr>
      <w:r>
        <w:t>3.11 Summarization</w:t>
      </w:r>
    </w:p>
    <w:p w14:paraId="5570B735" w14:textId="150F9521" w:rsidR="00E63C60" w:rsidRDefault="00000000" w:rsidP="00CF71D7">
      <w:pPr>
        <w:spacing w:after="120"/>
      </w:pPr>
      <w:r>
        <w:t xml:space="preserve">The final processing stage uses T5-small [21] for abstractive summarization of clustered requirements. Dynamic length calculation prevents common issues with fixed-length generation—computing appropriate </w:t>
      </w:r>
      <w:proofErr w:type="spellStart"/>
      <w:r>
        <w:rPr>
          <w:rFonts w:ascii="Courier New" w:eastAsia="Courier New" w:hAnsi="Courier New" w:cs="Courier New"/>
          <w:shd w:val="clear" w:color="auto" w:fill="F1F5F9"/>
        </w:rPr>
        <w:t>max_length</w:t>
      </w:r>
      <w:proofErr w:type="spellEnd"/>
      <w:r>
        <w:t xml:space="preserve"> and </w:t>
      </w:r>
      <w:proofErr w:type="spellStart"/>
      <w:r>
        <w:rPr>
          <w:rFonts w:ascii="Courier New" w:eastAsia="Courier New" w:hAnsi="Courier New" w:cs="Courier New"/>
          <w:shd w:val="clear" w:color="auto" w:fill="F1F5F9"/>
        </w:rPr>
        <w:t>min_length</w:t>
      </w:r>
      <w:proofErr w:type="spellEnd"/>
      <w:r>
        <w:t xml:space="preserve"> based on input token count. Single short sentences (≤20 words) bypass the model entirely to avoid unnecessary computation. For T5 models, the input is prefixed with "summarize: " as required by the T5 </w:t>
      </w:r>
      <w:r>
        <w:lastRenderedPageBreak/>
        <w:t>task format. BART (</w:t>
      </w:r>
      <w:proofErr w:type="spellStart"/>
      <w:r>
        <w:rPr>
          <w:rFonts w:ascii="Courier New" w:eastAsia="Courier New" w:hAnsi="Courier New" w:cs="Courier New"/>
          <w:shd w:val="clear" w:color="auto" w:fill="F1F5F9"/>
        </w:rPr>
        <w:t>facebook</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bart</w:t>
      </w:r>
      <w:proofErr w:type="spellEnd"/>
      <w:r>
        <w:rPr>
          <w:rFonts w:ascii="Courier New" w:eastAsia="Courier New" w:hAnsi="Courier New" w:cs="Courier New"/>
          <w:shd w:val="clear" w:color="auto" w:fill="F1F5F9"/>
        </w:rPr>
        <w:t>-large-</w:t>
      </w:r>
      <w:proofErr w:type="spellStart"/>
      <w:r>
        <w:rPr>
          <w:rFonts w:ascii="Courier New" w:eastAsia="Courier New" w:hAnsi="Courier New" w:cs="Courier New"/>
          <w:shd w:val="clear" w:color="auto" w:fill="F1F5F9"/>
        </w:rPr>
        <w:t>cnn</w:t>
      </w:r>
      <w:proofErr w:type="spellEnd"/>
      <w:r>
        <w:t>) is available as an alternative for cases where larger-model quality is preferred.</w:t>
      </w:r>
    </w:p>
    <w:p w14:paraId="60315334" w14:textId="77777777" w:rsidR="00E63C60" w:rsidRDefault="00000000">
      <w:pPr>
        <w:pStyle w:val="Heading3"/>
        <w:spacing w:after="200"/>
      </w:pPr>
      <w:r>
        <w:t>3.12 Explainability</w:t>
      </w:r>
    </w:p>
    <w:p w14:paraId="634EB095" w14:textId="437C3DD3" w:rsidR="00E63C60" w:rsidRDefault="00000000" w:rsidP="00CF71D7">
      <w:pPr>
        <w:spacing w:after="120"/>
      </w:pPr>
      <w:r>
        <w:t>A dedicated explainability engine generates human-readable explanations for every pipeline decision. For each requirement, the engine produces transparent reasoning covering: (</w:t>
      </w:r>
      <w:proofErr w:type="spellStart"/>
      <w:r>
        <w:t>i</w:t>
      </w:r>
      <w:proofErr w:type="spellEnd"/>
      <w:r>
        <w:t xml:space="preserve">) why the classifier identified it as a requirement (confidence level and pattern signals), (ii) what entities were extracted and how they map to entity types, (iii) how the priority was determined (listing each contributing signal and its point value), and (iv) whether the requirement was classified as functional or non-functional and why. At the cluster level, the engine also explains why requirements were grouped together and reports clustering quality. This transparency is important for building analyst trust—requirements engineers need to understand </w:t>
      </w:r>
      <w:r>
        <w:rPr>
          <w:i/>
          <w:iCs/>
        </w:rPr>
        <w:t>why</w:t>
      </w:r>
      <w:r>
        <w:t xml:space="preserve"> the system made its decisions before they can rely on them in practice.</w:t>
      </w:r>
    </w:p>
    <w:p w14:paraId="5CD92D8D" w14:textId="77777777" w:rsidR="00E63C60" w:rsidRDefault="00000000">
      <w:pPr>
        <w:pStyle w:val="Heading3"/>
        <w:spacing w:after="200"/>
      </w:pPr>
      <w:r>
        <w:t>3.13 System Parameters and Assumptions</w:t>
      </w:r>
    </w:p>
    <w:p w14:paraId="54AB35D9" w14:textId="4EF975EF" w:rsidR="00E63C60" w:rsidRDefault="00000000" w:rsidP="00CF71D7">
      <w:pPr>
        <w:spacing w:after="120"/>
      </w:pPr>
      <w:r>
        <w:t>The system assumes input data contains a mix of requirement and non-requirement statements representative of real-world communication. Key hyperparameters—learning rate (2×10⁻⁵), batch size (16), max sequence length (128), epochs (5)—follow established transformer fine-tuning practices [22] and were validated through empirical tuning.</w:t>
      </w:r>
    </w:p>
    <w:p w14:paraId="473DBB9F" w14:textId="77777777" w:rsidR="00E63C60" w:rsidRDefault="00000000">
      <w:pPr>
        <w:pStyle w:val="Heading3"/>
        <w:spacing w:after="200"/>
      </w:pPr>
      <w:r>
        <w:t>3.14 Operational Constraints</w:t>
      </w:r>
    </w:p>
    <w:p w14:paraId="58149597" w14:textId="58542813" w:rsidR="00E63C60" w:rsidRDefault="00000000" w:rsidP="00CF71D7">
      <w:pPr>
        <w:spacing w:after="120"/>
      </w:pPr>
      <w:r>
        <w:t>The approach is designed for moderate computational environments without requiring GPU clusters. However, performance may be influenced by dataset size, class distribution, linguistic variability, and domain-specific terminology not well-represented in training data. Evaluation uses a fixed train-test split for consistency and reproducibility.</w:t>
      </w:r>
    </w:p>
    <w:p w14:paraId="28BBAAD5" w14:textId="77777777" w:rsidR="00E63C60" w:rsidRDefault="00000000">
      <w:pPr>
        <w:pStyle w:val="Heading2"/>
        <w:spacing w:after="200"/>
      </w:pPr>
      <w:r>
        <w:t>4. System Architecture and Design</w:t>
      </w:r>
    </w:p>
    <w:p w14:paraId="42957336" w14:textId="77777777" w:rsidR="00E63C60" w:rsidRDefault="00000000">
      <w:pPr>
        <w:pStyle w:val="Heading3"/>
        <w:spacing w:after="200"/>
      </w:pPr>
      <w:r>
        <w:t>4.1 Architectural Overview</w:t>
      </w:r>
    </w:p>
    <w:p w14:paraId="79679F08" w14:textId="453D9279" w:rsidR="00E63C60" w:rsidRDefault="00000000" w:rsidP="00CF71D7">
      <w:pPr>
        <w:spacing w:after="120"/>
      </w:pPr>
      <w:r>
        <w:t>The system architecture follows a modular pipeline pattern where each processing phase is encapsulated in its own module with well-defined inputs and outputs. This design was deliberate—we wanted each component to be independently testable and replaceable, which turned out to be quite practical during development when individual modules needed iterative refinement without affecting the rest of the system.</w:t>
      </w:r>
    </w:p>
    <w:p w14:paraId="7F145BB5" w14:textId="4FECC7FA" w:rsidR="00E63C60" w:rsidRDefault="00000000" w:rsidP="00CF71D7">
      <w:pPr>
        <w:spacing w:after="120"/>
      </w:pPr>
      <w:r>
        <w:t>The architecture comprises three primary layers:</w:t>
      </w:r>
    </w:p>
    <w:p w14:paraId="4B0F2F7B" w14:textId="77777777" w:rsidR="00E63C60" w:rsidRDefault="00000000">
      <w:pPr>
        <w:spacing w:after="120"/>
      </w:pPr>
      <w:r>
        <w:t xml:space="preserve">The </w:t>
      </w:r>
      <w:r>
        <w:rPr>
          <w:b/>
          <w:bCs/>
        </w:rPr>
        <w:t>NLP Processing Layer</w:t>
      </w:r>
      <w:r>
        <w:t xml:space="preserve"> forms the core of the system and contains ten processing phases as described in Section 3. Each phase is implemented as a standalone Python module (</w:t>
      </w:r>
      <w:proofErr w:type="spellStart"/>
      <w:r>
        <w:rPr>
          <w:rFonts w:ascii="Courier New" w:eastAsia="Courier New" w:hAnsi="Courier New" w:cs="Courier New"/>
          <w:shd w:val="clear" w:color="auto" w:fill="F1F5F9"/>
        </w:rPr>
        <w:t>requirement_classifier</w:t>
      </w:r>
      <w:proofErr w:type="spellEnd"/>
      <w:r>
        <w:t xml:space="preserve">, </w:t>
      </w:r>
      <w:proofErr w:type="spellStart"/>
      <w:r>
        <w:rPr>
          <w:rFonts w:ascii="Courier New" w:eastAsia="Courier New" w:hAnsi="Courier New" w:cs="Courier New"/>
          <w:shd w:val="clear" w:color="auto" w:fill="F1F5F9"/>
        </w:rPr>
        <w:t>ner_model</w:t>
      </w:r>
      <w:proofErr w:type="spellEnd"/>
      <w:r>
        <w:t xml:space="preserve">, </w:t>
      </w:r>
      <w:r>
        <w:rPr>
          <w:rFonts w:ascii="Courier New" w:eastAsia="Courier New" w:hAnsi="Courier New" w:cs="Courier New"/>
          <w:shd w:val="clear" w:color="auto" w:fill="F1F5F9"/>
        </w:rPr>
        <w:t>structuring</w:t>
      </w:r>
      <w:r>
        <w:t xml:space="preserve">, </w:t>
      </w:r>
      <w:r>
        <w:rPr>
          <w:rFonts w:ascii="Courier New" w:eastAsia="Courier New" w:hAnsi="Courier New" w:cs="Courier New"/>
          <w:shd w:val="clear" w:color="auto" w:fill="F1F5F9"/>
        </w:rPr>
        <w:t>clustering</w:t>
      </w:r>
      <w:r>
        <w:t xml:space="preserve">, </w:t>
      </w:r>
      <w:r>
        <w:rPr>
          <w:rFonts w:ascii="Courier New" w:eastAsia="Courier New" w:hAnsi="Courier New" w:cs="Courier New"/>
          <w:shd w:val="clear" w:color="auto" w:fill="F1F5F9"/>
        </w:rPr>
        <w:t>prioritization</w:t>
      </w:r>
      <w:r>
        <w:t xml:space="preserve">, </w:t>
      </w:r>
      <w:r>
        <w:rPr>
          <w:rFonts w:ascii="Courier New" w:eastAsia="Courier New" w:hAnsi="Courier New" w:cs="Courier New"/>
          <w:shd w:val="clear" w:color="auto" w:fill="F1F5F9"/>
        </w:rPr>
        <w:t>summarization</w:t>
      </w:r>
      <w:r>
        <w:t xml:space="preserve">, </w:t>
      </w:r>
      <w:r>
        <w:rPr>
          <w:rFonts w:ascii="Courier New" w:eastAsia="Courier New" w:hAnsi="Courier New" w:cs="Courier New"/>
          <w:shd w:val="clear" w:color="auto" w:fill="F1F5F9"/>
        </w:rPr>
        <w:t>explainability</w:t>
      </w:r>
      <w:r>
        <w:t xml:space="preserve">, </w:t>
      </w:r>
      <w:proofErr w:type="spellStart"/>
      <w:r>
        <w:rPr>
          <w:rFonts w:ascii="Courier New" w:eastAsia="Courier New" w:hAnsi="Courier New" w:cs="Courier New"/>
          <w:shd w:val="clear" w:color="auto" w:fill="F1F5F9"/>
        </w:rPr>
        <w:t>output_generator</w:t>
      </w:r>
      <w:proofErr w:type="spellEnd"/>
      <w:r>
        <w:t xml:space="preserve">, and </w:t>
      </w:r>
      <w:r>
        <w:rPr>
          <w:rFonts w:ascii="Courier New" w:eastAsia="Courier New" w:hAnsi="Courier New" w:cs="Courier New"/>
          <w:shd w:val="clear" w:color="auto" w:fill="F1F5F9"/>
        </w:rPr>
        <w:t>preprocessing</w:t>
      </w:r>
      <w:r>
        <w:t>) with a standardized dictionary-based interface. This uniform interface means phases chain naturally, and intermediate results can be inspected or saved at any point for debugging or manual review.</w:t>
      </w:r>
    </w:p>
    <w:p w14:paraId="209D5DEC" w14:textId="77777777" w:rsidR="00E63C60" w:rsidRDefault="00000000">
      <w:pPr>
        <w:spacing w:after="200"/>
      </w:pPr>
      <w:r>
        <w:t xml:space="preserve"> </w:t>
      </w:r>
    </w:p>
    <w:p w14:paraId="4DBA9396" w14:textId="7F28BCA8" w:rsidR="00E63C60" w:rsidRDefault="00000000" w:rsidP="00CF71D7">
      <w:pPr>
        <w:spacing w:after="120"/>
      </w:pPr>
      <w:r>
        <w:t xml:space="preserve">The </w:t>
      </w:r>
      <w:r>
        <w:rPr>
          <w:b/>
          <w:bCs/>
        </w:rPr>
        <w:t>Backend Service Layer</w:t>
      </w:r>
      <w:r>
        <w:t xml:space="preserve"> exposes the pipeline through a RESTful API built with Spring Boot (Java). It handles user authentication, session management, and persistent storage of processed requirements. Communication between the backend and the Python-based NLP </w:t>
      </w:r>
      <w:r>
        <w:lastRenderedPageBreak/>
        <w:t>pipeline occurs via HTTP, passing JSON payloads containing raw communication text and receiving structured requirement artefacts in return.</w:t>
      </w:r>
    </w:p>
    <w:p w14:paraId="2879DCE8" w14:textId="4DCC02C0" w:rsidR="00E63C60" w:rsidRDefault="00000000" w:rsidP="00CF71D7">
      <w:pPr>
        <w:spacing w:after="120"/>
      </w:pPr>
      <w:r>
        <w:t xml:space="preserve">The </w:t>
      </w:r>
      <w:r>
        <w:rPr>
          <w:b/>
          <w:bCs/>
        </w:rPr>
        <w:t>User Interface Layer</w:t>
      </w:r>
      <w:r>
        <w:t xml:space="preserve"> is implemented as a desktop application using Electron with React [23], providing an accessible interface for requirements engineers and project managers. It includes features for viewing processed requirements, inspecting cluster assignments, reviewing prioritization rationales, and exporting results in multiple formats.</w:t>
      </w:r>
    </w:p>
    <w:p w14:paraId="661C7510" w14:textId="77777777" w:rsidR="00E63C60" w:rsidRDefault="00000000">
      <w:pPr>
        <w:pStyle w:val="Heading3"/>
        <w:spacing w:after="200"/>
      </w:pPr>
      <w:r>
        <w:t>4.2 Data Flow Architecture</w:t>
      </w:r>
    </w:p>
    <w:p w14:paraId="310CA6F0" w14:textId="59B44E4F" w:rsidR="00E63C60" w:rsidRDefault="00000000" w:rsidP="00CF71D7">
      <w:pPr>
        <w:spacing w:after="120"/>
      </w:pPr>
      <w:r>
        <w:t>Data flows through the system in a sequential pattern with well-defined transformation boundaries:</w:t>
      </w:r>
    </w:p>
    <w:p w14:paraId="4D6D1D3A" w14:textId="77777777" w:rsidR="00E63C60" w:rsidRDefault="00000000">
      <w:pPr>
        <w:spacing w:after="100"/>
        <w:ind w:left="20"/>
      </w:pPr>
      <w:r>
        <w:t xml:space="preserve">1. </w:t>
      </w:r>
      <w:r>
        <w:rPr>
          <w:b/>
          <w:bCs/>
        </w:rPr>
        <w:t>Input Ingestion:</w:t>
      </w:r>
      <w:r>
        <w:t xml:space="preserve"> Raw payloads from Jira, Slack, email, or SRS enter through a dedicated </w:t>
      </w:r>
      <w:proofErr w:type="spellStart"/>
      <w:r>
        <w:rPr>
          <w:rFonts w:ascii="Courier New" w:eastAsia="Courier New" w:hAnsi="Courier New" w:cs="Courier New"/>
          <w:shd w:val="clear" w:color="auto" w:fill="F1F5F9"/>
        </w:rPr>
        <w:t>JSONPreprocessor</w:t>
      </w:r>
      <w:proofErr w:type="spellEnd"/>
      <w:r>
        <w:t xml:space="preserve"> that recursively extracts text from target fields (summary, description, body, comments), removes noise (URLs, email addresses, Slack mentions, markdown formatting), normalizes whitespace, and ensures sentence-terminal punctuation for reliable downstream segmentation.</w:t>
      </w:r>
    </w:p>
    <w:p w14:paraId="6E072451" w14:textId="77777777" w:rsidR="00E63C60" w:rsidRDefault="00000000">
      <w:pPr>
        <w:spacing w:after="100"/>
        <w:ind w:left="20"/>
      </w:pPr>
      <w:r>
        <w:t xml:space="preserve">2. </w:t>
      </w:r>
      <w:r>
        <w:rPr>
          <w:b/>
          <w:bCs/>
        </w:rPr>
        <w:t>NLP Processing:</w:t>
      </w:r>
      <w:r>
        <w:t xml:space="preserve"> The normalized text passes through the pipeline phases, each progressively enriching the data representation. The pipeline handles the transition from flat requirement lists to cluster-level structures at Phase 5.</w:t>
      </w:r>
    </w:p>
    <w:p w14:paraId="3129C9F2" w14:textId="5B9D0B16" w:rsidR="00E63C60" w:rsidRDefault="00000000" w:rsidP="00CF71D7">
      <w:pPr>
        <w:spacing w:after="100"/>
        <w:ind w:left="20"/>
      </w:pPr>
      <w:r>
        <w:t xml:space="preserve">3. </w:t>
      </w:r>
      <w:r>
        <w:rPr>
          <w:b/>
          <w:bCs/>
        </w:rPr>
        <w:t>Output Generation:</w:t>
      </w:r>
      <w:r>
        <w:t xml:space="preserve"> Structured output is produced in JSON (programmatic), Markdown (human-readable), and console formats via a dedicated output generator.</w:t>
      </w:r>
    </w:p>
    <w:p w14:paraId="2B35236E" w14:textId="77777777" w:rsidR="00E63C60" w:rsidRDefault="00000000">
      <w:pPr>
        <w:pStyle w:val="Heading3"/>
        <w:spacing w:after="200"/>
      </w:pPr>
      <w:r>
        <w:t>4.3 Module Interaction Design</w:t>
      </w:r>
    </w:p>
    <w:p w14:paraId="10AE0C6E" w14:textId="6E2DA06C" w:rsidR="00E63C60" w:rsidRDefault="00000000" w:rsidP="00CF71D7">
      <w:pPr>
        <w:spacing w:after="120"/>
      </w:pPr>
      <w:r>
        <w:t xml:space="preserve">Each module follows an additive pattern: it receives requirement dictionaries, performs its transformation, augments each dictionary with new fields, and passes the enriched data forward. For instance, after NER extraction adds </w:t>
      </w:r>
      <w:r>
        <w:rPr>
          <w:rFonts w:ascii="Courier New" w:eastAsia="Courier New" w:hAnsi="Courier New" w:cs="Courier New"/>
          <w:shd w:val="clear" w:color="auto" w:fill="F1F5F9"/>
        </w:rPr>
        <w:t>entities</w:t>
      </w:r>
      <w:r>
        <w:t xml:space="preserve"> and </w:t>
      </w:r>
      <w:r>
        <w:rPr>
          <w:rFonts w:ascii="Courier New" w:eastAsia="Courier New" w:hAnsi="Courier New" w:cs="Courier New"/>
          <w:shd w:val="clear" w:color="auto" w:fill="F1F5F9"/>
        </w:rPr>
        <w:t>grouped</w:t>
      </w:r>
      <w:r>
        <w:t xml:space="preserve"> fields, the structuring module reads these to produce the </w:t>
      </w:r>
      <w:r>
        <w:rPr>
          <w:rFonts w:ascii="Courier New" w:eastAsia="Courier New" w:hAnsi="Courier New" w:cs="Courier New"/>
          <w:shd w:val="clear" w:color="auto" w:fill="F1F5F9"/>
        </w:rPr>
        <w:t>structured</w:t>
      </w:r>
      <w:r>
        <w:t xml:space="preserve"> representation. No information is discarded between phases—downstream modules always have access to earlier outputs.</w:t>
      </w:r>
    </w:p>
    <w:p w14:paraId="3E400CDF" w14:textId="4D22C055" w:rsidR="00E63C60" w:rsidRDefault="00000000" w:rsidP="00CF71D7">
      <w:pPr>
        <w:spacing w:after="120"/>
      </w:pPr>
      <w:r>
        <w:t>The clustering module operates at a different granularity, transforming a flat requirement list into cluster objects, each containing related requirements plus cluster-level metadata (name, silhouette score, priority). Subsequent phases—prioritization, summarization, and output generation—operate on this cluster-level structure.</w:t>
      </w:r>
    </w:p>
    <w:p w14:paraId="3A3A91B7" w14:textId="77777777" w:rsidR="00E63C60" w:rsidRDefault="00000000">
      <w:pPr>
        <w:pStyle w:val="Heading2"/>
        <w:spacing w:after="200"/>
      </w:pPr>
      <w:r>
        <w:t>5. Implementation Details</w:t>
      </w:r>
    </w:p>
    <w:p w14:paraId="73F4F6FD" w14:textId="77777777" w:rsidR="00E63C60" w:rsidRDefault="00000000">
      <w:pPr>
        <w:pStyle w:val="Heading3"/>
        <w:spacing w:after="200"/>
      </w:pPr>
      <w:r>
        <w:t>5.1 Requirement Detection Model</w:t>
      </w:r>
    </w:p>
    <w:p w14:paraId="787366F9" w14:textId="3B21DB97" w:rsidR="00E63C60" w:rsidRDefault="00000000" w:rsidP="00CF71D7">
      <w:pPr>
        <w:spacing w:after="120"/>
      </w:pPr>
      <w:r>
        <w:t xml:space="preserve">The detection component uses a fine-tuned </w:t>
      </w:r>
      <w:proofErr w:type="spellStart"/>
      <w:r>
        <w:t>DistilBERT</w:t>
      </w:r>
      <w:proofErr w:type="spellEnd"/>
      <w:r>
        <w:t xml:space="preserve"> binary classifier [1]. The base model (</w:t>
      </w:r>
      <w:proofErr w:type="spellStart"/>
      <w:r>
        <w:rPr>
          <w:rFonts w:ascii="Courier New" w:eastAsia="Courier New" w:hAnsi="Courier New" w:cs="Courier New"/>
          <w:shd w:val="clear" w:color="auto" w:fill="F1F5F9"/>
        </w:rPr>
        <w:t>distilbert</w:t>
      </w:r>
      <w:proofErr w:type="spellEnd"/>
      <w:r>
        <w:rPr>
          <w:rFonts w:ascii="Courier New" w:eastAsia="Courier New" w:hAnsi="Courier New" w:cs="Courier New"/>
          <w:shd w:val="clear" w:color="auto" w:fill="F1F5F9"/>
        </w:rPr>
        <w:t>-base-uncased</w:t>
      </w:r>
      <w:r>
        <w:t>) has 6 transformer layers with 66 million parameters—roughly 40% fewer than BERT-base. We chose this variant for its practical balance between accuracy and inference speed, important for processing large communication volumes.</w:t>
      </w:r>
    </w:p>
    <w:p w14:paraId="7E424601" w14:textId="77777777" w:rsidR="00E63C60" w:rsidRDefault="00000000">
      <w:pPr>
        <w:spacing w:after="120"/>
      </w:pPr>
      <w:r>
        <w:t xml:space="preserve">Fine-tuning uses the Hugging Face Transformers library [16] with </w:t>
      </w:r>
      <w:proofErr w:type="spellStart"/>
      <w:r>
        <w:t>PyTorch</w:t>
      </w:r>
      <w:proofErr w:type="spellEnd"/>
      <w:r>
        <w:t>. The training configuration is summarized below:</w:t>
      </w:r>
    </w:p>
    <w:p w14:paraId="4F8495C4" w14:textId="77777777" w:rsidR="00E63C6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272"/>
        <w:gridCol w:w="4744"/>
      </w:tblGrid>
      <w:tr w:rsidR="00E63C60" w14:paraId="5A63D791" w14:textId="77777777">
        <w:trPr>
          <w:tblHeader/>
        </w:trPr>
        <w:tc>
          <w:tcPr>
            <w:tcW w:w="4434" w:type="dxa"/>
          </w:tcPr>
          <w:p w14:paraId="2C724E5B" w14:textId="77777777" w:rsidR="00E63C60" w:rsidRDefault="00000000">
            <w:r>
              <w:rPr>
                <w:b/>
                <w:bCs/>
              </w:rPr>
              <w:lastRenderedPageBreak/>
              <w:t>Parameter</w:t>
            </w:r>
          </w:p>
        </w:tc>
        <w:tc>
          <w:tcPr>
            <w:tcW w:w="4926" w:type="dxa"/>
          </w:tcPr>
          <w:p w14:paraId="3834BDD8" w14:textId="77777777" w:rsidR="00E63C60" w:rsidRDefault="00000000">
            <w:r>
              <w:rPr>
                <w:b/>
                <w:bCs/>
              </w:rPr>
              <w:t>Value</w:t>
            </w:r>
          </w:p>
        </w:tc>
      </w:tr>
      <w:tr w:rsidR="00E63C60" w14:paraId="5D829FC8" w14:textId="77777777">
        <w:tc>
          <w:tcPr>
            <w:tcW w:w="4434" w:type="dxa"/>
          </w:tcPr>
          <w:p w14:paraId="4351B62F" w14:textId="77777777" w:rsidR="00E63C60" w:rsidRDefault="00000000">
            <w:r>
              <w:t>Base Model</w:t>
            </w:r>
          </w:p>
        </w:tc>
        <w:tc>
          <w:tcPr>
            <w:tcW w:w="4926" w:type="dxa"/>
          </w:tcPr>
          <w:p w14:paraId="30C7011E" w14:textId="77777777" w:rsidR="00E63C60" w:rsidRDefault="00000000">
            <w:proofErr w:type="spellStart"/>
            <w:r>
              <w:rPr>
                <w:rFonts w:ascii="Courier New" w:eastAsia="Courier New" w:hAnsi="Courier New" w:cs="Courier New"/>
                <w:shd w:val="clear" w:color="auto" w:fill="F1F5F9"/>
              </w:rPr>
              <w:t>distilbert</w:t>
            </w:r>
            <w:proofErr w:type="spellEnd"/>
            <w:r>
              <w:rPr>
                <w:rFonts w:ascii="Courier New" w:eastAsia="Courier New" w:hAnsi="Courier New" w:cs="Courier New"/>
                <w:shd w:val="clear" w:color="auto" w:fill="F1F5F9"/>
              </w:rPr>
              <w:t>-base-uncased</w:t>
            </w:r>
          </w:p>
        </w:tc>
      </w:tr>
      <w:tr w:rsidR="00E63C60" w14:paraId="2825A4E2" w14:textId="77777777">
        <w:tc>
          <w:tcPr>
            <w:tcW w:w="4434" w:type="dxa"/>
          </w:tcPr>
          <w:p w14:paraId="7738AB39" w14:textId="77777777" w:rsidR="00E63C60" w:rsidRDefault="00000000">
            <w:r>
              <w:t>Max Sequence Length</w:t>
            </w:r>
          </w:p>
        </w:tc>
        <w:tc>
          <w:tcPr>
            <w:tcW w:w="4926" w:type="dxa"/>
          </w:tcPr>
          <w:p w14:paraId="540D954E" w14:textId="77777777" w:rsidR="00E63C60" w:rsidRDefault="00000000">
            <w:r>
              <w:t>128 tokens</w:t>
            </w:r>
          </w:p>
        </w:tc>
      </w:tr>
      <w:tr w:rsidR="00E63C60" w14:paraId="29B16A73" w14:textId="77777777">
        <w:tc>
          <w:tcPr>
            <w:tcW w:w="4434" w:type="dxa"/>
          </w:tcPr>
          <w:p w14:paraId="473339E2" w14:textId="77777777" w:rsidR="00E63C60" w:rsidRDefault="00000000">
            <w:r>
              <w:t>Batch Size</w:t>
            </w:r>
          </w:p>
        </w:tc>
        <w:tc>
          <w:tcPr>
            <w:tcW w:w="4926" w:type="dxa"/>
          </w:tcPr>
          <w:p w14:paraId="13406D65" w14:textId="77777777" w:rsidR="00E63C60" w:rsidRDefault="00000000">
            <w:r>
              <w:t>16</w:t>
            </w:r>
          </w:p>
        </w:tc>
      </w:tr>
      <w:tr w:rsidR="00E63C60" w14:paraId="1A2742AB" w14:textId="77777777">
        <w:tc>
          <w:tcPr>
            <w:tcW w:w="4434" w:type="dxa"/>
          </w:tcPr>
          <w:p w14:paraId="164D7E71" w14:textId="77777777" w:rsidR="00E63C60" w:rsidRDefault="00000000">
            <w:r>
              <w:t>Learning Rate</w:t>
            </w:r>
          </w:p>
        </w:tc>
        <w:tc>
          <w:tcPr>
            <w:tcW w:w="4926" w:type="dxa"/>
          </w:tcPr>
          <w:p w14:paraId="35F88586" w14:textId="77777777" w:rsidR="00E63C60" w:rsidRDefault="00000000">
            <w:r>
              <w:t>2 × 10⁻⁵</w:t>
            </w:r>
          </w:p>
        </w:tc>
      </w:tr>
      <w:tr w:rsidR="00E63C60" w14:paraId="23B589CA" w14:textId="77777777">
        <w:tc>
          <w:tcPr>
            <w:tcW w:w="4434" w:type="dxa"/>
          </w:tcPr>
          <w:p w14:paraId="6F355D8E" w14:textId="77777777" w:rsidR="00E63C60" w:rsidRDefault="00000000">
            <w:r>
              <w:t>Optimizer</w:t>
            </w:r>
          </w:p>
        </w:tc>
        <w:tc>
          <w:tcPr>
            <w:tcW w:w="4926" w:type="dxa"/>
          </w:tcPr>
          <w:p w14:paraId="6D52FCB4" w14:textId="77777777" w:rsidR="00E63C60" w:rsidRDefault="00000000">
            <w:proofErr w:type="spellStart"/>
            <w:r>
              <w:t>AdamW</w:t>
            </w:r>
            <w:proofErr w:type="spellEnd"/>
            <w:r>
              <w:t xml:space="preserve"> with linear warmup</w:t>
            </w:r>
          </w:p>
        </w:tc>
      </w:tr>
      <w:tr w:rsidR="00E63C60" w14:paraId="3C578CD1" w14:textId="77777777">
        <w:tc>
          <w:tcPr>
            <w:tcW w:w="4434" w:type="dxa"/>
          </w:tcPr>
          <w:p w14:paraId="0673E2BA" w14:textId="77777777" w:rsidR="00E63C60" w:rsidRDefault="00000000">
            <w:r>
              <w:t>Warmup Steps</w:t>
            </w:r>
          </w:p>
        </w:tc>
        <w:tc>
          <w:tcPr>
            <w:tcW w:w="4926" w:type="dxa"/>
          </w:tcPr>
          <w:p w14:paraId="26CDB2F8" w14:textId="77777777" w:rsidR="00E63C60" w:rsidRDefault="00000000">
            <w:r>
              <w:t>10% of total steps</w:t>
            </w:r>
          </w:p>
        </w:tc>
      </w:tr>
      <w:tr w:rsidR="00E63C60" w14:paraId="6200DFA5" w14:textId="77777777">
        <w:tc>
          <w:tcPr>
            <w:tcW w:w="4434" w:type="dxa"/>
          </w:tcPr>
          <w:p w14:paraId="05C1F4A9" w14:textId="77777777" w:rsidR="00E63C60" w:rsidRDefault="00000000">
            <w:r>
              <w:t>Epochs</w:t>
            </w:r>
          </w:p>
        </w:tc>
        <w:tc>
          <w:tcPr>
            <w:tcW w:w="4926" w:type="dxa"/>
          </w:tcPr>
          <w:p w14:paraId="7CD3BCDA" w14:textId="77777777" w:rsidR="00E63C60" w:rsidRDefault="00000000">
            <w:r>
              <w:t>5</w:t>
            </w:r>
          </w:p>
        </w:tc>
      </w:tr>
      <w:tr w:rsidR="00E63C60" w14:paraId="79994418" w14:textId="77777777">
        <w:tc>
          <w:tcPr>
            <w:tcW w:w="4434" w:type="dxa"/>
          </w:tcPr>
          <w:p w14:paraId="56909EDF" w14:textId="77777777" w:rsidR="00E63C60" w:rsidRDefault="00000000">
            <w:r>
              <w:t>Selection Criterion</w:t>
            </w:r>
          </w:p>
        </w:tc>
        <w:tc>
          <w:tcPr>
            <w:tcW w:w="4926" w:type="dxa"/>
          </w:tcPr>
          <w:p w14:paraId="052BBA5D" w14:textId="77777777" w:rsidR="00E63C60" w:rsidRDefault="00000000">
            <w:r>
              <w:t>Validation F1-score</w:t>
            </w:r>
          </w:p>
        </w:tc>
      </w:tr>
    </w:tbl>
    <w:p w14:paraId="07D64369" w14:textId="77777777" w:rsidR="00E63C60" w:rsidRDefault="00000000">
      <w:pPr>
        <w:spacing w:before="240"/>
      </w:pPr>
      <w:r>
        <w:t xml:space="preserve"> </w:t>
      </w:r>
    </w:p>
    <w:p w14:paraId="7F06A60E" w14:textId="0A6DFA3B" w:rsidR="00E63C60" w:rsidRDefault="00000000" w:rsidP="00CF71D7">
      <w:pPr>
        <w:spacing w:after="120"/>
      </w:pPr>
      <w:r>
        <w:t xml:space="preserve">During inference, input sentences are tokenized into sub-words, processed through six encoder layers, and the </w:t>
      </w:r>
      <w:r>
        <w:rPr>
          <w:rFonts w:ascii="Courier New" w:eastAsia="Courier New" w:hAnsi="Courier New" w:cs="Courier New"/>
          <w:shd w:val="clear" w:color="auto" w:fill="F1F5F9"/>
        </w:rPr>
        <w:t>[CLS]</w:t>
      </w:r>
      <w:r>
        <w:t xml:space="preserve"> embedding is mapped through a classification head to produce a binary prediction with confidence score [2].</w:t>
      </w:r>
    </w:p>
    <w:p w14:paraId="3D1D5275" w14:textId="77777777" w:rsidR="00E63C60" w:rsidRDefault="00000000">
      <w:pPr>
        <w:pStyle w:val="Heading3"/>
        <w:spacing w:after="200"/>
      </w:pPr>
      <w:r>
        <w:t>5.2 Named Entity Recognition Model</w:t>
      </w:r>
    </w:p>
    <w:p w14:paraId="48EE2A3E" w14:textId="0C6D0831" w:rsidR="00E63C60" w:rsidRDefault="00000000" w:rsidP="00CF71D7">
      <w:pPr>
        <w:spacing w:after="120"/>
      </w:pPr>
      <w:r>
        <w:t xml:space="preserve">The NER component uses </w:t>
      </w:r>
      <w:proofErr w:type="spellStart"/>
      <w:r>
        <w:t>spaCy</w:t>
      </w:r>
      <w:proofErr w:type="spellEnd"/>
      <w:r>
        <w:t xml:space="preserve"> 3 with </w:t>
      </w:r>
      <w:r>
        <w:rPr>
          <w:rFonts w:ascii="Courier New" w:eastAsia="Courier New" w:hAnsi="Courier New" w:cs="Courier New"/>
          <w:shd w:val="clear" w:color="auto" w:fill="F1F5F9"/>
        </w:rPr>
        <w:t>spacy-transformers</w:t>
      </w:r>
      <w:r>
        <w:t xml:space="preserve"> [17], built on </w:t>
      </w:r>
      <w:proofErr w:type="spellStart"/>
      <w:r>
        <w:rPr>
          <w:rFonts w:ascii="Courier New" w:eastAsia="Courier New" w:hAnsi="Courier New" w:cs="Courier New"/>
          <w:shd w:val="clear" w:color="auto" w:fill="F1F5F9"/>
        </w:rPr>
        <w:t>bert</w:t>
      </w:r>
      <w:proofErr w:type="spellEnd"/>
      <w:r>
        <w:rPr>
          <w:rFonts w:ascii="Courier New" w:eastAsia="Courier New" w:hAnsi="Courier New" w:cs="Courier New"/>
          <w:shd w:val="clear" w:color="auto" w:fill="F1F5F9"/>
        </w:rPr>
        <w:t>-base-uncased</w:t>
      </w:r>
      <w:r>
        <w:t xml:space="preserve">. The transition-based NER parser uses a </w:t>
      </w:r>
      <w:proofErr w:type="spellStart"/>
      <w:r>
        <w:t>TransformerListener</w:t>
      </w:r>
      <w:proofErr w:type="spellEnd"/>
      <w:r>
        <w:t xml:space="preserve"> to pool BERT sub-word representations back to token-level, predicting BIO-tagged entity spans across five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15"/>
        <w:gridCol w:w="3398"/>
        <w:gridCol w:w="3103"/>
      </w:tblGrid>
      <w:tr w:rsidR="00E63C60" w14:paraId="48F3962E" w14:textId="77777777">
        <w:trPr>
          <w:tblHeader/>
        </w:trPr>
        <w:tc>
          <w:tcPr>
            <w:tcW w:w="2609" w:type="dxa"/>
          </w:tcPr>
          <w:p w14:paraId="73D76190" w14:textId="77777777" w:rsidR="00E63C60" w:rsidRDefault="00000000">
            <w:r>
              <w:rPr>
                <w:b/>
                <w:bCs/>
              </w:rPr>
              <w:t>Entity Type</w:t>
            </w:r>
          </w:p>
        </w:tc>
        <w:tc>
          <w:tcPr>
            <w:tcW w:w="3529" w:type="dxa"/>
          </w:tcPr>
          <w:p w14:paraId="28C6D7BC" w14:textId="77777777" w:rsidR="00E63C60" w:rsidRDefault="00000000">
            <w:r>
              <w:rPr>
                <w:b/>
                <w:bCs/>
              </w:rPr>
              <w:t>Description</w:t>
            </w:r>
          </w:p>
        </w:tc>
        <w:tc>
          <w:tcPr>
            <w:tcW w:w="3222" w:type="dxa"/>
          </w:tcPr>
          <w:p w14:paraId="6F4F1C0A" w14:textId="77777777" w:rsidR="00E63C60" w:rsidRDefault="00000000">
            <w:r>
              <w:rPr>
                <w:b/>
                <w:bCs/>
              </w:rPr>
              <w:t>Example</w:t>
            </w:r>
          </w:p>
        </w:tc>
      </w:tr>
      <w:tr w:rsidR="00E63C60" w14:paraId="3A2C312D" w14:textId="77777777">
        <w:tc>
          <w:tcPr>
            <w:tcW w:w="2609" w:type="dxa"/>
          </w:tcPr>
          <w:p w14:paraId="43D547F0" w14:textId="77777777" w:rsidR="00E63C60" w:rsidRDefault="00000000">
            <w:r>
              <w:t>ACTOR</w:t>
            </w:r>
          </w:p>
        </w:tc>
        <w:tc>
          <w:tcPr>
            <w:tcW w:w="3529" w:type="dxa"/>
          </w:tcPr>
          <w:p w14:paraId="6835AB3C" w14:textId="77777777" w:rsidR="00E63C60" w:rsidRDefault="00000000">
            <w:r>
              <w:t>Stakeholder or system component</w:t>
            </w:r>
          </w:p>
        </w:tc>
        <w:tc>
          <w:tcPr>
            <w:tcW w:w="3222" w:type="dxa"/>
          </w:tcPr>
          <w:p w14:paraId="6DF70FF6" w14:textId="77777777" w:rsidR="00E63C60" w:rsidRDefault="00000000">
            <w:r>
              <w:t>"Users," "Admin"</w:t>
            </w:r>
          </w:p>
        </w:tc>
      </w:tr>
      <w:tr w:rsidR="00E63C60" w14:paraId="24EC5449" w14:textId="77777777">
        <w:tc>
          <w:tcPr>
            <w:tcW w:w="2609" w:type="dxa"/>
          </w:tcPr>
          <w:p w14:paraId="4C6758E6" w14:textId="77777777" w:rsidR="00E63C60" w:rsidRDefault="00000000">
            <w:r>
              <w:t>FEATURE</w:t>
            </w:r>
          </w:p>
        </w:tc>
        <w:tc>
          <w:tcPr>
            <w:tcW w:w="3529" w:type="dxa"/>
          </w:tcPr>
          <w:p w14:paraId="33CA4952" w14:textId="77777777" w:rsidR="00E63C60" w:rsidRDefault="00000000">
            <w:r>
              <w:t>System capability referenced</w:t>
            </w:r>
          </w:p>
        </w:tc>
        <w:tc>
          <w:tcPr>
            <w:tcW w:w="3222" w:type="dxa"/>
          </w:tcPr>
          <w:p w14:paraId="726B997D" w14:textId="77777777" w:rsidR="00E63C60" w:rsidRDefault="00000000">
            <w:r>
              <w:t>"</w:t>
            </w:r>
            <w:proofErr w:type="gramStart"/>
            <w:r>
              <w:t>login</w:t>
            </w:r>
            <w:proofErr w:type="gramEnd"/>
            <w:r>
              <w:t>," "payment gateway"</w:t>
            </w:r>
          </w:p>
        </w:tc>
      </w:tr>
      <w:tr w:rsidR="00E63C60" w14:paraId="389A82F5" w14:textId="77777777">
        <w:tc>
          <w:tcPr>
            <w:tcW w:w="2609" w:type="dxa"/>
          </w:tcPr>
          <w:p w14:paraId="196A425F" w14:textId="77777777" w:rsidR="00E63C60" w:rsidRDefault="00000000">
            <w:r>
              <w:t>QUALITY_ATTRIBUTE</w:t>
            </w:r>
          </w:p>
        </w:tc>
        <w:tc>
          <w:tcPr>
            <w:tcW w:w="3529" w:type="dxa"/>
          </w:tcPr>
          <w:p w14:paraId="1C8105CA" w14:textId="77777777" w:rsidR="00E63C60" w:rsidRDefault="00000000">
            <w:r>
              <w:t>Non-functional characteristic</w:t>
            </w:r>
          </w:p>
        </w:tc>
        <w:tc>
          <w:tcPr>
            <w:tcW w:w="3222" w:type="dxa"/>
          </w:tcPr>
          <w:p w14:paraId="1CC7D09B" w14:textId="77777777" w:rsidR="00E63C60" w:rsidRDefault="00000000">
            <w:r>
              <w:t>"</w:t>
            </w:r>
            <w:proofErr w:type="gramStart"/>
            <w:r>
              <w:t>slow</w:t>
            </w:r>
            <w:proofErr w:type="gramEnd"/>
            <w:r>
              <w:t>," "secure"</w:t>
            </w:r>
          </w:p>
        </w:tc>
      </w:tr>
      <w:tr w:rsidR="00E63C60" w14:paraId="3E0AEB42" w14:textId="77777777">
        <w:tc>
          <w:tcPr>
            <w:tcW w:w="2609" w:type="dxa"/>
          </w:tcPr>
          <w:p w14:paraId="1A9EB0C5" w14:textId="77777777" w:rsidR="00E63C60" w:rsidRDefault="00000000">
            <w:r>
              <w:t>CONDITION</w:t>
            </w:r>
          </w:p>
        </w:tc>
        <w:tc>
          <w:tcPr>
            <w:tcW w:w="3529" w:type="dxa"/>
          </w:tcPr>
          <w:p w14:paraId="54F03F25" w14:textId="77777777" w:rsidR="00E63C60" w:rsidRDefault="00000000">
            <w:r>
              <w:t>Temporal/situational constraint</w:t>
            </w:r>
          </w:p>
        </w:tc>
        <w:tc>
          <w:tcPr>
            <w:tcW w:w="3222" w:type="dxa"/>
          </w:tcPr>
          <w:p w14:paraId="1FB35685" w14:textId="77777777" w:rsidR="00E63C60" w:rsidRDefault="00000000">
            <w:r>
              <w:t>"</w:t>
            </w:r>
            <w:proofErr w:type="gramStart"/>
            <w:r>
              <w:t>during</w:t>
            </w:r>
            <w:proofErr w:type="gramEnd"/>
            <w:r>
              <w:t xml:space="preserve"> peak hours"</w:t>
            </w:r>
          </w:p>
        </w:tc>
      </w:tr>
      <w:tr w:rsidR="00E63C60" w14:paraId="044067F7" w14:textId="77777777">
        <w:tc>
          <w:tcPr>
            <w:tcW w:w="2609" w:type="dxa"/>
          </w:tcPr>
          <w:p w14:paraId="43F00CA2" w14:textId="77777777" w:rsidR="00E63C60" w:rsidRDefault="00000000">
            <w:r>
              <w:t>PRIORITY_INDICATOR</w:t>
            </w:r>
          </w:p>
        </w:tc>
        <w:tc>
          <w:tcPr>
            <w:tcW w:w="3529" w:type="dxa"/>
          </w:tcPr>
          <w:p w14:paraId="6B216B88" w14:textId="77777777" w:rsidR="00E63C60" w:rsidRDefault="00000000">
            <w:r>
              <w:t>Explicit urgency marker</w:t>
            </w:r>
          </w:p>
        </w:tc>
        <w:tc>
          <w:tcPr>
            <w:tcW w:w="3222" w:type="dxa"/>
          </w:tcPr>
          <w:p w14:paraId="7C272196" w14:textId="77777777" w:rsidR="00E63C60" w:rsidRDefault="00000000">
            <w:r>
              <w:t>"</w:t>
            </w:r>
            <w:proofErr w:type="gramStart"/>
            <w:r>
              <w:t>critical</w:t>
            </w:r>
            <w:proofErr w:type="gramEnd"/>
            <w:r>
              <w:t>," "ASAP"</w:t>
            </w:r>
          </w:p>
        </w:tc>
      </w:tr>
    </w:tbl>
    <w:p w14:paraId="35E11492" w14:textId="4DDFEEB5" w:rsidR="00E63C60" w:rsidRDefault="00E63C60">
      <w:pPr>
        <w:spacing w:before="240"/>
      </w:pPr>
    </w:p>
    <w:p w14:paraId="02554164" w14:textId="6F77BF49" w:rsidR="00E63C60" w:rsidRDefault="00000000" w:rsidP="00CF71D7">
      <w:pPr>
        <w:spacing w:after="120"/>
      </w:pPr>
      <w:r>
        <w:t xml:space="preserve">Training uses 30 annotated examples with 10 for development, formatted as JSON entity spans converted to </w:t>
      </w:r>
      <w:proofErr w:type="spellStart"/>
      <w:r>
        <w:t>spaCy</w:t>
      </w:r>
      <w:proofErr w:type="spellEnd"/>
      <w:r>
        <w:t xml:space="preserve"> binary format.</w:t>
      </w:r>
    </w:p>
    <w:p w14:paraId="1BBA49BC" w14:textId="77777777" w:rsidR="00E63C60" w:rsidRDefault="00000000">
      <w:pPr>
        <w:pStyle w:val="Heading3"/>
        <w:spacing w:after="200"/>
      </w:pPr>
      <w:r>
        <w:t>5.3 Clustering Implementation</w:t>
      </w:r>
    </w:p>
    <w:p w14:paraId="503A121A" w14:textId="6F182B3A" w:rsidR="00E63C60" w:rsidRDefault="00000000" w:rsidP="00CF71D7">
      <w:pPr>
        <w:spacing w:after="120"/>
      </w:pPr>
      <w:r>
        <w:t xml:space="preserve">The clustering module generates 384-dimensional Sentence-BERT embeddings [15] for each requirement. UMAP [19] reduces dimensionality (cosine distance, </w:t>
      </w:r>
      <w:proofErr w:type="spellStart"/>
      <w:r>
        <w:rPr>
          <w:rFonts w:ascii="Courier New" w:eastAsia="Courier New" w:hAnsi="Courier New" w:cs="Courier New"/>
          <w:shd w:val="clear" w:color="auto" w:fill="F1F5F9"/>
        </w:rPr>
        <w:t>n_neighbors</w:t>
      </w:r>
      <w:proofErr w:type="spellEnd"/>
      <w:r>
        <w:t xml:space="preserve"> = </w:t>
      </w:r>
      <w:proofErr w:type="gramStart"/>
      <w:r>
        <w:t>min(</w:t>
      </w:r>
      <w:proofErr w:type="gramEnd"/>
      <w:r>
        <w:t xml:space="preserve">12, n−1), </w:t>
      </w:r>
      <w:proofErr w:type="spellStart"/>
      <w:r>
        <w:rPr>
          <w:rFonts w:ascii="Courier New" w:eastAsia="Courier New" w:hAnsi="Courier New" w:cs="Courier New"/>
          <w:shd w:val="clear" w:color="auto" w:fill="F1F5F9"/>
        </w:rPr>
        <w:t>n_components</w:t>
      </w:r>
      <w:proofErr w:type="spellEnd"/>
      <w:r>
        <w:t xml:space="preserve"> = </w:t>
      </w:r>
      <w:proofErr w:type="gramStart"/>
      <w:r>
        <w:t>min(</w:t>
      </w:r>
      <w:proofErr w:type="gramEnd"/>
      <w:r>
        <w:t xml:space="preserve">5, n−2)), and HDBSCAN [20] performs density-based </w:t>
      </w:r>
      <w:r>
        <w:lastRenderedPageBreak/>
        <w:t>clustering using Excess of Mass (EOM) selection. Unlike K-Means, HDBSCAN auto-determines cluster count and handles noise by assigning outliers to singleton clusters.</w:t>
      </w:r>
    </w:p>
    <w:p w14:paraId="37C2632F" w14:textId="45AF9159" w:rsidR="00E63C60" w:rsidRDefault="00000000" w:rsidP="00CF71D7">
      <w:pPr>
        <w:spacing w:after="120"/>
      </w:pPr>
      <w:r>
        <w:t>Cluster names are generated from entity statistics—the most frequent FEATURE entity provides the primary label, optionally combined with common QUALITY_ATTRIBUTE or ACTION entities.</w:t>
      </w:r>
    </w:p>
    <w:p w14:paraId="3763CECD" w14:textId="77777777" w:rsidR="00E63C60" w:rsidRDefault="00000000">
      <w:pPr>
        <w:pStyle w:val="Heading3"/>
        <w:spacing w:after="200"/>
      </w:pPr>
      <w:r>
        <w:t>5.4 Prioritization Cascade</w:t>
      </w:r>
    </w:p>
    <w:p w14:paraId="500B96BC" w14:textId="58524D0A" w:rsidR="00E63C60" w:rsidRDefault="00000000" w:rsidP="00CF71D7">
      <w:pPr>
        <w:spacing w:after="120"/>
      </w:pPr>
      <w:r>
        <w:t>The prioritization subsystem is implemented as a three-layer cascade, each layer being a distinct Python module:</w:t>
      </w:r>
    </w:p>
    <w:p w14:paraId="60A2C529" w14:textId="1E78C3D7" w:rsidR="00E63C60" w:rsidRDefault="00000000" w:rsidP="00CF71D7">
      <w:pPr>
        <w:spacing w:after="120"/>
      </w:pPr>
      <w:r>
        <w:rPr>
          <w:b/>
          <w:bCs/>
        </w:rPr>
        <w:t>Layer 1 — NLP Signal Scorer</w:t>
      </w:r>
      <w:r>
        <w:t xml:space="preserve"> (</w:t>
      </w:r>
      <w:r>
        <w:rPr>
          <w:rFonts w:ascii="Courier New" w:eastAsia="Courier New" w:hAnsi="Courier New" w:cs="Courier New"/>
          <w:shd w:val="clear" w:color="auto" w:fill="F1F5F9"/>
        </w:rPr>
        <w:t>prioritizer.py</w:t>
      </w:r>
      <w:r>
        <w:t>): Evaluates each requirement against ten heuristic signals (detailed in Section 3.10) and produces a cumulative score with per-signal reason strings. The distribution guard enforces a 30% cap on HIGH-priority assignments by sorting by score and demoting the weakest HIGH items.</w:t>
      </w:r>
    </w:p>
    <w:p w14:paraId="4CA44711" w14:textId="37F3563B" w:rsidR="00E63C60" w:rsidRDefault="00000000" w:rsidP="00CF71D7">
      <w:pPr>
        <w:spacing w:after="120"/>
      </w:pPr>
      <w:r>
        <w:rPr>
          <w:b/>
          <w:bCs/>
        </w:rPr>
        <w:t>Layer 2 — Semantic Priority Corrector</w:t>
      </w:r>
      <w:r>
        <w:t xml:space="preserve"> (</w:t>
      </w:r>
      <w:r>
        <w:rPr>
          <w:rFonts w:ascii="Courier New" w:eastAsia="Courier New" w:hAnsi="Courier New" w:cs="Courier New"/>
          <w:shd w:val="clear" w:color="auto" w:fill="F1F5F9"/>
        </w:rPr>
        <w:t>semantic_corrector.py</w:t>
      </w:r>
      <w:r>
        <w:t>): Re-evaluates each requirement against five domain-knowledge dimensions: business criticality (matching against a registry of 30+ core system features like authentication, payment, encryption), semantic urgency (12 compiled regex patterns detecting implied urgency beyond keyword matching), mandatory language intensity (tiered: strong/medium/weak), user impact scope (6 broad-impact patterns), and cosmetic detection (6 patterns for low-value UI changes). Each dimension produces a weighted score, and when the cumulative semantic score contradicts the NLP priority, the corrector overrides it.</w:t>
      </w:r>
    </w:p>
    <w:p w14:paraId="283E6BF8" w14:textId="69049F83" w:rsidR="00E63C60" w:rsidRDefault="00000000" w:rsidP="00CF71D7">
      <w:pPr>
        <w:spacing w:after="120"/>
      </w:pPr>
      <w:r>
        <w:rPr>
          <w:b/>
          <w:bCs/>
        </w:rPr>
        <w:t>Layer 3 — Final Arbiter</w:t>
      </w:r>
      <w:r>
        <w:t xml:space="preserve"> (</w:t>
      </w:r>
      <w:r>
        <w:rPr>
          <w:rFonts w:ascii="Courier New" w:eastAsia="Courier New" w:hAnsi="Courier New" w:cs="Courier New"/>
          <w:shd w:val="clear" w:color="auto" w:fill="F1F5F9"/>
        </w:rPr>
        <w:t>final_arbiter.py</w:t>
      </w:r>
      <w:r>
        <w:t>): Makes the ultimate, non-appealable priority decision using the full accumulated context. It implements hard override rules (e.g., cosmetic changes are always LOW; urgent + business-critical is always HIGH), cross-requirement consistency checks within clusters, and sanity checks that catch contradictions missed by upstream layers. Each decision is accompanied by a detailed signal decomposition and confidence score.</w:t>
      </w:r>
    </w:p>
    <w:p w14:paraId="6B2DC3BC" w14:textId="4C03DC06" w:rsidR="00E63C60" w:rsidRDefault="00000000" w:rsidP="00CF71D7">
      <w:pPr>
        <w:spacing w:after="120"/>
      </w:pPr>
      <w:r>
        <w:t>This cascade design ensures that no single layer's failure produces incorrect priorities — each subsequent layer acts as a safety net for the previous one.</w:t>
      </w:r>
    </w:p>
    <w:p w14:paraId="55BB03CC" w14:textId="77777777" w:rsidR="00E63C60" w:rsidRDefault="00000000">
      <w:pPr>
        <w:pStyle w:val="Heading3"/>
        <w:spacing w:after="200"/>
      </w:pPr>
      <w:r>
        <w:t>5.5 Summarization Module</w:t>
      </w:r>
    </w:p>
    <w:p w14:paraId="2A3A6EDF" w14:textId="613EEA9C" w:rsidR="00E63C60" w:rsidRDefault="00000000" w:rsidP="00CF71D7">
      <w:pPr>
        <w:spacing w:after="120"/>
      </w:pPr>
      <w:r>
        <w:t xml:space="preserve">Summarization uses T5-small [21] by default for abstractive summary generation. The critical implementation detail is dynamic length calculation: </w:t>
      </w:r>
      <w:proofErr w:type="spellStart"/>
      <w:r>
        <w:rPr>
          <w:rFonts w:ascii="Courier New" w:eastAsia="Courier New" w:hAnsi="Courier New" w:cs="Courier New"/>
          <w:shd w:val="clear" w:color="auto" w:fill="F1F5F9"/>
        </w:rPr>
        <w:t>max_length</w:t>
      </w:r>
      <w:proofErr w:type="spellEnd"/>
      <w:r>
        <w:rPr>
          <w:rFonts w:ascii="Courier New" w:eastAsia="Courier New" w:hAnsi="Courier New" w:cs="Courier New"/>
          <w:shd w:val="clear" w:color="auto" w:fill="F1F5F9"/>
        </w:rPr>
        <w:t xml:space="preserve"> = </w:t>
      </w:r>
      <w:proofErr w:type="gramStart"/>
      <w:r>
        <w:rPr>
          <w:rFonts w:ascii="Courier New" w:eastAsia="Courier New" w:hAnsi="Courier New" w:cs="Courier New"/>
          <w:shd w:val="clear" w:color="auto" w:fill="F1F5F9"/>
        </w:rPr>
        <w:t>min(</w:t>
      </w:r>
      <w:proofErr w:type="gramEnd"/>
      <w:r>
        <w:rPr>
          <w:rFonts w:ascii="Courier New" w:eastAsia="Courier New" w:hAnsi="Courier New" w:cs="Courier New"/>
          <w:shd w:val="clear" w:color="auto" w:fill="F1F5F9"/>
        </w:rPr>
        <w:t xml:space="preserve">80, </w:t>
      </w:r>
      <w:proofErr w:type="gramStart"/>
      <w:r>
        <w:rPr>
          <w:rFonts w:ascii="Courier New" w:eastAsia="Courier New" w:hAnsi="Courier New" w:cs="Courier New"/>
          <w:shd w:val="clear" w:color="auto" w:fill="F1F5F9"/>
        </w:rPr>
        <w:t>max(</w:t>
      </w:r>
      <w:proofErr w:type="gramEnd"/>
      <w:r>
        <w:rPr>
          <w:rFonts w:ascii="Courier New" w:eastAsia="Courier New" w:hAnsi="Courier New" w:cs="Courier New"/>
          <w:shd w:val="clear" w:color="auto" w:fill="F1F5F9"/>
        </w:rPr>
        <w:t xml:space="preserve">15, </w:t>
      </w:r>
      <w:proofErr w:type="spellStart"/>
      <w:r>
        <w:rPr>
          <w:rFonts w:ascii="Courier New" w:eastAsia="Courier New" w:hAnsi="Courier New" w:cs="Courier New"/>
          <w:shd w:val="clear" w:color="auto" w:fill="F1F5F9"/>
        </w:rPr>
        <w:t>word_count</w:t>
      </w:r>
      <w:proofErr w:type="spellEnd"/>
      <w:r>
        <w:rPr>
          <w:rFonts w:ascii="Courier New" w:eastAsia="Courier New" w:hAnsi="Courier New" w:cs="Courier New"/>
          <w:shd w:val="clear" w:color="auto" w:fill="F1F5F9"/>
        </w:rPr>
        <w:t>))</w:t>
      </w:r>
      <w:r>
        <w:t xml:space="preserve"> and </w:t>
      </w:r>
      <w:proofErr w:type="spellStart"/>
      <w:r>
        <w:rPr>
          <w:rFonts w:ascii="Courier New" w:eastAsia="Courier New" w:hAnsi="Courier New" w:cs="Courier New"/>
          <w:shd w:val="clear" w:color="auto" w:fill="F1F5F9"/>
        </w:rPr>
        <w:t>min_length</w:t>
      </w:r>
      <w:proofErr w:type="spellEnd"/>
      <w:r>
        <w:rPr>
          <w:rFonts w:ascii="Courier New" w:eastAsia="Courier New" w:hAnsi="Courier New" w:cs="Courier New"/>
          <w:shd w:val="clear" w:color="auto" w:fill="F1F5F9"/>
        </w:rPr>
        <w:t xml:space="preserve"> = </w:t>
      </w:r>
      <w:proofErr w:type="gramStart"/>
      <w:r>
        <w:rPr>
          <w:rFonts w:ascii="Courier New" w:eastAsia="Courier New" w:hAnsi="Courier New" w:cs="Courier New"/>
          <w:shd w:val="clear" w:color="auto" w:fill="F1F5F9"/>
        </w:rPr>
        <w:t>min(</w:t>
      </w:r>
      <w:proofErr w:type="gramEnd"/>
      <w:r>
        <w:rPr>
          <w:rFonts w:ascii="Courier New" w:eastAsia="Courier New" w:hAnsi="Courier New" w:cs="Courier New"/>
          <w:shd w:val="clear" w:color="auto" w:fill="F1F5F9"/>
        </w:rPr>
        <w:t xml:space="preserve">10, </w:t>
      </w:r>
      <w:proofErr w:type="spellStart"/>
      <w:r>
        <w:rPr>
          <w:rFonts w:ascii="Courier New" w:eastAsia="Courier New" w:hAnsi="Courier New" w:cs="Courier New"/>
          <w:shd w:val="clear" w:color="auto" w:fill="F1F5F9"/>
        </w:rPr>
        <w:t>max_length</w:t>
      </w:r>
      <w:proofErr w:type="spellEnd"/>
      <w:r>
        <w:rPr>
          <w:rFonts w:ascii="Courier New" w:eastAsia="Courier New" w:hAnsi="Courier New" w:cs="Courier New"/>
          <w:shd w:val="clear" w:color="auto" w:fill="F1F5F9"/>
        </w:rPr>
        <w:t xml:space="preserve"> − 1)</w:t>
      </w:r>
      <w:r>
        <w:t>, preventing warnings and producing proportional output. For T5 models, the input is prefixed with "summarize: " as required by the T5 task format [21].</w:t>
      </w:r>
    </w:p>
    <w:p w14:paraId="1EBC31DD" w14:textId="77777777" w:rsidR="00E63C60" w:rsidRDefault="00000000">
      <w:pPr>
        <w:pStyle w:val="Heading2"/>
        <w:spacing w:after="200"/>
      </w:pPr>
      <w:r>
        <w:t>6. Results and Evaluation</w:t>
      </w:r>
    </w:p>
    <w:p w14:paraId="34D19E63" w14:textId="77777777" w:rsidR="00E63C60" w:rsidRDefault="00000000">
      <w:pPr>
        <w:pStyle w:val="Heading3"/>
        <w:spacing w:after="200"/>
      </w:pPr>
      <w:r>
        <w:t>6.1 Experimental Setup</w:t>
      </w:r>
    </w:p>
    <w:p w14:paraId="68B61128" w14:textId="77777777" w:rsidR="00E63C60" w:rsidRDefault="00000000">
      <w:pPr>
        <w:spacing w:after="120"/>
      </w:pPr>
      <w:r>
        <w:t xml:space="preserve">Evaluation was conducted on the 450-sentence dataset with 80–20 split (360 training, 90 testing). All experiments ran on standard hardware to validate practical </w:t>
      </w:r>
      <w:proofErr w:type="spellStart"/>
      <w:r>
        <w:t>deployability</w:t>
      </w:r>
      <w:proofErr w:type="spellEnd"/>
      <w:r>
        <w:t>. Four dimensions were assessed: requirement detection accuracy, NER quality, clustering effectiveness, and prioritization distribution.</w:t>
      </w:r>
    </w:p>
    <w:p w14:paraId="2BBD1987" w14:textId="77777777" w:rsidR="00E63C60" w:rsidRDefault="00000000">
      <w:pPr>
        <w:spacing w:after="200"/>
      </w:pPr>
      <w:r>
        <w:t xml:space="preserve"> </w:t>
      </w:r>
    </w:p>
    <w:p w14:paraId="10891C66" w14:textId="77777777" w:rsidR="00E63C60" w:rsidRDefault="00000000">
      <w:pPr>
        <w:pStyle w:val="Heading3"/>
        <w:spacing w:after="200"/>
      </w:pPr>
      <w:r>
        <w:lastRenderedPageBreak/>
        <w:t>6.2 Requirement Detection Performance</w:t>
      </w:r>
    </w:p>
    <w:p w14:paraId="358DD500" w14:textId="3C15B35D" w:rsidR="00E63C60" w:rsidRDefault="00000000" w:rsidP="00CF71D7">
      <w:pPr>
        <w:spacing w:after="120"/>
      </w:pPr>
      <w:r>
        <w:t xml:space="preserve">The </w:t>
      </w:r>
      <w:proofErr w:type="spellStart"/>
      <w:r>
        <w:t>DistilBERT</w:t>
      </w:r>
      <w:proofErr w:type="spellEnd"/>
      <w:r>
        <w:t xml:space="preserve"> classifier was compared against two TF-IDF baselines—Logistic Regression and SVM [8],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27"/>
        <w:gridCol w:w="1547"/>
        <w:gridCol w:w="1548"/>
        <w:gridCol w:w="1548"/>
        <w:gridCol w:w="1546"/>
      </w:tblGrid>
      <w:tr w:rsidR="00E63C60" w14:paraId="244B7ADB" w14:textId="77777777">
        <w:trPr>
          <w:tblHeader/>
        </w:trPr>
        <w:tc>
          <w:tcPr>
            <w:tcW w:w="2942" w:type="dxa"/>
          </w:tcPr>
          <w:p w14:paraId="1D313898" w14:textId="77777777" w:rsidR="00E63C60" w:rsidRDefault="00000000">
            <w:r>
              <w:rPr>
                <w:b/>
                <w:bCs/>
              </w:rPr>
              <w:t>Model</w:t>
            </w:r>
          </w:p>
        </w:tc>
        <w:tc>
          <w:tcPr>
            <w:tcW w:w="1605" w:type="dxa"/>
          </w:tcPr>
          <w:p w14:paraId="0454DFA9" w14:textId="77777777" w:rsidR="00E63C60" w:rsidRDefault="00000000">
            <w:r>
              <w:rPr>
                <w:b/>
                <w:bCs/>
              </w:rPr>
              <w:t>Accuracy</w:t>
            </w:r>
          </w:p>
        </w:tc>
        <w:tc>
          <w:tcPr>
            <w:tcW w:w="1605" w:type="dxa"/>
          </w:tcPr>
          <w:p w14:paraId="471511F6" w14:textId="77777777" w:rsidR="00E63C60" w:rsidRDefault="00000000">
            <w:r>
              <w:rPr>
                <w:b/>
                <w:bCs/>
              </w:rPr>
              <w:t>Precision</w:t>
            </w:r>
          </w:p>
        </w:tc>
        <w:tc>
          <w:tcPr>
            <w:tcW w:w="1605" w:type="dxa"/>
          </w:tcPr>
          <w:p w14:paraId="0E5EF3B8" w14:textId="77777777" w:rsidR="00E63C60" w:rsidRDefault="00000000">
            <w:r>
              <w:rPr>
                <w:b/>
                <w:bCs/>
              </w:rPr>
              <w:t>Recall</w:t>
            </w:r>
          </w:p>
        </w:tc>
        <w:tc>
          <w:tcPr>
            <w:tcW w:w="1603" w:type="dxa"/>
          </w:tcPr>
          <w:p w14:paraId="6BB89C27" w14:textId="77777777" w:rsidR="00E63C60" w:rsidRDefault="00000000">
            <w:r>
              <w:rPr>
                <w:b/>
                <w:bCs/>
              </w:rPr>
              <w:t>F1-Score</w:t>
            </w:r>
          </w:p>
        </w:tc>
      </w:tr>
      <w:tr w:rsidR="00E63C60" w14:paraId="71B1BC25" w14:textId="77777777">
        <w:tc>
          <w:tcPr>
            <w:tcW w:w="2942" w:type="dxa"/>
          </w:tcPr>
          <w:p w14:paraId="7EB4F29B" w14:textId="77777777" w:rsidR="00E63C60" w:rsidRDefault="00000000">
            <w:r>
              <w:t>TF-IDF + Logistic Regression</w:t>
            </w:r>
          </w:p>
        </w:tc>
        <w:tc>
          <w:tcPr>
            <w:tcW w:w="1605" w:type="dxa"/>
          </w:tcPr>
          <w:p w14:paraId="7ECC1659" w14:textId="77777777" w:rsidR="00E63C60" w:rsidRDefault="00000000">
            <w:r>
              <w:t>0.782</w:t>
            </w:r>
          </w:p>
        </w:tc>
        <w:tc>
          <w:tcPr>
            <w:tcW w:w="1605" w:type="dxa"/>
          </w:tcPr>
          <w:p w14:paraId="76823FDA" w14:textId="77777777" w:rsidR="00E63C60" w:rsidRDefault="00000000">
            <w:r>
              <w:t>0.776</w:t>
            </w:r>
          </w:p>
        </w:tc>
        <w:tc>
          <w:tcPr>
            <w:tcW w:w="1605" w:type="dxa"/>
          </w:tcPr>
          <w:p w14:paraId="7DD88135" w14:textId="77777777" w:rsidR="00E63C60" w:rsidRDefault="00000000">
            <w:r>
              <w:t>0.791</w:t>
            </w:r>
          </w:p>
        </w:tc>
        <w:tc>
          <w:tcPr>
            <w:tcW w:w="1603" w:type="dxa"/>
          </w:tcPr>
          <w:p w14:paraId="75E1C78F" w14:textId="77777777" w:rsidR="00E63C60" w:rsidRDefault="00000000">
            <w:r>
              <w:t>0.783</w:t>
            </w:r>
          </w:p>
        </w:tc>
      </w:tr>
      <w:tr w:rsidR="00E63C60" w14:paraId="58B2C14A" w14:textId="77777777">
        <w:tc>
          <w:tcPr>
            <w:tcW w:w="2942" w:type="dxa"/>
          </w:tcPr>
          <w:p w14:paraId="4A8BD9BE" w14:textId="77777777" w:rsidR="00E63C60" w:rsidRDefault="00000000">
            <w:r>
              <w:t>TF-IDF + SVM</w:t>
            </w:r>
          </w:p>
        </w:tc>
        <w:tc>
          <w:tcPr>
            <w:tcW w:w="1605" w:type="dxa"/>
          </w:tcPr>
          <w:p w14:paraId="722D2310" w14:textId="77777777" w:rsidR="00E63C60" w:rsidRDefault="00000000">
            <w:r>
              <w:t>0.801</w:t>
            </w:r>
          </w:p>
        </w:tc>
        <w:tc>
          <w:tcPr>
            <w:tcW w:w="1605" w:type="dxa"/>
          </w:tcPr>
          <w:p w14:paraId="48A7233C" w14:textId="77777777" w:rsidR="00E63C60" w:rsidRDefault="00000000">
            <w:r>
              <w:t>0.795</w:t>
            </w:r>
          </w:p>
        </w:tc>
        <w:tc>
          <w:tcPr>
            <w:tcW w:w="1605" w:type="dxa"/>
          </w:tcPr>
          <w:p w14:paraId="4EFF898A" w14:textId="77777777" w:rsidR="00E63C60" w:rsidRDefault="00000000">
            <w:r>
              <w:t>0.809</w:t>
            </w:r>
          </w:p>
        </w:tc>
        <w:tc>
          <w:tcPr>
            <w:tcW w:w="1603" w:type="dxa"/>
          </w:tcPr>
          <w:p w14:paraId="3C4C5DAE" w14:textId="77777777" w:rsidR="00E63C60" w:rsidRDefault="00000000">
            <w:r>
              <w:t>0.802</w:t>
            </w:r>
          </w:p>
        </w:tc>
      </w:tr>
      <w:tr w:rsidR="00E63C60" w14:paraId="181AF6B0" w14:textId="77777777">
        <w:tc>
          <w:tcPr>
            <w:tcW w:w="2942" w:type="dxa"/>
          </w:tcPr>
          <w:p w14:paraId="5CAE0EFF" w14:textId="77777777" w:rsidR="00E63C60" w:rsidRDefault="00000000">
            <w:proofErr w:type="spellStart"/>
            <w:r>
              <w:rPr>
                <w:b/>
                <w:bCs/>
              </w:rPr>
              <w:t>DistilBERT</w:t>
            </w:r>
            <w:proofErr w:type="spellEnd"/>
            <w:r>
              <w:rPr>
                <w:b/>
                <w:bCs/>
              </w:rPr>
              <w:t xml:space="preserve"> (Proposed)</w:t>
            </w:r>
          </w:p>
        </w:tc>
        <w:tc>
          <w:tcPr>
            <w:tcW w:w="1605" w:type="dxa"/>
          </w:tcPr>
          <w:p w14:paraId="1C8221AF" w14:textId="77777777" w:rsidR="00E63C60" w:rsidRDefault="00000000">
            <w:r>
              <w:rPr>
                <w:b/>
                <w:bCs/>
              </w:rPr>
              <w:t>0.871</w:t>
            </w:r>
          </w:p>
        </w:tc>
        <w:tc>
          <w:tcPr>
            <w:tcW w:w="1605" w:type="dxa"/>
          </w:tcPr>
          <w:p w14:paraId="4752F045" w14:textId="77777777" w:rsidR="00E63C60" w:rsidRDefault="00000000">
            <w:r>
              <w:rPr>
                <w:b/>
                <w:bCs/>
              </w:rPr>
              <w:t>0.862</w:t>
            </w:r>
          </w:p>
        </w:tc>
        <w:tc>
          <w:tcPr>
            <w:tcW w:w="1605" w:type="dxa"/>
          </w:tcPr>
          <w:p w14:paraId="53D85BA9" w14:textId="77777777" w:rsidR="00E63C60" w:rsidRDefault="00000000">
            <w:r>
              <w:rPr>
                <w:b/>
                <w:bCs/>
              </w:rPr>
              <w:t>0.849</w:t>
            </w:r>
          </w:p>
        </w:tc>
        <w:tc>
          <w:tcPr>
            <w:tcW w:w="1603" w:type="dxa"/>
          </w:tcPr>
          <w:p w14:paraId="2E413F02" w14:textId="77777777" w:rsidR="00E63C60" w:rsidRDefault="00000000">
            <w:r>
              <w:rPr>
                <w:b/>
                <w:bCs/>
              </w:rPr>
              <w:t>0.855</w:t>
            </w:r>
          </w:p>
        </w:tc>
      </w:tr>
    </w:tbl>
    <w:p w14:paraId="5D7671F0" w14:textId="278ED4AC" w:rsidR="00E63C60" w:rsidRDefault="00E63C60">
      <w:pPr>
        <w:spacing w:before="240"/>
      </w:pPr>
    </w:p>
    <w:p w14:paraId="5D91C055" w14:textId="5F36D098" w:rsidR="00E63C60" w:rsidRDefault="00000000" w:rsidP="00CF71D7">
      <w:pPr>
        <w:spacing w:after="120"/>
      </w:pPr>
      <w:r>
        <w:t xml:space="preserve">The proposed model outperforms both baselines across all metrics, with a 6.6% relative improvement in F1-score over the best baseline. The precision gain (0.862 vs. 0.795) is particularly significant in practice—fewer false positives </w:t>
      </w:r>
      <w:proofErr w:type="gramStart"/>
      <w:r>
        <w:t>means</w:t>
      </w:r>
      <w:proofErr w:type="gramEnd"/>
      <w:r>
        <w:t xml:space="preserve"> less noise for analysts, which directly impacts trust in the system.</w:t>
      </w:r>
    </w:p>
    <w:p w14:paraId="164E6FD3" w14:textId="2BCA6F40" w:rsidR="00E63C60" w:rsidRDefault="00000000" w:rsidP="00CF71D7">
      <w:pPr>
        <w:spacing w:after="120"/>
      </w:pPr>
      <w:r>
        <w:t xml:space="preserve">This advantage stems from </w:t>
      </w:r>
      <w:proofErr w:type="spellStart"/>
      <w:r>
        <w:t>DistilBERT's</w:t>
      </w:r>
      <w:proofErr w:type="spellEnd"/>
      <w:r>
        <w:t xml:space="preserve"> self-attention mechanism, which captures contextual semantics that surface-level features miss. For example, "login is painfully slow during peak hours" is recognized as a performance requirement despite lacking traditional modal verbs [2].</w:t>
      </w:r>
    </w:p>
    <w:p w14:paraId="5A24A07B" w14:textId="77777777" w:rsidR="00E63C60" w:rsidRDefault="00000000">
      <w:pPr>
        <w:pStyle w:val="Heading3"/>
        <w:spacing w:after="200"/>
      </w:pPr>
      <w:r>
        <w:t>6.3 NER Evaluation</w:t>
      </w:r>
    </w:p>
    <w:p w14:paraId="4E14EB90" w14:textId="6BC7F035" w:rsidR="00E63C60" w:rsidRDefault="00000000" w:rsidP="00CF71D7">
      <w:pPr>
        <w:spacing w:after="120"/>
      </w:pPr>
      <w:r>
        <w:t>The BERT-based NER model was evaluated at entity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1"/>
        <w:gridCol w:w="2122"/>
        <w:gridCol w:w="1770"/>
        <w:gridCol w:w="2123"/>
      </w:tblGrid>
      <w:tr w:rsidR="00E63C60" w14:paraId="399B06E2" w14:textId="77777777">
        <w:trPr>
          <w:tblHeader/>
        </w:trPr>
        <w:tc>
          <w:tcPr>
            <w:tcW w:w="3120" w:type="dxa"/>
          </w:tcPr>
          <w:p w14:paraId="139DD0AD" w14:textId="77777777" w:rsidR="00E63C60" w:rsidRDefault="00000000">
            <w:r>
              <w:rPr>
                <w:b/>
                <w:bCs/>
              </w:rPr>
              <w:t>Entity Type</w:t>
            </w:r>
          </w:p>
        </w:tc>
        <w:tc>
          <w:tcPr>
            <w:tcW w:w="2202" w:type="dxa"/>
          </w:tcPr>
          <w:p w14:paraId="285B3CC3" w14:textId="77777777" w:rsidR="00E63C60" w:rsidRDefault="00000000">
            <w:r>
              <w:rPr>
                <w:b/>
                <w:bCs/>
              </w:rPr>
              <w:t>Precision</w:t>
            </w:r>
          </w:p>
        </w:tc>
        <w:tc>
          <w:tcPr>
            <w:tcW w:w="1835" w:type="dxa"/>
          </w:tcPr>
          <w:p w14:paraId="4F36DC5B" w14:textId="77777777" w:rsidR="00E63C60" w:rsidRDefault="00000000">
            <w:r>
              <w:rPr>
                <w:b/>
                <w:bCs/>
              </w:rPr>
              <w:t>Recall</w:t>
            </w:r>
          </w:p>
        </w:tc>
        <w:tc>
          <w:tcPr>
            <w:tcW w:w="2203" w:type="dxa"/>
          </w:tcPr>
          <w:p w14:paraId="06B06EE5" w14:textId="77777777" w:rsidR="00E63C60" w:rsidRDefault="00000000">
            <w:r>
              <w:rPr>
                <w:b/>
                <w:bCs/>
              </w:rPr>
              <w:t>F1-Score</w:t>
            </w:r>
          </w:p>
        </w:tc>
      </w:tr>
      <w:tr w:rsidR="00E63C60" w14:paraId="66423310" w14:textId="77777777">
        <w:tc>
          <w:tcPr>
            <w:tcW w:w="3120" w:type="dxa"/>
          </w:tcPr>
          <w:p w14:paraId="0B63CEB7" w14:textId="77777777" w:rsidR="00E63C60" w:rsidRDefault="00000000">
            <w:r>
              <w:t>ACTOR</w:t>
            </w:r>
          </w:p>
        </w:tc>
        <w:tc>
          <w:tcPr>
            <w:tcW w:w="2202" w:type="dxa"/>
          </w:tcPr>
          <w:p w14:paraId="0EFE0851" w14:textId="77777777" w:rsidR="00E63C60" w:rsidRDefault="00000000">
            <w:r>
              <w:t>0.89</w:t>
            </w:r>
          </w:p>
        </w:tc>
        <w:tc>
          <w:tcPr>
            <w:tcW w:w="1835" w:type="dxa"/>
          </w:tcPr>
          <w:p w14:paraId="4291C9FE" w14:textId="77777777" w:rsidR="00E63C60" w:rsidRDefault="00000000">
            <w:r>
              <w:t>0.84</w:t>
            </w:r>
          </w:p>
        </w:tc>
        <w:tc>
          <w:tcPr>
            <w:tcW w:w="2203" w:type="dxa"/>
          </w:tcPr>
          <w:p w14:paraId="6DFEE272" w14:textId="77777777" w:rsidR="00E63C60" w:rsidRDefault="00000000">
            <w:r>
              <w:t>0.86</w:t>
            </w:r>
          </w:p>
        </w:tc>
      </w:tr>
      <w:tr w:rsidR="00E63C60" w14:paraId="27FEEF58" w14:textId="77777777">
        <w:tc>
          <w:tcPr>
            <w:tcW w:w="3120" w:type="dxa"/>
          </w:tcPr>
          <w:p w14:paraId="14ADCC33" w14:textId="77777777" w:rsidR="00E63C60" w:rsidRDefault="00000000">
            <w:r>
              <w:t>FEATURE</w:t>
            </w:r>
          </w:p>
        </w:tc>
        <w:tc>
          <w:tcPr>
            <w:tcW w:w="2202" w:type="dxa"/>
          </w:tcPr>
          <w:p w14:paraId="6A7F7CC4" w14:textId="77777777" w:rsidR="00E63C60" w:rsidRDefault="00000000">
            <w:r>
              <w:t>0.85</w:t>
            </w:r>
          </w:p>
        </w:tc>
        <w:tc>
          <w:tcPr>
            <w:tcW w:w="1835" w:type="dxa"/>
          </w:tcPr>
          <w:p w14:paraId="37E26CE8" w14:textId="77777777" w:rsidR="00E63C60" w:rsidRDefault="00000000">
            <w:r>
              <w:t>0.81</w:t>
            </w:r>
          </w:p>
        </w:tc>
        <w:tc>
          <w:tcPr>
            <w:tcW w:w="2203" w:type="dxa"/>
          </w:tcPr>
          <w:p w14:paraId="0478C3DF" w14:textId="77777777" w:rsidR="00E63C60" w:rsidRDefault="00000000">
            <w:r>
              <w:t>0.83</w:t>
            </w:r>
          </w:p>
        </w:tc>
      </w:tr>
      <w:tr w:rsidR="00E63C60" w14:paraId="76280170" w14:textId="77777777">
        <w:tc>
          <w:tcPr>
            <w:tcW w:w="3120" w:type="dxa"/>
          </w:tcPr>
          <w:p w14:paraId="7A30D8AF" w14:textId="77777777" w:rsidR="00E63C60" w:rsidRDefault="00000000">
            <w:r>
              <w:t>QUALITY_ATTRIBUTE</w:t>
            </w:r>
          </w:p>
        </w:tc>
        <w:tc>
          <w:tcPr>
            <w:tcW w:w="2202" w:type="dxa"/>
          </w:tcPr>
          <w:p w14:paraId="3EF5A9FC" w14:textId="77777777" w:rsidR="00E63C60" w:rsidRDefault="00000000">
            <w:r>
              <w:t>0.82</w:t>
            </w:r>
          </w:p>
        </w:tc>
        <w:tc>
          <w:tcPr>
            <w:tcW w:w="1835" w:type="dxa"/>
          </w:tcPr>
          <w:p w14:paraId="7186FE7D" w14:textId="77777777" w:rsidR="00E63C60" w:rsidRDefault="00000000">
            <w:r>
              <w:t>0.78</w:t>
            </w:r>
          </w:p>
        </w:tc>
        <w:tc>
          <w:tcPr>
            <w:tcW w:w="2203" w:type="dxa"/>
          </w:tcPr>
          <w:p w14:paraId="62DDE85C" w14:textId="77777777" w:rsidR="00E63C60" w:rsidRDefault="00000000">
            <w:r>
              <w:t>0.80</w:t>
            </w:r>
          </w:p>
        </w:tc>
      </w:tr>
      <w:tr w:rsidR="00E63C60" w14:paraId="26BF3C82" w14:textId="77777777">
        <w:tc>
          <w:tcPr>
            <w:tcW w:w="3120" w:type="dxa"/>
          </w:tcPr>
          <w:p w14:paraId="77CC14BA" w14:textId="77777777" w:rsidR="00E63C60" w:rsidRDefault="00000000">
            <w:r>
              <w:t>CONDITION</w:t>
            </w:r>
          </w:p>
        </w:tc>
        <w:tc>
          <w:tcPr>
            <w:tcW w:w="2202" w:type="dxa"/>
          </w:tcPr>
          <w:p w14:paraId="6B442B43" w14:textId="77777777" w:rsidR="00E63C60" w:rsidRDefault="00000000">
            <w:r>
              <w:t>0.80</w:t>
            </w:r>
          </w:p>
        </w:tc>
        <w:tc>
          <w:tcPr>
            <w:tcW w:w="1835" w:type="dxa"/>
          </w:tcPr>
          <w:p w14:paraId="313CA7BF" w14:textId="77777777" w:rsidR="00E63C60" w:rsidRDefault="00000000">
            <w:r>
              <w:t>0.75</w:t>
            </w:r>
          </w:p>
        </w:tc>
        <w:tc>
          <w:tcPr>
            <w:tcW w:w="2203" w:type="dxa"/>
          </w:tcPr>
          <w:p w14:paraId="7EFC0E58" w14:textId="77777777" w:rsidR="00E63C60" w:rsidRDefault="00000000">
            <w:r>
              <w:t>0.77</w:t>
            </w:r>
          </w:p>
        </w:tc>
      </w:tr>
      <w:tr w:rsidR="00E63C60" w14:paraId="239A338C" w14:textId="77777777">
        <w:tc>
          <w:tcPr>
            <w:tcW w:w="3120" w:type="dxa"/>
          </w:tcPr>
          <w:p w14:paraId="1181087E" w14:textId="77777777" w:rsidR="00E63C60" w:rsidRDefault="00000000">
            <w:r>
              <w:t>PRIORITY_INDICATOR</w:t>
            </w:r>
          </w:p>
        </w:tc>
        <w:tc>
          <w:tcPr>
            <w:tcW w:w="2202" w:type="dxa"/>
          </w:tcPr>
          <w:p w14:paraId="1E2F8545" w14:textId="77777777" w:rsidR="00E63C60" w:rsidRDefault="00000000">
            <w:r>
              <w:t>0.91</w:t>
            </w:r>
          </w:p>
        </w:tc>
        <w:tc>
          <w:tcPr>
            <w:tcW w:w="1835" w:type="dxa"/>
          </w:tcPr>
          <w:p w14:paraId="20186416" w14:textId="77777777" w:rsidR="00E63C60" w:rsidRDefault="00000000">
            <w:r>
              <w:t>0.88</w:t>
            </w:r>
          </w:p>
        </w:tc>
        <w:tc>
          <w:tcPr>
            <w:tcW w:w="2203" w:type="dxa"/>
          </w:tcPr>
          <w:p w14:paraId="62C4666C" w14:textId="77777777" w:rsidR="00E63C60" w:rsidRDefault="00000000">
            <w:r>
              <w:t>0.89</w:t>
            </w:r>
          </w:p>
        </w:tc>
      </w:tr>
    </w:tbl>
    <w:p w14:paraId="6DB8546E" w14:textId="77777777" w:rsidR="00E63C60" w:rsidRDefault="00000000">
      <w:pPr>
        <w:spacing w:before="240"/>
      </w:pPr>
      <w:r>
        <w:t xml:space="preserve"> </w:t>
      </w:r>
    </w:p>
    <w:p w14:paraId="38269419" w14:textId="5A1B7248" w:rsidR="00E63C60" w:rsidRDefault="00000000" w:rsidP="00CF71D7">
      <w:pPr>
        <w:spacing w:after="120"/>
      </w:pPr>
      <w:r>
        <w:t>PRIORITY_INDICATOR achieved the highest F1 (0.89), as urgency markers use a limited, distinctive vocabulary. CONDITION scored lowest (0.77), reflecting the syntactic variability in expressing temporal and situational constraints [10].</w:t>
      </w:r>
    </w:p>
    <w:p w14:paraId="3B0C5A4D" w14:textId="77777777" w:rsidR="00E63C60" w:rsidRDefault="00000000">
      <w:pPr>
        <w:pStyle w:val="Heading3"/>
        <w:spacing w:after="200"/>
      </w:pPr>
      <w:r>
        <w:t>6.4 Clustering Evaluation</w:t>
      </w:r>
    </w:p>
    <w:p w14:paraId="2F974400" w14:textId="06A33673" w:rsidR="00E63C60" w:rsidRDefault="00000000" w:rsidP="00CF71D7">
      <w:pPr>
        <w:spacing w:after="120"/>
      </w:pPr>
      <w:r>
        <w:t>Clustering achieved a silhouette score of 0.62 on the test data—indicating reasonably well-defined clusters with moderate inter-cluster separation. Values above 0.5 are generally considered good [18]. Qualitative inspection confirmed semantically coherent groupings: login-related requirements ("Users need faster login," "Login is too slow during peak hours," "Improve login speed") were consistently co-clustered, while security requirements ("The system must encrypt passwords," "Security should be improved") formed a distinct group.</w:t>
      </w:r>
    </w:p>
    <w:p w14:paraId="5918751D" w14:textId="77777777" w:rsidR="00E63C60" w:rsidRDefault="00000000">
      <w:pPr>
        <w:pStyle w:val="Heading3"/>
        <w:spacing w:after="200"/>
      </w:pPr>
      <w:r>
        <w:lastRenderedPageBreak/>
        <w:t>6.5 Prioritization Distribution</w:t>
      </w:r>
    </w:p>
    <w:p w14:paraId="4A7825C3" w14:textId="131A449A" w:rsidR="00E63C60" w:rsidRDefault="00000000" w:rsidP="00CF71D7">
      <w:pPr>
        <w:spacing w:after="120"/>
      </w:pPr>
      <w:r>
        <w:t>The multi-signal prioritization produced a balanced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829"/>
        <w:gridCol w:w="4187"/>
      </w:tblGrid>
      <w:tr w:rsidR="00E63C60" w14:paraId="0C90EA00" w14:textId="77777777">
        <w:trPr>
          <w:tblHeader/>
        </w:trPr>
        <w:tc>
          <w:tcPr>
            <w:tcW w:w="5014" w:type="dxa"/>
          </w:tcPr>
          <w:p w14:paraId="7E4D95E2" w14:textId="77777777" w:rsidR="00E63C60" w:rsidRDefault="00000000">
            <w:r>
              <w:rPr>
                <w:b/>
                <w:bCs/>
              </w:rPr>
              <w:t>Priority Level</w:t>
            </w:r>
          </w:p>
        </w:tc>
        <w:tc>
          <w:tcPr>
            <w:tcW w:w="4346" w:type="dxa"/>
          </w:tcPr>
          <w:p w14:paraId="017BFC76" w14:textId="77777777" w:rsidR="00E63C60" w:rsidRDefault="00000000">
            <w:r>
              <w:rPr>
                <w:b/>
                <w:bCs/>
              </w:rPr>
              <w:t>Percentage</w:t>
            </w:r>
          </w:p>
        </w:tc>
      </w:tr>
      <w:tr w:rsidR="00E63C60" w14:paraId="242DB3B5" w14:textId="77777777">
        <w:tc>
          <w:tcPr>
            <w:tcW w:w="5014" w:type="dxa"/>
          </w:tcPr>
          <w:p w14:paraId="2E6DBF25" w14:textId="77777777" w:rsidR="00E63C60" w:rsidRDefault="00000000">
            <w:r>
              <w:t>HIGH</w:t>
            </w:r>
          </w:p>
        </w:tc>
        <w:tc>
          <w:tcPr>
            <w:tcW w:w="4346" w:type="dxa"/>
          </w:tcPr>
          <w:p w14:paraId="434AB5D0" w14:textId="77777777" w:rsidR="00E63C60" w:rsidRDefault="00000000">
            <w:r>
              <w:t>25%</w:t>
            </w:r>
          </w:p>
        </w:tc>
      </w:tr>
      <w:tr w:rsidR="00E63C60" w14:paraId="7AF43413" w14:textId="77777777">
        <w:tc>
          <w:tcPr>
            <w:tcW w:w="5014" w:type="dxa"/>
          </w:tcPr>
          <w:p w14:paraId="0853FF53" w14:textId="77777777" w:rsidR="00E63C60" w:rsidRDefault="00000000">
            <w:r>
              <w:t>MEDIUM</w:t>
            </w:r>
          </w:p>
        </w:tc>
        <w:tc>
          <w:tcPr>
            <w:tcW w:w="4346" w:type="dxa"/>
          </w:tcPr>
          <w:p w14:paraId="1976BB18" w14:textId="77777777" w:rsidR="00E63C60" w:rsidRDefault="00000000">
            <w:r>
              <w:t>45%</w:t>
            </w:r>
          </w:p>
        </w:tc>
      </w:tr>
      <w:tr w:rsidR="00E63C60" w14:paraId="7418902F" w14:textId="77777777">
        <w:tc>
          <w:tcPr>
            <w:tcW w:w="5014" w:type="dxa"/>
          </w:tcPr>
          <w:p w14:paraId="057EAB20" w14:textId="77777777" w:rsidR="00E63C60" w:rsidRDefault="00000000">
            <w:r>
              <w:t>LOW</w:t>
            </w:r>
          </w:p>
        </w:tc>
        <w:tc>
          <w:tcPr>
            <w:tcW w:w="4346" w:type="dxa"/>
          </w:tcPr>
          <w:p w14:paraId="6777A597" w14:textId="77777777" w:rsidR="00E63C60" w:rsidRDefault="00000000">
            <w:r>
              <w:t>30%</w:t>
            </w:r>
          </w:p>
        </w:tc>
      </w:tr>
    </w:tbl>
    <w:p w14:paraId="6D603E5A" w14:textId="71C67F2A" w:rsidR="00E63C60" w:rsidRDefault="00E63C60">
      <w:pPr>
        <w:spacing w:before="240"/>
      </w:pPr>
    </w:p>
    <w:p w14:paraId="10AFD8C6" w14:textId="6F1EDF34" w:rsidR="00E63C60" w:rsidRDefault="00000000" w:rsidP="00CF71D7">
      <w:pPr>
        <w:spacing w:after="120"/>
      </w:pPr>
      <w:r>
        <w:t>This distribution aligns with practical expectations. The distribution guard successfully prevented the priority inflation that commonly affects simpler keyword-based approaches [6].</w:t>
      </w:r>
    </w:p>
    <w:p w14:paraId="451BD77B" w14:textId="77777777" w:rsidR="00E63C60" w:rsidRDefault="00000000">
      <w:pPr>
        <w:pStyle w:val="Heading3"/>
        <w:spacing w:after="200"/>
      </w:pPr>
      <w:r>
        <w:t>6.6 Error Analysis</w:t>
      </w:r>
    </w:p>
    <w:p w14:paraId="5396DF6B" w14:textId="6DF19678" w:rsidR="00E63C60" w:rsidRDefault="00000000" w:rsidP="00CF71D7">
      <w:pPr>
        <w:spacing w:after="120"/>
      </w:pPr>
      <w:r>
        <w:t xml:space="preserve">Analysis of misclassified instances revealed two patterns. </w:t>
      </w:r>
      <w:r>
        <w:rPr>
          <w:b/>
          <w:bCs/>
        </w:rPr>
        <w:t>False negatives</w:t>
      </w:r>
      <w:r>
        <w:t xml:space="preserve"> concentrated among implicitly expressed requirements—sentences using declarative rather than prescriptive language (e.g., "The current response time is unacceptable" conveys a performance requirement without modal verbs). </w:t>
      </w:r>
      <w:r>
        <w:rPr>
          <w:b/>
          <w:bCs/>
        </w:rPr>
        <w:t>False positives</w:t>
      </w:r>
      <w:r>
        <w:t xml:space="preserve"> occurred with sentences containing technical or action-oriented vocabulary without expressing actual requirements (e.g., "The meeting is scheduled to discuss login performance").</w:t>
      </w:r>
    </w:p>
    <w:p w14:paraId="4EAC518E" w14:textId="7F8A3995" w:rsidR="00E63C60" w:rsidRDefault="00000000" w:rsidP="00CF71D7">
      <w:pPr>
        <w:spacing w:after="120"/>
      </w:pPr>
      <w:r>
        <w:t>These patterns suggest that additional training data covering implicit and indirect requirement expressions could address remaining edge cases, consistent with findings in recent RE literature [13].</w:t>
      </w:r>
      <w:r w:rsidR="00CF71D7">
        <w:br/>
      </w:r>
      <w:r w:rsidR="00CF71D7">
        <w:br/>
      </w:r>
      <w:r w:rsidR="00CF71D7">
        <w:rPr>
          <w:noProof/>
        </w:rPr>
        <w:lastRenderedPageBreak/>
        <w:drawing>
          <wp:inline distT="0" distB="0" distL="0" distR="0" wp14:anchorId="707891EA" wp14:editId="40EF5F5A">
            <wp:extent cx="2675736" cy="2087880"/>
            <wp:effectExtent l="0" t="0" r="0" b="7620"/>
            <wp:docPr id="1550539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3417" cy="2093874"/>
                    </a:xfrm>
                    <a:prstGeom prst="rect">
                      <a:avLst/>
                    </a:prstGeom>
                    <a:noFill/>
                    <a:ln>
                      <a:noFill/>
                    </a:ln>
                  </pic:spPr>
                </pic:pic>
              </a:graphicData>
            </a:graphic>
          </wp:inline>
        </w:drawing>
      </w:r>
      <w:r w:rsidR="00CF71D7">
        <w:t xml:space="preserve">    </w:t>
      </w:r>
      <w:r w:rsidR="00CF71D7">
        <w:rPr>
          <w:noProof/>
        </w:rPr>
        <w:drawing>
          <wp:inline distT="0" distB="0" distL="0" distR="0" wp14:anchorId="1D02D4B4" wp14:editId="571E57D9">
            <wp:extent cx="2598849" cy="1950720"/>
            <wp:effectExtent l="0" t="0" r="0" b="0"/>
            <wp:docPr id="1430721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4472" cy="1954941"/>
                    </a:xfrm>
                    <a:prstGeom prst="rect">
                      <a:avLst/>
                    </a:prstGeom>
                    <a:noFill/>
                    <a:ln>
                      <a:noFill/>
                    </a:ln>
                  </pic:spPr>
                </pic:pic>
              </a:graphicData>
            </a:graphic>
          </wp:inline>
        </w:drawing>
      </w:r>
      <w:r w:rsidR="00CF71D7">
        <w:br/>
      </w:r>
      <w:r w:rsidR="00CF71D7">
        <w:rPr>
          <w:noProof/>
        </w:rPr>
        <w:drawing>
          <wp:inline distT="0" distB="0" distL="0" distR="0" wp14:anchorId="72D60B5B" wp14:editId="3FBB8501">
            <wp:extent cx="2659380" cy="2145595"/>
            <wp:effectExtent l="0" t="0" r="7620" b="7620"/>
            <wp:docPr id="1132313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3925" cy="2157330"/>
                    </a:xfrm>
                    <a:prstGeom prst="rect">
                      <a:avLst/>
                    </a:prstGeom>
                    <a:noFill/>
                    <a:ln>
                      <a:noFill/>
                    </a:ln>
                  </pic:spPr>
                </pic:pic>
              </a:graphicData>
            </a:graphic>
          </wp:inline>
        </w:drawing>
      </w:r>
    </w:p>
    <w:p w14:paraId="43C19DDC" w14:textId="77777777" w:rsidR="00E63C60" w:rsidRDefault="00000000">
      <w:pPr>
        <w:pStyle w:val="Heading2"/>
        <w:spacing w:after="200"/>
      </w:pPr>
      <w:r>
        <w:t>7. Discussion</w:t>
      </w:r>
    </w:p>
    <w:p w14:paraId="0FF00EF0" w14:textId="1126587E" w:rsidR="00E63C60" w:rsidRDefault="00000000" w:rsidP="00CF71D7">
      <w:pPr>
        <w:spacing w:after="120"/>
      </w:pPr>
      <w:r>
        <w:t>The experimental results presented in Section 6 have several important implications for requirements engineering practice. This section interprets these findings in the context of the research questions and discusses what they mean for the broader RE community.</w:t>
      </w:r>
    </w:p>
    <w:p w14:paraId="0779B594" w14:textId="77777777" w:rsidR="00E63C60" w:rsidRDefault="00000000">
      <w:pPr>
        <w:pStyle w:val="Heading3"/>
        <w:spacing w:after="200"/>
      </w:pPr>
      <w:r>
        <w:t>7.1 Improvement in Requirements Elicitation</w:t>
      </w:r>
    </w:p>
    <w:p w14:paraId="67CB1C88" w14:textId="1758788A" w:rsidR="00E63C60" w:rsidRDefault="00000000" w:rsidP="00CF71D7">
      <w:pPr>
        <w:spacing w:after="120"/>
      </w:pPr>
      <w:r>
        <w:t xml:space="preserve">The core finding—that </w:t>
      </w:r>
      <w:proofErr w:type="spellStart"/>
      <w:r>
        <w:t>DistilBERT</w:t>
      </w:r>
      <w:proofErr w:type="spellEnd"/>
      <w:r>
        <w:t xml:space="preserve"> achieves an F1-score of 0.855 compared to 0.802 for the best TF-IDF baseline—demonstrates that transformer-based models can meaningfully improve the accuracy of automated requirements elicitation. The 6.6% improvement may seem modest in absolute terms, but in practical RE contexts, even small gains in precision translate directly into fewer false positives that analysts must manually review and discard. When processing hundreds or thousands of communication messages, this difference becomes operationally significant.</w:t>
      </w:r>
    </w:p>
    <w:p w14:paraId="761270E8" w14:textId="77777777" w:rsidR="00E63C60" w:rsidRDefault="00000000">
      <w:pPr>
        <w:spacing w:after="120"/>
      </w:pPr>
      <w:r>
        <w:t xml:space="preserve">More importantly, the qualitative advantage of transformer models lies in their ability to handle implicitly expressed requirements. Traditional keyword and pattern-based approaches rely on explicit requirement language (modal verbs like "shall" and "must"), but stakeholders rarely communicate in this way outside of formal SRS documents. When a developer writes "login is painfully slow during peak hours" in a Jira comment, there is a clear performance requirement embedded in that statement, but it contains no traditional requirement indicators. The contextual understanding provided by </w:t>
      </w:r>
      <w:proofErr w:type="spellStart"/>
      <w:r>
        <w:t>DistilBERT's</w:t>
      </w:r>
      <w:proofErr w:type="spellEnd"/>
      <w:r>
        <w:t xml:space="preserve"> self-attention mechanism enables the system to capture such implicit requirements, which is precisely the kind of communication that most needs automated support [2].</w:t>
      </w:r>
    </w:p>
    <w:p w14:paraId="3C827CE0" w14:textId="77777777" w:rsidR="00E63C60" w:rsidRDefault="00000000">
      <w:pPr>
        <w:spacing w:after="200"/>
      </w:pPr>
      <w:r>
        <w:t xml:space="preserve"> </w:t>
      </w:r>
    </w:p>
    <w:p w14:paraId="74FD7C4E" w14:textId="77777777" w:rsidR="00E63C60" w:rsidRDefault="00000000">
      <w:pPr>
        <w:pStyle w:val="Heading3"/>
        <w:spacing w:after="200"/>
      </w:pPr>
      <w:r>
        <w:lastRenderedPageBreak/>
        <w:t>7.2 Reduction in Manual Effort</w:t>
      </w:r>
    </w:p>
    <w:p w14:paraId="2197E2C6" w14:textId="1B3F3EBD" w:rsidR="00E63C60" w:rsidRDefault="00000000" w:rsidP="00CF71D7">
      <w:pPr>
        <w:spacing w:after="120"/>
      </w:pPr>
      <w:r>
        <w:t>One of the primary motivations for this work is reducing the manual effort required to extract requirements from unstructured communication. In current practice, requirements engineers must read through large volumes of Jira tickets, Slack threads, and email chains to identify requirement-relevant statements—a process that is not only time-consuming but also inconsistent across different analysts [6]. The proposed pipeline automates this initial screening step, allowing analysts to focus their effort on reviewing and refining the system's output rather than performing exhaustive manual searches.</w:t>
      </w:r>
    </w:p>
    <w:p w14:paraId="67DFCC79" w14:textId="68C65B50" w:rsidR="00E63C60" w:rsidRDefault="00000000" w:rsidP="00CF71D7">
      <w:pPr>
        <w:spacing w:after="120"/>
      </w:pPr>
      <w:r>
        <w:t>The multi-signal prioritization further reduces cognitive load by automatically highlighting the most critical requirements. Rather than treating all extracted requirements equally, the three-layer prioritization cascade ensures that high-impact items surface first, enabling analysts to allocate their attention where it matters most. The explainability engine supports this by providing transparent reasoning for each decision, allowing analysts to quickly validate or override the system's judgement without having to independently re-</w:t>
      </w:r>
      <w:proofErr w:type="spellStart"/>
      <w:r>
        <w:t>analyze</w:t>
      </w:r>
      <w:proofErr w:type="spellEnd"/>
      <w:r>
        <w:t xml:space="preserve"> the source text.</w:t>
      </w:r>
    </w:p>
    <w:p w14:paraId="0FB41CF8" w14:textId="77777777" w:rsidR="00E63C60" w:rsidRDefault="00000000">
      <w:pPr>
        <w:pStyle w:val="Heading3"/>
        <w:spacing w:after="200"/>
      </w:pPr>
      <w:r>
        <w:t>7.3 Handling Ambiguity and Redundancy</w:t>
      </w:r>
    </w:p>
    <w:p w14:paraId="15FB6281" w14:textId="418BAB0D" w:rsidR="00E63C60" w:rsidRDefault="00000000" w:rsidP="00CF71D7">
      <w:pPr>
        <w:spacing w:after="120"/>
      </w:pPr>
      <w:r>
        <w:t>The clustering component directly addresses two persistent challenges in requirements elicitation: redundancy and fragmentation. When the same requirement is expressed across multiple communication channels or by different stakeholders, it often appears in slightly different forms. The Sentence-BERT-based clustering groups these semantically similar statements together, enabling analysts to identify and consolidate duplicate or overlapping requirements. The silhouette score of 0.62 indicates that these groupings are reasonably well-defined, though there is room for improvement in distinguishing closely related but distinct requirements.</w:t>
      </w:r>
    </w:p>
    <w:p w14:paraId="30C8DCB5" w14:textId="47E9E50F" w:rsidR="00E63C60" w:rsidRDefault="00000000" w:rsidP="00CF71D7">
      <w:pPr>
        <w:spacing w:after="120"/>
      </w:pPr>
      <w:r>
        <w:t>The structuring module also contributes to ambiguity reduction by decomposing each requirement into its constituent elements—actor, action, feature, and constraints. This structured representation makes implicit assumptions explicit and highlights gaps in requirement specifications. For instance, a requirement that lacks a clearly identified actor or specifies no constraints may indicate an underspecified requirement that needs stakeholder clarification.</w:t>
      </w:r>
    </w:p>
    <w:p w14:paraId="24C7D569" w14:textId="77777777" w:rsidR="00E63C60" w:rsidRDefault="00000000">
      <w:pPr>
        <w:pStyle w:val="Heading3"/>
        <w:spacing w:after="200"/>
      </w:pPr>
      <w:r>
        <w:t>7.4 Practical Usefulness for Analysts</w:t>
      </w:r>
    </w:p>
    <w:p w14:paraId="0447B0D7" w14:textId="2ADDA321" w:rsidR="00E63C60" w:rsidRDefault="00000000" w:rsidP="00CF71D7">
      <w:pPr>
        <w:spacing w:after="120"/>
      </w:pPr>
      <w:r>
        <w:t>From a practical standpoint, the end-to-end nature of the pipeline is perhaps its most significant contribution. Rather than providing isolated tools that address individual RE tasks, the system transforms raw communication data into structured, prioritized, and summarized requirement artefacts in a single workflow. The output—available in both JSON and Markdown formats—can be directly incorporated into project documentation, imported into requirements management tools, or used as the basis for stakeholder review sessions.</w:t>
      </w:r>
    </w:p>
    <w:p w14:paraId="3C59D2BA" w14:textId="48366B5D" w:rsidR="00E63C60" w:rsidRDefault="00000000" w:rsidP="00CF71D7">
      <w:pPr>
        <w:spacing w:after="120"/>
      </w:pPr>
      <w:r>
        <w:t>The explainability engine adds particular value here. In our experience during development, one of the biggest barriers to adopting automated RE tools is analyst trust. If the system simply outputs a list of requirements with priority labels but no explanation, analysts tend to distrust or ignore the results. By providing transparent reasoning for every decision—why a sentence was classified as a requirement, why it received a particular priority, and why it was grouped with certain other requirements—the system enables a collaborative workflow where analysts can quickly validate, correct, or extend the automated output rather than starting from scratch.</w:t>
      </w:r>
    </w:p>
    <w:p w14:paraId="5CF6037C" w14:textId="77777777" w:rsidR="00E63C60" w:rsidRDefault="00000000">
      <w:pPr>
        <w:pStyle w:val="Heading2"/>
        <w:spacing w:after="200"/>
      </w:pPr>
      <w:r>
        <w:lastRenderedPageBreak/>
        <w:t>8. Implications for Practice</w:t>
      </w:r>
    </w:p>
    <w:p w14:paraId="7A1F2934" w14:textId="37B5DF1A" w:rsidR="00E63C60" w:rsidRDefault="00000000" w:rsidP="00CF71D7">
      <w:pPr>
        <w:spacing w:after="120"/>
      </w:pPr>
      <w:r>
        <w:t>This section discusses the practical implications of the proposed approach for industry adoption.</w:t>
      </w:r>
    </w:p>
    <w:p w14:paraId="187CA4DB" w14:textId="77777777" w:rsidR="00E63C60" w:rsidRDefault="00000000">
      <w:pPr>
        <w:pStyle w:val="Heading3"/>
        <w:spacing w:after="200"/>
      </w:pPr>
      <w:r>
        <w:t>8.1 For Requirements Engineers</w:t>
      </w:r>
    </w:p>
    <w:p w14:paraId="5A655BFD" w14:textId="4FB44AAD" w:rsidR="00E63C60" w:rsidRDefault="00000000" w:rsidP="00CF71D7">
      <w:pPr>
        <w:spacing w:after="120"/>
      </w:pPr>
      <w:r>
        <w:t xml:space="preserve">Requirements engineers stand to benefit most directly from the proposed pipeline. The system automates the </w:t>
      </w:r>
      <w:proofErr w:type="spellStart"/>
      <w:r>
        <w:t>labor-intensive</w:t>
      </w:r>
      <w:proofErr w:type="spellEnd"/>
      <w:r>
        <w:t xml:space="preserve"> initial screening of communication data, freeing analysts to focus on higher-value activities such as requirement validation, negotiation, and refinement. In agile environments where requirements evolve rapidly and communication volume is </w:t>
      </w:r>
      <w:proofErr w:type="gramStart"/>
      <w:r>
        <w:t>high,</w:t>
      </w:r>
      <w:proofErr w:type="gramEnd"/>
      <w:r>
        <w:t xml:space="preserve"> this automation can significantly reduce the risk of important requirements being overlooked or lost in the noise of daily project communication.</w:t>
      </w:r>
    </w:p>
    <w:p w14:paraId="3907E49C" w14:textId="1EEDF852" w:rsidR="00E63C60" w:rsidRDefault="00000000" w:rsidP="00CF71D7">
      <w:pPr>
        <w:spacing w:after="120"/>
      </w:pPr>
      <w:r>
        <w:t>The structured actor–action–constraint decomposition also provides a standardized format for requirement documentation, improving consistency across different analysts and projects. This is particularly valuable in larger organizations where multiple requirements engineers may work on the same project, as it reduces the variability that naturally arises from different individuals interpreting and documenting requirements in their own style.</w:t>
      </w:r>
    </w:p>
    <w:p w14:paraId="7EDA0AE9" w14:textId="77777777" w:rsidR="00E63C60" w:rsidRDefault="00000000">
      <w:pPr>
        <w:pStyle w:val="Heading3"/>
        <w:spacing w:after="200"/>
      </w:pPr>
      <w:r>
        <w:t>8.2 For Project Managers</w:t>
      </w:r>
    </w:p>
    <w:p w14:paraId="2149CE21" w14:textId="292A2911" w:rsidR="00E63C60" w:rsidRDefault="00000000" w:rsidP="00CF71D7">
      <w:pPr>
        <w:spacing w:after="120"/>
      </w:pPr>
      <w:r>
        <w:t>Project managers benefit primarily from the prioritization and summarization capabilities. The multi-signal prioritization provides a data-driven basis for sprint planning and resource allocation, supplementing the subjective prioritization that often occurs in backlog grooming sessions. The cluster-level summaries offer a high-level overview of requirement themes, enabling managers to quickly assess coverage across different functional areas and identify potential gaps or areas of excessive focus.</w:t>
      </w:r>
    </w:p>
    <w:p w14:paraId="64754EB7" w14:textId="4084FD02" w:rsidR="00E63C60" w:rsidRDefault="00000000" w:rsidP="00CF71D7">
      <w:pPr>
        <w:spacing w:after="120"/>
      </w:pPr>
      <w:r>
        <w:t>The explainable priority assignments are particularly useful in stakeholder communication. When project managers need to justify prioritization decisions to stakeholders or leadership, the transparent reasoning provided by the system offers concrete, traceable evidence for why certain requirements were ranked higher than others—reducing the perception of arbitrary or biased decision-making.</w:t>
      </w:r>
    </w:p>
    <w:p w14:paraId="0359AD2F" w14:textId="77777777" w:rsidR="00E63C60" w:rsidRDefault="00000000">
      <w:pPr>
        <w:pStyle w:val="Heading3"/>
        <w:spacing w:after="200"/>
      </w:pPr>
      <w:r>
        <w:t>8.3 Industry Adoption Considerations</w:t>
      </w:r>
    </w:p>
    <w:p w14:paraId="46A9E4A8" w14:textId="7ADE1512" w:rsidR="00E63C60" w:rsidRDefault="00000000" w:rsidP="00CF71D7">
      <w:pPr>
        <w:spacing w:after="120"/>
      </w:pPr>
      <w:r>
        <w:t>For organizations considering adoption, the modular architecture of the pipeline means that it can be integrated incrementally. Organizations could begin by deploying only the requirement detection component to automate initial screening, and gradually add clustering, prioritization, and summarization capabilities as trust in the system grows. The system's ability to process JSON payloads from common platforms like Jira and Slack also lowers the integration barrier, as it can operate on data that organizations are already generating without requiring changes to existing communication workflows.</w:t>
      </w:r>
    </w:p>
    <w:p w14:paraId="7EB5D6D2" w14:textId="77777777" w:rsidR="00E63C60" w:rsidRDefault="00000000">
      <w:pPr>
        <w:spacing w:after="120"/>
      </w:pPr>
      <w:r>
        <w:t>However, it is worth noting that the system is designed to augment, not replace, human requirements engineers. The pipeline's output should always be reviewed and validated by domain experts before being accepted as formal requirements. Automated systems can miss context that is obvious to human readers, and the consequences of incorrect requirements can be significant [4]. The system is best understood as a productivity tool that reduces the initial effort and improves the consistency of requirements elicitation, while leaving final judgement to qualified professionals.</w:t>
      </w:r>
    </w:p>
    <w:p w14:paraId="0A6CCF03" w14:textId="5D5C2F71" w:rsidR="00E63C60" w:rsidRDefault="00000000">
      <w:pPr>
        <w:spacing w:after="200"/>
      </w:pPr>
      <w:r>
        <w:t xml:space="preserve"> </w:t>
      </w:r>
    </w:p>
    <w:p w14:paraId="0B4E49FC" w14:textId="77777777" w:rsidR="00E63C60" w:rsidRDefault="00000000">
      <w:pPr>
        <w:pStyle w:val="Heading2"/>
        <w:spacing w:after="200"/>
      </w:pPr>
      <w:r>
        <w:lastRenderedPageBreak/>
        <w:t>9. Threats to Validity</w:t>
      </w:r>
    </w:p>
    <w:p w14:paraId="1D71E377" w14:textId="4F205BDA" w:rsidR="00E63C60" w:rsidRDefault="00000000" w:rsidP="00CF71D7">
      <w:pPr>
        <w:spacing w:after="120"/>
      </w:pPr>
      <w:r>
        <w:t>This section discusses potential threats to the validity of the study's findings, organized following standard validity classification [26].</w:t>
      </w:r>
    </w:p>
    <w:p w14:paraId="35301942" w14:textId="77777777" w:rsidR="00E63C60" w:rsidRDefault="00000000">
      <w:pPr>
        <w:pStyle w:val="Heading3"/>
        <w:spacing w:after="200"/>
      </w:pPr>
      <w:r>
        <w:t>9.1 Internal Validity</w:t>
      </w:r>
    </w:p>
    <w:p w14:paraId="3D22FFB4" w14:textId="24DD8F97" w:rsidR="00E63C60" w:rsidRDefault="00000000" w:rsidP="00CF71D7">
      <w:pPr>
        <w:spacing w:after="120"/>
      </w:pPr>
      <w:r>
        <w:rPr>
          <w:b/>
          <w:bCs/>
        </w:rPr>
        <w:t>Annotation Consistency.</w:t>
      </w:r>
      <w:r>
        <w:t xml:space="preserve"> The boundary between "requirement" and "non-requirement" is not always clear-cut [10], and inter-annotator agreement was not formally measured. This introduces potential bias in both training and evaluation that could affect reported metrics. Different annotators might reasonably disagree on borderline cases, and the absence of formal inter-annotator agreement measurement means that the ground truth labels may contain some inconsistencies.</w:t>
      </w:r>
    </w:p>
    <w:p w14:paraId="79C4C54B" w14:textId="6DF496C2" w:rsidR="00E63C60" w:rsidRDefault="00000000" w:rsidP="00CF71D7">
      <w:pPr>
        <w:spacing w:after="120"/>
      </w:pPr>
      <w:r>
        <w:rPr>
          <w:b/>
          <w:bCs/>
        </w:rPr>
        <w:t>Hyperparameter Selection.</w:t>
      </w:r>
      <w:r>
        <w:t xml:space="preserve"> Model hyperparameters were selected based on established practices and empirical tuning rather than exhaustive grid search. While the chosen values are consistent with common configurations in the literature [22], alternative configurations might yield different results.</w:t>
      </w:r>
    </w:p>
    <w:p w14:paraId="64F31C98" w14:textId="0A6A4EF5" w:rsidR="00E63C60" w:rsidRDefault="00000000" w:rsidP="00CF71D7">
      <w:pPr>
        <w:spacing w:after="120"/>
      </w:pPr>
      <w:r>
        <w:rPr>
          <w:b/>
          <w:bCs/>
        </w:rPr>
        <w:t>NER Training Data Scarcity.</w:t>
      </w:r>
      <w:r>
        <w:t xml:space="preserve"> The NER model was trained on only 30 annotated examples—quite limited even with transfer learning. While BERT's pre-trained representations provide a strong foundation [2], the small training set likely limits performance on entity types or phrasings underrepresented in the data, particularly CONDITION entities.</w:t>
      </w:r>
    </w:p>
    <w:p w14:paraId="5D9CD154" w14:textId="77777777" w:rsidR="00E63C60" w:rsidRDefault="00000000">
      <w:pPr>
        <w:pStyle w:val="Heading3"/>
        <w:spacing w:after="200"/>
      </w:pPr>
      <w:r>
        <w:t>9.2 External Validity</w:t>
      </w:r>
    </w:p>
    <w:p w14:paraId="7034346B" w14:textId="2E998C50" w:rsidR="00E63C60" w:rsidRDefault="00000000" w:rsidP="00CF71D7">
      <w:pPr>
        <w:spacing w:after="120"/>
      </w:pPr>
      <w:r>
        <w:rPr>
          <w:b/>
          <w:bCs/>
        </w:rPr>
        <w:t>Dataset Size and Diversity.</w:t>
      </w:r>
      <w:r>
        <w:t xml:space="preserve"> The 450-sentence dataset, though sourced from real-world artifacts, is modest by modern ML standards. It covers English-language communication from specific Jira projects and SRS documents. Generalizability to other domains, organizations, languages, or communication platforms has not been validated. A larger, more heterogeneous corpus would strengthen confidence in the approach's robustness [12].</w:t>
      </w:r>
    </w:p>
    <w:p w14:paraId="2F08B50E" w14:textId="0615A56F" w:rsidR="00E63C60" w:rsidRDefault="00000000" w:rsidP="00CF71D7">
      <w:pPr>
        <w:spacing w:after="120"/>
      </w:pPr>
      <w:r>
        <w:rPr>
          <w:b/>
          <w:bCs/>
        </w:rPr>
        <w:t>Single-Language Limitation.</w:t>
      </w:r>
      <w:r>
        <w:t xml:space="preserve"> The current system handles only English input. Requirements engineering in multinational organizations often involves multilingual communication, and the system's performance on non-English or mixed-language text is unknown [24].</w:t>
      </w:r>
    </w:p>
    <w:p w14:paraId="096F7169" w14:textId="2E93FD60" w:rsidR="00E63C60" w:rsidRDefault="00000000" w:rsidP="00CF71D7">
      <w:pPr>
        <w:spacing w:after="120"/>
      </w:pPr>
      <w:r>
        <w:rPr>
          <w:b/>
          <w:bCs/>
        </w:rPr>
        <w:t>Domain Specificity.</w:t>
      </w:r>
      <w:r>
        <w:t xml:space="preserve"> The dataset is drawn from software engineering contexts. Applicability to other engineering disciplines (e.g., systems engineering, hardware requirements) or non-technical domains has not been explored.</w:t>
      </w:r>
    </w:p>
    <w:p w14:paraId="135E7189" w14:textId="77777777" w:rsidR="00E63C60" w:rsidRDefault="00000000">
      <w:pPr>
        <w:pStyle w:val="Heading3"/>
        <w:spacing w:after="200"/>
      </w:pPr>
      <w:r>
        <w:t>9.3 Construct Validity</w:t>
      </w:r>
    </w:p>
    <w:p w14:paraId="21F190E6" w14:textId="14829F94" w:rsidR="00E63C60" w:rsidRDefault="00000000" w:rsidP="00CF71D7">
      <w:pPr>
        <w:spacing w:after="120"/>
      </w:pPr>
      <w:r>
        <w:rPr>
          <w:b/>
          <w:bCs/>
        </w:rPr>
        <w:t>Evaluation Metrics.</w:t>
      </w:r>
      <w:r>
        <w:t xml:space="preserve"> While F1-score and silhouette score are established metrics, they may not fully capture the practical utility of the system. A high F1-score does not guarantee that the extracted requirements are useful to analysts, and silhouette score measures cluster separability but not semantic coherence from a domain perspective. User studies with practicing requirements engineers would provide stronger evidence of practical value.</w:t>
      </w:r>
    </w:p>
    <w:p w14:paraId="4B5084B2" w14:textId="77777777" w:rsidR="00E63C60" w:rsidRDefault="00000000">
      <w:pPr>
        <w:spacing w:after="120"/>
      </w:pPr>
      <w:r>
        <w:rPr>
          <w:b/>
          <w:bCs/>
        </w:rPr>
        <w:t>Static Pipeline Design.</w:t>
      </w:r>
      <w:r>
        <w:t xml:space="preserve"> The pipeline processes text in a single forward pass without iterative refinement. In practice, RE is an inherently iterative process [3], and the system does not currently support feedback loops where analysts could correct outputs to improve subsequent processing.</w:t>
      </w:r>
    </w:p>
    <w:p w14:paraId="6AFF82E5" w14:textId="77777777" w:rsidR="00E63C60" w:rsidRDefault="00000000">
      <w:pPr>
        <w:spacing w:after="200"/>
      </w:pPr>
      <w:r>
        <w:t xml:space="preserve"> </w:t>
      </w:r>
    </w:p>
    <w:p w14:paraId="1FEA4D11" w14:textId="52BD064B" w:rsidR="00E63C60" w:rsidRDefault="00000000" w:rsidP="00CF71D7">
      <w:pPr>
        <w:spacing w:after="120"/>
      </w:pPr>
      <w:r>
        <w:rPr>
          <w:b/>
          <w:bCs/>
        </w:rPr>
        <w:lastRenderedPageBreak/>
        <w:t>Memory Footprint.</w:t>
      </w:r>
      <w:r>
        <w:t xml:space="preserve"> The pipeline loads multiple transformer models simultaneously—</w:t>
      </w:r>
      <w:proofErr w:type="spellStart"/>
      <w:r>
        <w:t>DistilBERT</w:t>
      </w:r>
      <w:proofErr w:type="spellEnd"/>
      <w:r>
        <w:t>, BERT, Sentence-BERT, and T5—which can result in high memory consumption on resource-constrained systems, potentially limiting deployment in certain environments.</w:t>
      </w:r>
    </w:p>
    <w:p w14:paraId="09AC6EC1" w14:textId="552AD87F" w:rsidR="00E63C60" w:rsidRDefault="00000000" w:rsidP="00CF71D7">
      <w:pPr>
        <w:spacing w:after="120"/>
      </w:pPr>
      <w:r>
        <w:rPr>
          <w:b/>
          <w:bCs/>
        </w:rPr>
        <w:t>Scalability.</w:t>
      </w:r>
      <w:r>
        <w:t xml:space="preserve"> The system was evaluated on small datasets. Performance characteristics—particularly for UMAP-based clustering [19]—may change with thousands of messages. Computational scaling </w:t>
      </w:r>
      <w:proofErr w:type="spellStart"/>
      <w:r>
        <w:t>behavior</w:t>
      </w:r>
      <w:proofErr w:type="spellEnd"/>
      <w:r>
        <w:t xml:space="preserve"> has not been systematically assessed.</w:t>
      </w:r>
    </w:p>
    <w:p w14:paraId="3721A014" w14:textId="77777777" w:rsidR="00E63C60" w:rsidRDefault="00000000">
      <w:pPr>
        <w:pStyle w:val="Heading2"/>
        <w:spacing w:after="200"/>
      </w:pPr>
      <w:r>
        <w:t>10. Future Scope</w:t>
      </w:r>
    </w:p>
    <w:p w14:paraId="47CE6420" w14:textId="58402964" w:rsidR="00E63C60" w:rsidRDefault="00000000" w:rsidP="00CF71D7">
      <w:pPr>
        <w:spacing w:after="120"/>
      </w:pPr>
      <w:r>
        <w:t>Several promising extensions emerge from this work:</w:t>
      </w:r>
    </w:p>
    <w:p w14:paraId="6C44F7A2" w14:textId="54DB7AD4" w:rsidR="00E63C60" w:rsidRDefault="00000000" w:rsidP="00CF71D7">
      <w:pPr>
        <w:spacing w:after="120"/>
      </w:pPr>
      <w:r>
        <w:rPr>
          <w:b/>
          <w:bCs/>
        </w:rPr>
        <w:t>Ambiguity Detection.</w:t>
      </w:r>
      <w:r>
        <w:t xml:space="preserve"> Adding a module to flag vague or underspecified requirements would be valuable. Automatically identifying ambiguous language could prompt stakeholders to clarify intent before ambiguities propagate into development [10].</w:t>
      </w:r>
    </w:p>
    <w:p w14:paraId="327169C4" w14:textId="49AECE0F" w:rsidR="00E63C60" w:rsidRDefault="00000000" w:rsidP="00CF71D7">
      <w:pPr>
        <w:spacing w:after="120"/>
      </w:pPr>
      <w:r>
        <w:rPr>
          <w:b/>
          <w:bCs/>
        </w:rPr>
        <w:t>Conflict Detection.</w:t>
      </w:r>
      <w:r>
        <w:t xml:space="preserve"> Automated identification of contradictory requirements—where multiple statements impose conflicting constraints on the same feature—would help engineers resolve inconsistencies early. This could combine semantic similarity with constraint logic analysis.</w:t>
      </w:r>
    </w:p>
    <w:p w14:paraId="6A3ABFDD" w14:textId="45D9A6FE" w:rsidR="00E63C60" w:rsidRDefault="00000000" w:rsidP="00CF71D7">
      <w:pPr>
        <w:spacing w:after="120"/>
      </w:pPr>
      <w:r>
        <w:rPr>
          <w:b/>
          <w:bCs/>
        </w:rPr>
        <w:t>Requirements Traceability Matrix (RTM) Generation.</w:t>
      </w:r>
      <w:r>
        <w:t xml:space="preserve"> The structured output already contains metadata sufficient for basic traceability. A dedicated RTM module would formalize the mapping between source communication and derived requirements, supporting change management and audit processes [3].</w:t>
      </w:r>
    </w:p>
    <w:p w14:paraId="1A66565F" w14:textId="6B283471" w:rsidR="00E63C60" w:rsidRDefault="00000000" w:rsidP="00CF71D7">
      <w:pPr>
        <w:spacing w:after="120"/>
      </w:pPr>
      <w:r>
        <w:rPr>
          <w:b/>
          <w:bCs/>
        </w:rPr>
        <w:t>Active Learning.</w:t>
      </w:r>
      <w:r>
        <w:t xml:space="preserve"> Incorporating active learning could allow the system to improve with minimal annotation effort, selecting the most informative </w:t>
      </w:r>
      <w:proofErr w:type="spellStart"/>
      <w:r>
        <w:t>unlabeled</w:t>
      </w:r>
      <w:proofErr w:type="spellEnd"/>
      <w:r>
        <w:t xml:space="preserve"> sentences for human review to expand training data efficiently [25].</w:t>
      </w:r>
    </w:p>
    <w:p w14:paraId="666C87A6" w14:textId="7E6BCF93" w:rsidR="00E63C60" w:rsidRDefault="00000000" w:rsidP="00CF71D7">
      <w:pPr>
        <w:spacing w:after="120"/>
      </w:pPr>
      <w:r>
        <w:rPr>
          <w:b/>
          <w:bCs/>
        </w:rPr>
        <w:t>Multilingual Support.</w:t>
      </w:r>
      <w:r>
        <w:t xml:space="preserve"> Extending the pipeline with multilingual transformers such as </w:t>
      </w:r>
      <w:proofErr w:type="spellStart"/>
      <w:r>
        <w:t>mBERT</w:t>
      </w:r>
      <w:proofErr w:type="spellEnd"/>
      <w:r>
        <w:t xml:space="preserve"> or XLM-</w:t>
      </w:r>
      <w:proofErr w:type="spellStart"/>
      <w:r>
        <w:t>RoBERTa</w:t>
      </w:r>
      <w:proofErr w:type="spellEnd"/>
      <w:r>
        <w:t xml:space="preserve"> [24] would broaden applicability to international development teams.</w:t>
      </w:r>
    </w:p>
    <w:p w14:paraId="56AE1DD1" w14:textId="72F06595" w:rsidR="00E63C60" w:rsidRDefault="00000000" w:rsidP="00CF71D7">
      <w:pPr>
        <w:spacing w:after="120"/>
      </w:pPr>
      <w:r>
        <w:rPr>
          <w:b/>
          <w:bCs/>
        </w:rPr>
        <w:t>Real-Time Processing.</w:t>
      </w:r>
      <w:r>
        <w:t xml:space="preserve"> Adapting for real-time or near-real-time extraction as communication happens—rather than batch processing—would enable tighter workflow integration. This would require model optimization through distillation or quantization to achieve acceptable latency [1].</w:t>
      </w:r>
    </w:p>
    <w:p w14:paraId="485076DF" w14:textId="45872FF0" w:rsidR="00E63C60" w:rsidRDefault="00000000" w:rsidP="00CF71D7">
      <w:pPr>
        <w:spacing w:after="120"/>
      </w:pPr>
      <w:r>
        <w:rPr>
          <w:b/>
          <w:bCs/>
        </w:rPr>
        <w:t>LLM-Based Priority Validation.</w:t>
      </w:r>
      <w:r>
        <w:t xml:space="preserve"> The system already includes an experimental integration point for Large Language Model (LLM) auditing of priority assignments. Expanding this into a production-ready validation layer—where an LLM independently assesses whether priority assignments are reasonable and flags disagreements—could provide an additional safety net for high-stakes requirements.</w:t>
      </w:r>
    </w:p>
    <w:p w14:paraId="1B728129" w14:textId="6A946333" w:rsidR="00E63C60" w:rsidRDefault="00000000" w:rsidP="00CF71D7">
      <w:pPr>
        <w:spacing w:after="120"/>
      </w:pPr>
      <w:r>
        <w:rPr>
          <w:b/>
          <w:bCs/>
        </w:rPr>
        <w:t>Tool Integration.</w:t>
      </w:r>
      <w:r>
        <w:t xml:space="preserve"> Direct API integration with Jira, Azure DevOps, or Confluence would allow automated monitoring of communication channels, reducing the gap between stakeholder discussion and formal requirements documentation.</w:t>
      </w:r>
    </w:p>
    <w:p w14:paraId="12D1C1F6" w14:textId="77777777" w:rsidR="00E63C60" w:rsidRDefault="00000000">
      <w:pPr>
        <w:pStyle w:val="Heading2"/>
        <w:spacing w:after="200"/>
      </w:pPr>
      <w:r>
        <w:t>11. Conclusion</w:t>
      </w:r>
    </w:p>
    <w:p w14:paraId="7CA17C43" w14:textId="1962B493" w:rsidR="00E63C60" w:rsidRDefault="00000000" w:rsidP="00CF71D7">
      <w:pPr>
        <w:spacing w:after="120"/>
      </w:pPr>
      <w:r>
        <w:t xml:space="preserve">This paper has presented an integrated, AI-supported approach for automating requirements elicitation from unstructured stakeholder communication using transformer-based NLP. The proposed system implements a multi-stage pipeline progressing from raw JSON payload ingestion through preprocessing, requirement identification, entity extraction, structuring, clustering, a three-layer prioritization cascade, abstractive summarization, and </w:t>
      </w:r>
      <w:r>
        <w:lastRenderedPageBreak/>
        <w:t>explainability—producing structured, organized, and fully explained requirement artefacts from noisy, informal communication data.</w:t>
      </w:r>
    </w:p>
    <w:p w14:paraId="73AC172D" w14:textId="3B2F885B" w:rsidR="00E63C60" w:rsidRDefault="00000000" w:rsidP="00CF71D7">
      <w:pPr>
        <w:spacing w:after="120"/>
      </w:pPr>
      <w:r>
        <w:t xml:space="preserve">Experimental evaluation demonstrates that the </w:t>
      </w:r>
      <w:proofErr w:type="spellStart"/>
      <w:r>
        <w:t>DistilBERT</w:t>
      </w:r>
      <w:proofErr w:type="spellEnd"/>
      <w:r>
        <w:t>-based classifier achieves an F1-score of 0.855, outperforming TF-IDF-based baselines by approximately 6.6%. The BERT-based NER model extracts five entity types with per-type F1-scores ranging from 0.77 to 0.89. Clustering yields a silhouette score of 0.62, indicating well-defined semantic groupings, while the multi-layered prioritization cascade produces balanced, explainable, and semantically defensible priority assignments.</w:t>
      </w:r>
    </w:p>
    <w:p w14:paraId="665636A8" w14:textId="67553B3A" w:rsidR="00E63C60" w:rsidRDefault="00000000" w:rsidP="00CF71D7">
      <w:pPr>
        <w:spacing w:after="120"/>
      </w:pPr>
      <w:r>
        <w:t xml:space="preserve">These results address all three research questions. </w:t>
      </w:r>
      <w:r>
        <w:rPr>
          <w:b/>
          <w:bCs/>
        </w:rPr>
        <w:t>RQ1:</w:t>
      </w:r>
      <w:r>
        <w:t xml:space="preserve"> Transformer-based models can accurately identify requirements from informal communication, achieving substantially higher accuracy than lexical baselines. </w:t>
      </w:r>
      <w:r>
        <w:rPr>
          <w:b/>
          <w:bCs/>
        </w:rPr>
        <w:t>RQ2:</w:t>
      </w:r>
      <w:r>
        <w:t xml:space="preserve"> The </w:t>
      </w:r>
      <w:proofErr w:type="spellStart"/>
      <w:r>
        <w:t>DistilBERT</w:t>
      </w:r>
      <w:proofErr w:type="spellEnd"/>
      <w:r>
        <w:t xml:space="preserve"> model outperforms TF-IDF approaches across all metrics, confirming the advantage of contextual embeddings. </w:t>
      </w:r>
      <w:r>
        <w:rPr>
          <w:b/>
          <w:bCs/>
        </w:rPr>
        <w:t>RQ3:</w:t>
      </w:r>
      <w:r>
        <w:t xml:space="preserve"> Clustering-based organization effectively groups related requirements, validated by both quantitative metrics and qualitative inspection.</w:t>
      </w:r>
    </w:p>
    <w:p w14:paraId="69425038" w14:textId="3D34B50D" w:rsidR="00E63C60" w:rsidRDefault="00000000" w:rsidP="00CF71D7">
      <w:pPr>
        <w:spacing w:after="120"/>
      </w:pPr>
      <w:r>
        <w:t>The primary contributions are fourfold: (1) a reproducible end-to-end pipeline addressing the gap between informal communication and structured requirements, with native support for heterogeneous JSON payloads; (2) empirical evidence that transformer models significantly improve requirement identification, particularly for implicit expressions; (3) a novel three-layer prioritization cascade combining NLP signal scoring, semantic domain correction, and final arbitration to produce robust priority assignments; and (4) an integrated explainability engine that provides transparent reasoning for every pipeline decision, which is essential for building analyst trust.</w:t>
      </w:r>
    </w:p>
    <w:p w14:paraId="300C7585" w14:textId="77777777" w:rsidR="00E63C60" w:rsidRDefault="00000000">
      <w:pPr>
        <w:spacing w:after="120"/>
      </w:pPr>
      <w:r>
        <w:t>By bridging the gap between distributed, informal stakeholder communication and the structured requirements that development teams need, this work contributes toward more scalable, efficient, and reliable requirements engineering practice. The modular architecture ensures that individual components can be upgraded as better models emerge, providing a solid foundation for continued progress in automated requirements elicitation.</w:t>
      </w:r>
    </w:p>
    <w:p w14:paraId="4BBCF4F8" w14:textId="246623A4" w:rsidR="00E63C60" w:rsidRDefault="00000000">
      <w:pPr>
        <w:spacing w:after="200"/>
      </w:pPr>
      <w:r>
        <w:t xml:space="preserve"> </w:t>
      </w:r>
    </w:p>
    <w:p w14:paraId="1E17381E" w14:textId="77777777" w:rsidR="00CF71D7" w:rsidRDefault="00CF71D7">
      <w:pPr>
        <w:spacing w:after="200"/>
      </w:pPr>
    </w:p>
    <w:p w14:paraId="09FD5AB0" w14:textId="77777777" w:rsidR="00CF71D7" w:rsidRDefault="00CF71D7">
      <w:pPr>
        <w:spacing w:after="200"/>
      </w:pPr>
    </w:p>
    <w:p w14:paraId="50F6A8BA" w14:textId="77777777" w:rsidR="00CF71D7" w:rsidRDefault="00CF71D7">
      <w:pPr>
        <w:spacing w:after="200"/>
      </w:pPr>
    </w:p>
    <w:p w14:paraId="0A1AD348" w14:textId="77777777" w:rsidR="00CF71D7" w:rsidRDefault="00CF71D7">
      <w:pPr>
        <w:spacing w:after="200"/>
      </w:pPr>
    </w:p>
    <w:p w14:paraId="1B960F8F" w14:textId="77777777" w:rsidR="00CF71D7" w:rsidRDefault="00CF71D7">
      <w:pPr>
        <w:spacing w:after="200"/>
      </w:pPr>
    </w:p>
    <w:p w14:paraId="29E0B030" w14:textId="77777777" w:rsidR="00CF71D7" w:rsidRDefault="00CF71D7">
      <w:pPr>
        <w:spacing w:after="200"/>
      </w:pPr>
    </w:p>
    <w:p w14:paraId="79036205" w14:textId="77777777" w:rsidR="00CF71D7" w:rsidRDefault="00CF71D7">
      <w:pPr>
        <w:spacing w:after="200"/>
      </w:pPr>
    </w:p>
    <w:p w14:paraId="1B407B8C" w14:textId="77777777" w:rsidR="00CF71D7" w:rsidRDefault="00CF71D7">
      <w:pPr>
        <w:spacing w:after="200"/>
      </w:pPr>
    </w:p>
    <w:p w14:paraId="3E87BC29" w14:textId="77777777" w:rsidR="00CF71D7" w:rsidRDefault="00CF71D7">
      <w:pPr>
        <w:spacing w:after="200"/>
      </w:pPr>
    </w:p>
    <w:p w14:paraId="54DA0333" w14:textId="77777777" w:rsidR="00CF71D7" w:rsidRDefault="00CF71D7">
      <w:pPr>
        <w:spacing w:after="200"/>
      </w:pPr>
    </w:p>
    <w:p w14:paraId="50869C13" w14:textId="77777777" w:rsidR="00CF71D7" w:rsidRDefault="00CF71D7">
      <w:pPr>
        <w:spacing w:after="200"/>
      </w:pPr>
    </w:p>
    <w:p w14:paraId="2B0EB8CB" w14:textId="77777777" w:rsidR="00E63C60" w:rsidRDefault="00000000">
      <w:pPr>
        <w:pStyle w:val="Heading2"/>
        <w:spacing w:after="200"/>
      </w:pPr>
      <w:r>
        <w:lastRenderedPageBreak/>
        <w:t>References</w:t>
      </w:r>
    </w:p>
    <w:p w14:paraId="6ED41065" w14:textId="77777777" w:rsidR="00E63C60" w:rsidRDefault="00000000">
      <w:pPr>
        <w:spacing w:after="120"/>
      </w:pPr>
      <w:r>
        <w:t xml:space="preserve">[1] V. Sanh, L. Debut, J. </w:t>
      </w:r>
      <w:proofErr w:type="spellStart"/>
      <w:r>
        <w:t>Chaumond</w:t>
      </w:r>
      <w:proofErr w:type="spellEnd"/>
      <w:r>
        <w:t>, and T. Wolf, "</w:t>
      </w:r>
      <w:proofErr w:type="spellStart"/>
      <w:r>
        <w:t>DistilBERT</w:t>
      </w:r>
      <w:proofErr w:type="spellEnd"/>
      <w:r>
        <w:t xml:space="preserve">, a distilled version of BERT: Smaller, faster, cheaper and lighter," in </w:t>
      </w:r>
      <w:r>
        <w:rPr>
          <w:i/>
          <w:iCs/>
        </w:rPr>
        <w:t>Proc. 5th Workshop on Energy Efficient Machine Learning and Cognitive Computing (</w:t>
      </w:r>
      <w:proofErr w:type="spellStart"/>
      <w:r>
        <w:rPr>
          <w:i/>
          <w:iCs/>
        </w:rPr>
        <w:t>NeurIPS</w:t>
      </w:r>
      <w:proofErr w:type="spellEnd"/>
      <w:r>
        <w:rPr>
          <w:i/>
          <w:iCs/>
        </w:rPr>
        <w:t>)</w:t>
      </w:r>
      <w:r>
        <w:t>, 2019.</w:t>
      </w:r>
    </w:p>
    <w:p w14:paraId="5885EBED" w14:textId="77777777" w:rsidR="00E63C60" w:rsidRDefault="00000000">
      <w:pPr>
        <w:spacing w:after="200"/>
      </w:pPr>
      <w:r>
        <w:t xml:space="preserve"> </w:t>
      </w:r>
    </w:p>
    <w:p w14:paraId="24B8B90B" w14:textId="77777777" w:rsidR="00E63C60" w:rsidRDefault="00000000">
      <w:pPr>
        <w:spacing w:after="120"/>
      </w:pPr>
      <w:r>
        <w:t xml:space="preserve">[2] J. Devlin, M. W. Chang, K. Lee, and K. Toutanova, "BERT: Pre-training of deep bidirectional transformers for language understanding," in </w:t>
      </w:r>
      <w:r>
        <w:rPr>
          <w:i/>
          <w:iCs/>
        </w:rPr>
        <w:t>Proc. NAACL-HLT</w:t>
      </w:r>
      <w:r>
        <w:t>, Minneapolis, MN, USA, 2019, pp. 4171–4186.</w:t>
      </w:r>
    </w:p>
    <w:p w14:paraId="5D9F9B95" w14:textId="77777777" w:rsidR="00E63C60" w:rsidRDefault="00000000">
      <w:pPr>
        <w:spacing w:after="200"/>
      </w:pPr>
      <w:r>
        <w:t xml:space="preserve"> </w:t>
      </w:r>
    </w:p>
    <w:p w14:paraId="4F2092FF" w14:textId="77777777" w:rsidR="00E63C60" w:rsidRDefault="00000000">
      <w:pPr>
        <w:spacing w:after="120"/>
      </w:pPr>
      <w:r>
        <w:t xml:space="preserve">[3] P. A. Laplante, </w:t>
      </w:r>
      <w:r>
        <w:rPr>
          <w:i/>
          <w:iCs/>
        </w:rPr>
        <w:t>Requirements Engineering for Software and Systems</w:t>
      </w:r>
      <w:r>
        <w:t>, 3rd ed. Boca Raton, FL, USA: CRC Press, 2017.</w:t>
      </w:r>
    </w:p>
    <w:p w14:paraId="2FB421BF" w14:textId="77777777" w:rsidR="00E63C60" w:rsidRDefault="00000000">
      <w:pPr>
        <w:spacing w:after="200"/>
      </w:pPr>
      <w:r>
        <w:t xml:space="preserve"> </w:t>
      </w:r>
    </w:p>
    <w:p w14:paraId="2C7F5F73" w14:textId="77777777" w:rsidR="00E63C60" w:rsidRDefault="00000000">
      <w:pPr>
        <w:spacing w:after="120"/>
      </w:pPr>
      <w:r>
        <w:t>[4] The Standish Group, "CHAOS Report 2020," The Standish Group International, Boston, MA, USA, 2020.</w:t>
      </w:r>
    </w:p>
    <w:p w14:paraId="2D7D880F" w14:textId="77777777" w:rsidR="00E63C60" w:rsidRDefault="00000000">
      <w:pPr>
        <w:spacing w:after="200"/>
      </w:pPr>
      <w:r>
        <w:t xml:space="preserve"> </w:t>
      </w:r>
    </w:p>
    <w:p w14:paraId="43D973A7" w14:textId="77777777" w:rsidR="00E63C60" w:rsidRDefault="00000000">
      <w:pPr>
        <w:spacing w:after="120"/>
      </w:pPr>
      <w:r>
        <w:t xml:space="preserve">[5] K. Beck et al., "Manifesto for agile software development," Agile Alliance, 2001. [Online]. Available: </w:t>
      </w:r>
      <w:r>
        <w:rPr>
          <w:color w:val="0563C1"/>
          <w:u w:val="single"/>
        </w:rPr>
        <w:t>https://agilemanifesto.org</w:t>
      </w:r>
    </w:p>
    <w:p w14:paraId="08369D18" w14:textId="77777777" w:rsidR="00E63C60" w:rsidRDefault="00000000">
      <w:pPr>
        <w:spacing w:after="200"/>
      </w:pPr>
      <w:r>
        <w:t xml:space="preserve"> </w:t>
      </w:r>
    </w:p>
    <w:p w14:paraId="323569E0" w14:textId="77777777" w:rsidR="00E63C60" w:rsidRDefault="00000000">
      <w:pPr>
        <w:spacing w:after="120"/>
      </w:pPr>
      <w:r>
        <w:t xml:space="preserve">[6] B. </w:t>
      </w:r>
      <w:proofErr w:type="spellStart"/>
      <w:r>
        <w:t>Nuseibeh</w:t>
      </w:r>
      <w:proofErr w:type="spellEnd"/>
      <w:r>
        <w:t xml:space="preserve"> and S. Easterbrook, "Requirements engineering: A roadmap," in </w:t>
      </w:r>
      <w:r>
        <w:rPr>
          <w:i/>
          <w:iCs/>
        </w:rPr>
        <w:t>Proc. Conf. Future of Software Engineering (ICSE)</w:t>
      </w:r>
      <w:r>
        <w:t>, 2000, pp. 35–46.</w:t>
      </w:r>
    </w:p>
    <w:p w14:paraId="462B8D24" w14:textId="77777777" w:rsidR="00E63C60" w:rsidRDefault="00000000">
      <w:pPr>
        <w:spacing w:after="200"/>
      </w:pPr>
      <w:r>
        <w:t xml:space="preserve"> </w:t>
      </w:r>
    </w:p>
    <w:p w14:paraId="0FD284F5" w14:textId="77777777" w:rsidR="00E63C60" w:rsidRDefault="00000000">
      <w:pPr>
        <w:spacing w:after="120"/>
      </w:pPr>
      <w:r>
        <w:t xml:space="preserve">[7] M. Umar and K. Lano, "A systematic review of AI-enabled frameworks in requirements elicitation," </w:t>
      </w:r>
      <w:r>
        <w:rPr>
          <w:i/>
          <w:iCs/>
        </w:rPr>
        <w:t>J. Software Eng. Research and Development</w:t>
      </w:r>
      <w:r>
        <w:t>, vol. 12, no. 1, 2024.</w:t>
      </w:r>
    </w:p>
    <w:p w14:paraId="1A436D8B" w14:textId="77777777" w:rsidR="00E63C60" w:rsidRDefault="00000000">
      <w:pPr>
        <w:spacing w:after="200"/>
      </w:pPr>
      <w:r>
        <w:t xml:space="preserve"> </w:t>
      </w:r>
    </w:p>
    <w:p w14:paraId="27CE2C5D" w14:textId="77777777" w:rsidR="00E63C60" w:rsidRDefault="00000000">
      <w:pPr>
        <w:spacing w:after="120"/>
      </w:pPr>
      <w:r>
        <w:t xml:space="preserve">[8] S. Siddeshwar, A. Khandelwal, and R. Singh, "Machine learning approaches for automated requirements classification: A comparative study," in </w:t>
      </w:r>
      <w:r>
        <w:rPr>
          <w:i/>
          <w:iCs/>
        </w:rPr>
        <w:t>Proc. Int. Conf. Software Engineering and Knowledge Engineering</w:t>
      </w:r>
      <w:r>
        <w:t>, 2024, pp. 112–119.</w:t>
      </w:r>
    </w:p>
    <w:p w14:paraId="2B88AE79" w14:textId="77777777" w:rsidR="00E63C60" w:rsidRDefault="00000000">
      <w:pPr>
        <w:spacing w:after="200"/>
      </w:pPr>
      <w:r>
        <w:t xml:space="preserve"> </w:t>
      </w:r>
    </w:p>
    <w:p w14:paraId="359A24C2" w14:textId="77777777" w:rsidR="00E63C60" w:rsidRDefault="00000000">
      <w:pPr>
        <w:spacing w:after="120"/>
      </w:pPr>
      <w:r>
        <w:t xml:space="preserve">[9] C. D. Manning, P. Raghavan, and H. Schütze, </w:t>
      </w:r>
      <w:r>
        <w:rPr>
          <w:i/>
          <w:iCs/>
        </w:rPr>
        <w:t>Introduction to Information Retrieval</w:t>
      </w:r>
      <w:r>
        <w:t>. Cambridge, UK: Cambridge Univ. Press, 2008.</w:t>
      </w:r>
    </w:p>
    <w:p w14:paraId="75810748" w14:textId="77777777" w:rsidR="00E63C60" w:rsidRDefault="00000000">
      <w:pPr>
        <w:spacing w:after="200"/>
      </w:pPr>
      <w:r>
        <w:t xml:space="preserve"> </w:t>
      </w:r>
    </w:p>
    <w:p w14:paraId="72014911" w14:textId="77777777" w:rsidR="00E63C60" w:rsidRDefault="00000000">
      <w:pPr>
        <w:spacing w:after="120"/>
      </w:pPr>
      <w:r>
        <w:t xml:space="preserve">[10] D. M. Berry, E. </w:t>
      </w:r>
      <w:proofErr w:type="spellStart"/>
      <w:r>
        <w:t>Kamsties</w:t>
      </w:r>
      <w:proofErr w:type="spellEnd"/>
      <w:r>
        <w:t xml:space="preserve">, and M. M. Krieger, "From contract drafting to software specification: Linguistic sources of ambiguity—A handbook," </w:t>
      </w:r>
      <w:r>
        <w:rPr>
          <w:i/>
          <w:iCs/>
        </w:rPr>
        <w:t>Tech. Report</w:t>
      </w:r>
      <w:r>
        <w:t>, Univ. of Waterloo, 2003.</w:t>
      </w:r>
    </w:p>
    <w:p w14:paraId="365D1161" w14:textId="77777777" w:rsidR="00E63C60" w:rsidRDefault="00000000">
      <w:pPr>
        <w:spacing w:after="200"/>
      </w:pPr>
      <w:r>
        <w:t xml:space="preserve"> </w:t>
      </w:r>
    </w:p>
    <w:p w14:paraId="2B7087FD" w14:textId="77777777" w:rsidR="00E63C60" w:rsidRDefault="00000000">
      <w:pPr>
        <w:spacing w:after="120"/>
      </w:pPr>
      <w:r>
        <w:lastRenderedPageBreak/>
        <w:t xml:space="preserve">[11] E. Knauss, D. Damian, X. Pham, and A. Borici, "Can social network analysis be used as a tool for RE </w:t>
      </w:r>
      <w:proofErr w:type="gramStart"/>
      <w:r>
        <w:t>assessment?,</w:t>
      </w:r>
      <w:proofErr w:type="gramEnd"/>
      <w:r>
        <w:t xml:space="preserve">" in </w:t>
      </w:r>
      <w:r>
        <w:rPr>
          <w:i/>
          <w:iCs/>
        </w:rPr>
        <w:t>Proc. 23rd IEEE Int. Requirements Eng. Conf.</w:t>
      </w:r>
      <w:r>
        <w:t>, 2015, pp. 36–45.</w:t>
      </w:r>
    </w:p>
    <w:p w14:paraId="171DAEE8" w14:textId="77777777" w:rsidR="00E63C60" w:rsidRDefault="00000000">
      <w:pPr>
        <w:spacing w:after="200"/>
      </w:pPr>
      <w:r>
        <w:t xml:space="preserve"> </w:t>
      </w:r>
    </w:p>
    <w:p w14:paraId="68CBC462" w14:textId="77777777" w:rsidR="00E63C60" w:rsidRDefault="00000000">
      <w:pPr>
        <w:spacing w:after="120"/>
      </w:pPr>
      <w:r>
        <w:t>[12] T. Hey, J. Keim, A. Koziolek, and W. F. Tichy, "</w:t>
      </w:r>
      <w:proofErr w:type="spellStart"/>
      <w:r>
        <w:t>NoRBERT</w:t>
      </w:r>
      <w:proofErr w:type="spellEnd"/>
      <w:r>
        <w:t xml:space="preserve">: Transfer learning for requirements classification," in </w:t>
      </w:r>
      <w:r>
        <w:rPr>
          <w:i/>
          <w:iCs/>
        </w:rPr>
        <w:t>Proc. 28th IEEE Int. Requirements Eng. Conf.</w:t>
      </w:r>
      <w:r>
        <w:t>, 2020, pp. 169–179.</w:t>
      </w:r>
    </w:p>
    <w:p w14:paraId="6C39D617" w14:textId="77777777" w:rsidR="00E63C60" w:rsidRDefault="00000000">
      <w:pPr>
        <w:spacing w:after="200"/>
      </w:pPr>
      <w:r>
        <w:t xml:space="preserve"> </w:t>
      </w:r>
    </w:p>
    <w:p w14:paraId="01D71F2E" w14:textId="77777777" w:rsidR="00E63C60" w:rsidRDefault="00000000">
      <w:pPr>
        <w:spacing w:after="120"/>
      </w:pPr>
      <w:r>
        <w:t xml:space="preserve">[13] J. P. Carvallo, X. Franch, and C. </w:t>
      </w:r>
      <w:proofErr w:type="spellStart"/>
      <w:r>
        <w:t>Quer</w:t>
      </w:r>
      <w:proofErr w:type="spellEnd"/>
      <w:r>
        <w:t xml:space="preserve">, "Challenges and opportunities of applying NLP to requirements engineering: A systematic review," </w:t>
      </w:r>
      <w:r>
        <w:rPr>
          <w:i/>
          <w:iCs/>
        </w:rPr>
        <w:t>IEEE Access</w:t>
      </w:r>
      <w:r>
        <w:t>, vol. 10, pp. 42345–42365, 2022.</w:t>
      </w:r>
    </w:p>
    <w:p w14:paraId="34D3CDB3" w14:textId="77777777" w:rsidR="00E63C60" w:rsidRDefault="00000000">
      <w:pPr>
        <w:spacing w:after="200"/>
      </w:pPr>
      <w:r>
        <w:t xml:space="preserve"> </w:t>
      </w:r>
    </w:p>
    <w:p w14:paraId="3C872964" w14:textId="77777777" w:rsidR="00E63C60" w:rsidRDefault="00000000">
      <w:pPr>
        <w:spacing w:after="120"/>
      </w:pPr>
      <w:r>
        <w:t xml:space="preserve">[14] M. Rath, J. Rendall, J. L. C. Guo, J. Cleland-Huang, and P. </w:t>
      </w:r>
      <w:proofErr w:type="spellStart"/>
      <w:r>
        <w:t>Mäder</w:t>
      </w:r>
      <w:proofErr w:type="spellEnd"/>
      <w:r>
        <w:t xml:space="preserve">, "Traceability in the wild: Automatically augmenting incomplete trace links," in </w:t>
      </w:r>
      <w:r>
        <w:rPr>
          <w:i/>
          <w:iCs/>
        </w:rPr>
        <w:t>Proc. IEEE/ACM 40th Int. Conf. Software Eng.</w:t>
      </w:r>
      <w:r>
        <w:t>, 2018, pp. 834–845.</w:t>
      </w:r>
    </w:p>
    <w:p w14:paraId="284BB83F" w14:textId="77777777" w:rsidR="00E63C60" w:rsidRDefault="00000000">
      <w:pPr>
        <w:spacing w:after="200"/>
      </w:pPr>
      <w:r>
        <w:t xml:space="preserve"> </w:t>
      </w:r>
    </w:p>
    <w:p w14:paraId="7BE81755" w14:textId="77777777" w:rsidR="00E63C60" w:rsidRDefault="00000000">
      <w:pPr>
        <w:spacing w:after="120"/>
      </w:pPr>
      <w:r>
        <w:t xml:space="preserve">[15] N. Reimers and I. Gurevych, "Sentence-BERT: Sentence embeddings using Siamese BERT-networks," in </w:t>
      </w:r>
      <w:r>
        <w:rPr>
          <w:i/>
          <w:iCs/>
        </w:rPr>
        <w:t>Proc. EMNLP-IJCNLP</w:t>
      </w:r>
      <w:r>
        <w:t>, 2019, pp. 3982–3992.</w:t>
      </w:r>
    </w:p>
    <w:p w14:paraId="11D41EE7" w14:textId="77777777" w:rsidR="00E63C60" w:rsidRDefault="00000000">
      <w:pPr>
        <w:spacing w:after="200"/>
      </w:pPr>
      <w:r>
        <w:t xml:space="preserve"> </w:t>
      </w:r>
    </w:p>
    <w:p w14:paraId="11B243AF" w14:textId="77777777" w:rsidR="00E63C60" w:rsidRDefault="00000000">
      <w:pPr>
        <w:spacing w:after="120"/>
      </w:pPr>
      <w:r>
        <w:t xml:space="preserve">[16] T. Wolf et al., "Transformers: State-of-the-art natural language processing," in </w:t>
      </w:r>
      <w:r>
        <w:rPr>
          <w:i/>
          <w:iCs/>
        </w:rPr>
        <w:t>Proc. EMNLP: System Demonstrations</w:t>
      </w:r>
      <w:r>
        <w:t>, 2020, pp. 38–45.</w:t>
      </w:r>
    </w:p>
    <w:p w14:paraId="7EDB5A26" w14:textId="77777777" w:rsidR="00E63C60" w:rsidRDefault="00000000">
      <w:pPr>
        <w:spacing w:after="200"/>
      </w:pPr>
      <w:r>
        <w:t xml:space="preserve"> </w:t>
      </w:r>
    </w:p>
    <w:p w14:paraId="401E723E" w14:textId="77777777" w:rsidR="00E63C60" w:rsidRDefault="00000000">
      <w:pPr>
        <w:spacing w:after="120"/>
      </w:pPr>
      <w:r>
        <w:t xml:space="preserve">[17] M. </w:t>
      </w:r>
      <w:proofErr w:type="spellStart"/>
      <w:r>
        <w:t>Honnibal</w:t>
      </w:r>
      <w:proofErr w:type="spellEnd"/>
      <w:r>
        <w:t xml:space="preserve">, I. Montani, S. Van </w:t>
      </w:r>
      <w:proofErr w:type="spellStart"/>
      <w:r>
        <w:t>Landeghem</w:t>
      </w:r>
      <w:proofErr w:type="spellEnd"/>
      <w:r>
        <w:t>, and A. Boyd, "</w:t>
      </w:r>
      <w:proofErr w:type="spellStart"/>
      <w:r>
        <w:t>spaCy</w:t>
      </w:r>
      <w:proofErr w:type="spellEnd"/>
      <w:r>
        <w:t xml:space="preserve">: Industrial-strength natural language processing in Python," </w:t>
      </w:r>
      <w:proofErr w:type="spellStart"/>
      <w:r>
        <w:t>Zenodo</w:t>
      </w:r>
      <w:proofErr w:type="spellEnd"/>
      <w:r>
        <w:t xml:space="preserve">, 2020. </w:t>
      </w:r>
      <w:proofErr w:type="spellStart"/>
      <w:r>
        <w:t>doi</w:t>
      </w:r>
      <w:proofErr w:type="spellEnd"/>
      <w:r>
        <w:t>: 10.5281/zenodo.1212303.</w:t>
      </w:r>
    </w:p>
    <w:p w14:paraId="6B1199E6" w14:textId="77777777" w:rsidR="00E63C60" w:rsidRDefault="00000000">
      <w:pPr>
        <w:spacing w:after="200"/>
      </w:pPr>
      <w:r>
        <w:t xml:space="preserve"> </w:t>
      </w:r>
    </w:p>
    <w:p w14:paraId="1D4A038B" w14:textId="77777777" w:rsidR="00E63C60" w:rsidRDefault="00000000">
      <w:pPr>
        <w:spacing w:after="120"/>
      </w:pPr>
      <w:r>
        <w:t xml:space="preserve">[18] F. Pedregosa et al., "Scikit-learn: Machine learning in Python," </w:t>
      </w:r>
      <w:r>
        <w:rPr>
          <w:i/>
          <w:iCs/>
        </w:rPr>
        <w:t>J. Machine Learning Research</w:t>
      </w:r>
      <w:r>
        <w:t>, vol. 12, pp. 2825–2830, 2011.</w:t>
      </w:r>
    </w:p>
    <w:p w14:paraId="3B76B00E" w14:textId="77777777" w:rsidR="00E63C60" w:rsidRDefault="00000000">
      <w:pPr>
        <w:spacing w:after="200"/>
      </w:pPr>
      <w:r>
        <w:t xml:space="preserve"> </w:t>
      </w:r>
    </w:p>
    <w:p w14:paraId="534CEAA4" w14:textId="77777777" w:rsidR="00E63C60" w:rsidRDefault="00000000">
      <w:pPr>
        <w:spacing w:after="120"/>
      </w:pPr>
      <w:r>
        <w:t xml:space="preserve">[19] L. McInnes, J. Healy, and J. Melville, "UMAP: Uniform Manifold Approximation and Projection for dimension reduction," </w:t>
      </w:r>
      <w:r>
        <w:rPr>
          <w:i/>
          <w:iCs/>
        </w:rPr>
        <w:t>arXiv:1802.03426</w:t>
      </w:r>
      <w:r>
        <w:t>, 2018.</w:t>
      </w:r>
    </w:p>
    <w:p w14:paraId="48D28273" w14:textId="77777777" w:rsidR="00E63C60" w:rsidRDefault="00000000">
      <w:pPr>
        <w:spacing w:after="200"/>
      </w:pPr>
      <w:r>
        <w:t xml:space="preserve"> </w:t>
      </w:r>
    </w:p>
    <w:p w14:paraId="4EE34CB2" w14:textId="77777777" w:rsidR="00E63C60" w:rsidRDefault="00000000">
      <w:pPr>
        <w:spacing w:after="120"/>
      </w:pPr>
      <w:r>
        <w:t xml:space="preserve">[20] L. McInnes, J. Healy, and S. </w:t>
      </w:r>
      <w:proofErr w:type="spellStart"/>
      <w:r>
        <w:t>Astels</w:t>
      </w:r>
      <w:proofErr w:type="spellEnd"/>
      <w:r>
        <w:t>, "</w:t>
      </w:r>
      <w:proofErr w:type="spellStart"/>
      <w:r>
        <w:t>hdbscan</w:t>
      </w:r>
      <w:proofErr w:type="spellEnd"/>
      <w:r>
        <w:t xml:space="preserve">: Hierarchical </w:t>
      </w:r>
      <w:proofErr w:type="gramStart"/>
      <w:r>
        <w:t>density based</w:t>
      </w:r>
      <w:proofErr w:type="gramEnd"/>
      <w:r>
        <w:t xml:space="preserve"> clustering," </w:t>
      </w:r>
      <w:r>
        <w:rPr>
          <w:i/>
          <w:iCs/>
        </w:rPr>
        <w:t xml:space="preserve">J. </w:t>
      </w:r>
      <w:proofErr w:type="gramStart"/>
      <w:r>
        <w:rPr>
          <w:i/>
          <w:iCs/>
        </w:rPr>
        <w:t>Open Source</w:t>
      </w:r>
      <w:proofErr w:type="gramEnd"/>
      <w:r>
        <w:rPr>
          <w:i/>
          <w:iCs/>
        </w:rPr>
        <w:t xml:space="preserve"> Software</w:t>
      </w:r>
      <w:r>
        <w:t>, vol. 2, no. 11, p. 205, 2017.</w:t>
      </w:r>
    </w:p>
    <w:p w14:paraId="0102171E" w14:textId="77777777" w:rsidR="00E63C60" w:rsidRDefault="00000000">
      <w:pPr>
        <w:spacing w:after="200"/>
      </w:pPr>
      <w:r>
        <w:t xml:space="preserve"> </w:t>
      </w:r>
    </w:p>
    <w:p w14:paraId="483D9431" w14:textId="77777777" w:rsidR="00E63C60" w:rsidRDefault="00000000">
      <w:pPr>
        <w:spacing w:after="120"/>
      </w:pPr>
      <w:r>
        <w:t xml:space="preserve">[21] C. Raffel et al., "Exploring the limits of transfer learning with a unified text-to-text transformer," </w:t>
      </w:r>
      <w:r>
        <w:rPr>
          <w:i/>
          <w:iCs/>
        </w:rPr>
        <w:t>J. Machine Learning Research</w:t>
      </w:r>
      <w:r>
        <w:t>, vol. 21, no. 140, pp. 1–67, 2020.</w:t>
      </w:r>
    </w:p>
    <w:p w14:paraId="7D6B01C7" w14:textId="77777777" w:rsidR="00E63C60" w:rsidRDefault="00000000">
      <w:pPr>
        <w:spacing w:after="200"/>
      </w:pPr>
      <w:r>
        <w:t xml:space="preserve"> </w:t>
      </w:r>
    </w:p>
    <w:p w14:paraId="0D301CC4" w14:textId="77777777" w:rsidR="00E63C60" w:rsidRDefault="00000000">
      <w:pPr>
        <w:spacing w:after="120"/>
      </w:pPr>
      <w:r>
        <w:lastRenderedPageBreak/>
        <w:t xml:space="preserve">[22] J. Howard and S. Ruder, "Universal language model fine-tuning for text classification," in </w:t>
      </w:r>
      <w:r>
        <w:rPr>
          <w:i/>
          <w:iCs/>
        </w:rPr>
        <w:t>Proc. 56th Annu. Meeting ACL</w:t>
      </w:r>
      <w:r>
        <w:t>, 2018, pp. 328–339.</w:t>
      </w:r>
    </w:p>
    <w:p w14:paraId="09CC4D38" w14:textId="77777777" w:rsidR="00E63C60" w:rsidRDefault="00000000">
      <w:pPr>
        <w:spacing w:after="200"/>
      </w:pPr>
      <w:r>
        <w:t xml:space="preserve"> </w:t>
      </w:r>
    </w:p>
    <w:p w14:paraId="7DBB11CA" w14:textId="77777777" w:rsidR="00E63C60" w:rsidRDefault="00000000">
      <w:pPr>
        <w:spacing w:after="120"/>
      </w:pPr>
      <w:r>
        <w:t xml:space="preserve">[23] Electron Contributors, "Electron: Build cross-platform desktop apps with JavaScript, HTML, and CSS," GitHub, 2023. [Online]. Available: </w:t>
      </w:r>
      <w:r>
        <w:rPr>
          <w:color w:val="0563C1"/>
          <w:u w:val="single"/>
        </w:rPr>
        <w:t>https://www.electronjs.org</w:t>
      </w:r>
    </w:p>
    <w:p w14:paraId="0CA67848" w14:textId="77777777" w:rsidR="00E63C60" w:rsidRDefault="00000000">
      <w:pPr>
        <w:spacing w:after="200"/>
      </w:pPr>
      <w:r>
        <w:t xml:space="preserve"> </w:t>
      </w:r>
    </w:p>
    <w:p w14:paraId="69612C68" w14:textId="77777777" w:rsidR="00E63C60" w:rsidRDefault="00000000">
      <w:pPr>
        <w:spacing w:after="120"/>
      </w:pPr>
      <w:r>
        <w:t xml:space="preserve">[24] A. </w:t>
      </w:r>
      <w:proofErr w:type="spellStart"/>
      <w:r>
        <w:t>Conneau</w:t>
      </w:r>
      <w:proofErr w:type="spellEnd"/>
      <w:r>
        <w:t xml:space="preserve"> et al., "Unsupervised cross-lingual representation learning at scale," in </w:t>
      </w:r>
      <w:r>
        <w:rPr>
          <w:i/>
          <w:iCs/>
        </w:rPr>
        <w:t>Proc. 58th Annu. Meeting ACL</w:t>
      </w:r>
      <w:r>
        <w:t>, 2020, pp. 8440–8451.</w:t>
      </w:r>
    </w:p>
    <w:p w14:paraId="4FF19235" w14:textId="77777777" w:rsidR="00E63C60" w:rsidRDefault="00000000">
      <w:pPr>
        <w:spacing w:after="200"/>
      </w:pPr>
      <w:r>
        <w:t xml:space="preserve"> </w:t>
      </w:r>
    </w:p>
    <w:p w14:paraId="0182E1D6" w14:textId="77777777" w:rsidR="00E63C60" w:rsidRDefault="00000000">
      <w:pPr>
        <w:spacing w:after="120"/>
      </w:pPr>
      <w:r>
        <w:t>[25] B. Settles, "Active learning literature survey," Computer Sciences Technical Report 1648, Univ. of Wisconsin–Madison, 2009.</w:t>
      </w:r>
    </w:p>
    <w:p w14:paraId="151E7568" w14:textId="77777777" w:rsidR="00E63C60" w:rsidRDefault="00000000">
      <w:pPr>
        <w:spacing w:after="200"/>
      </w:pPr>
      <w:r>
        <w:t xml:space="preserve"> </w:t>
      </w:r>
    </w:p>
    <w:p w14:paraId="4C8AE622" w14:textId="77777777" w:rsidR="00E63C60" w:rsidRDefault="00000000">
      <w:pPr>
        <w:spacing w:after="120"/>
      </w:pPr>
      <w:r>
        <w:t xml:space="preserve">[26] C. Wohlin, P. Runeson, M. </w:t>
      </w:r>
      <w:proofErr w:type="spellStart"/>
      <w:r>
        <w:t>Höst</w:t>
      </w:r>
      <w:proofErr w:type="spellEnd"/>
      <w:r>
        <w:t xml:space="preserve">, M. C. Ohlsson, B. </w:t>
      </w:r>
      <w:proofErr w:type="spellStart"/>
      <w:r>
        <w:t>Regnell</w:t>
      </w:r>
      <w:proofErr w:type="spellEnd"/>
      <w:r>
        <w:t xml:space="preserve">, and A. Wesslén, </w:t>
      </w:r>
      <w:r>
        <w:rPr>
          <w:i/>
          <w:iCs/>
        </w:rPr>
        <w:t>Experimentation in Software Engineering</w:t>
      </w:r>
      <w:r>
        <w:t>. Berlin, Germany: Springer, 2012.</w:t>
      </w:r>
    </w:p>
    <w:p w14:paraId="07AB730B" w14:textId="77777777" w:rsidR="00E63C60" w:rsidRDefault="00000000">
      <w:pPr>
        <w:spacing w:after="200"/>
      </w:pPr>
      <w:r>
        <w:t xml:space="preserve"> </w:t>
      </w:r>
    </w:p>
    <w:sectPr w:rsidR="00E63C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C5360"/>
    <w:multiLevelType w:val="hybridMultilevel"/>
    <w:tmpl w:val="874E1EF6"/>
    <w:lvl w:ilvl="0" w:tplc="227A2A2C">
      <w:start w:val="1"/>
      <w:numFmt w:val="bullet"/>
      <w:suff w:val="space"/>
      <w:lvlText w:val="●"/>
      <w:lvlJc w:val="left"/>
      <w:pPr>
        <w:ind w:left="240" w:hanging="180"/>
      </w:pPr>
    </w:lvl>
    <w:lvl w:ilvl="1" w:tplc="2EBAFA5A">
      <w:start w:val="1"/>
      <w:numFmt w:val="bullet"/>
      <w:suff w:val="space"/>
      <w:lvlText w:val="○"/>
      <w:lvlJc w:val="left"/>
      <w:pPr>
        <w:ind w:left="660" w:hanging="180"/>
      </w:pPr>
    </w:lvl>
    <w:lvl w:ilvl="2" w:tplc="EB2232D6">
      <w:start w:val="1"/>
      <w:numFmt w:val="bullet"/>
      <w:suff w:val="space"/>
      <w:lvlText w:val="■"/>
      <w:lvlJc w:val="left"/>
      <w:pPr>
        <w:ind w:left="1080" w:hanging="180"/>
      </w:pPr>
    </w:lvl>
    <w:lvl w:ilvl="3" w:tplc="A59863C4">
      <w:start w:val="1"/>
      <w:numFmt w:val="bullet"/>
      <w:suff w:val="space"/>
      <w:lvlText w:val="●"/>
      <w:lvlJc w:val="left"/>
      <w:pPr>
        <w:ind w:left="1500" w:hanging="180"/>
      </w:pPr>
    </w:lvl>
    <w:lvl w:ilvl="4" w:tplc="B0F65226">
      <w:start w:val="1"/>
      <w:numFmt w:val="bullet"/>
      <w:suff w:val="space"/>
      <w:lvlText w:val="○"/>
      <w:lvlJc w:val="left"/>
      <w:pPr>
        <w:ind w:left="1920" w:hanging="180"/>
      </w:pPr>
    </w:lvl>
    <w:lvl w:ilvl="5" w:tplc="E95ADD68">
      <w:start w:val="1"/>
      <w:numFmt w:val="bullet"/>
      <w:suff w:val="space"/>
      <w:lvlText w:val="■"/>
      <w:lvlJc w:val="left"/>
      <w:pPr>
        <w:ind w:left="2340" w:hanging="180"/>
      </w:pPr>
    </w:lvl>
    <w:lvl w:ilvl="6" w:tplc="725A7614">
      <w:start w:val="1"/>
      <w:numFmt w:val="bullet"/>
      <w:suff w:val="space"/>
      <w:lvlText w:val="●"/>
      <w:lvlJc w:val="left"/>
      <w:pPr>
        <w:ind w:left="2760" w:hanging="180"/>
      </w:pPr>
    </w:lvl>
    <w:lvl w:ilvl="7" w:tplc="76D8A850">
      <w:start w:val="1"/>
      <w:numFmt w:val="bullet"/>
      <w:suff w:val="space"/>
      <w:lvlText w:val="○"/>
      <w:lvlJc w:val="left"/>
      <w:pPr>
        <w:ind w:left="3180" w:hanging="180"/>
      </w:pPr>
    </w:lvl>
    <w:lvl w:ilvl="8" w:tplc="828C9BB0">
      <w:start w:val="1"/>
      <w:numFmt w:val="bullet"/>
      <w:suff w:val="space"/>
      <w:lvlText w:val="■"/>
      <w:lvlJc w:val="left"/>
      <w:pPr>
        <w:ind w:left="3600" w:hanging="180"/>
      </w:pPr>
    </w:lvl>
  </w:abstractNum>
  <w:abstractNum w:abstractNumId="1" w15:restartNumberingAfterBreak="0">
    <w:nsid w:val="513641A7"/>
    <w:multiLevelType w:val="hybridMultilevel"/>
    <w:tmpl w:val="FCBEAD2A"/>
    <w:lvl w:ilvl="0" w:tplc="9F7CCDCC">
      <w:start w:val="1"/>
      <w:numFmt w:val="bullet"/>
      <w:lvlText w:val="●"/>
      <w:lvlJc w:val="left"/>
      <w:pPr>
        <w:ind w:left="720" w:hanging="360"/>
      </w:pPr>
    </w:lvl>
    <w:lvl w:ilvl="1" w:tplc="B9FEBB94">
      <w:start w:val="1"/>
      <w:numFmt w:val="bullet"/>
      <w:lvlText w:val="○"/>
      <w:lvlJc w:val="left"/>
      <w:pPr>
        <w:ind w:left="1440" w:hanging="360"/>
      </w:pPr>
    </w:lvl>
    <w:lvl w:ilvl="2" w:tplc="A1F48EDC">
      <w:start w:val="1"/>
      <w:numFmt w:val="bullet"/>
      <w:lvlText w:val="■"/>
      <w:lvlJc w:val="left"/>
      <w:pPr>
        <w:ind w:left="2160" w:hanging="360"/>
      </w:pPr>
    </w:lvl>
    <w:lvl w:ilvl="3" w:tplc="1DF8FDDE">
      <w:start w:val="1"/>
      <w:numFmt w:val="bullet"/>
      <w:lvlText w:val="●"/>
      <w:lvlJc w:val="left"/>
      <w:pPr>
        <w:ind w:left="2880" w:hanging="360"/>
      </w:pPr>
    </w:lvl>
    <w:lvl w:ilvl="4" w:tplc="B18484F6">
      <w:start w:val="1"/>
      <w:numFmt w:val="bullet"/>
      <w:lvlText w:val="○"/>
      <w:lvlJc w:val="left"/>
      <w:pPr>
        <w:ind w:left="3600" w:hanging="360"/>
      </w:pPr>
    </w:lvl>
    <w:lvl w:ilvl="5" w:tplc="413E5614">
      <w:start w:val="1"/>
      <w:numFmt w:val="bullet"/>
      <w:lvlText w:val="■"/>
      <w:lvlJc w:val="left"/>
      <w:pPr>
        <w:ind w:left="4320" w:hanging="360"/>
      </w:pPr>
    </w:lvl>
    <w:lvl w:ilvl="6" w:tplc="AB8E141C">
      <w:start w:val="1"/>
      <w:numFmt w:val="bullet"/>
      <w:lvlText w:val="●"/>
      <w:lvlJc w:val="left"/>
      <w:pPr>
        <w:ind w:left="5040" w:hanging="360"/>
      </w:pPr>
    </w:lvl>
    <w:lvl w:ilvl="7" w:tplc="CE425292">
      <w:start w:val="1"/>
      <w:numFmt w:val="bullet"/>
      <w:lvlText w:val="●"/>
      <w:lvlJc w:val="left"/>
      <w:pPr>
        <w:ind w:left="5760" w:hanging="360"/>
      </w:pPr>
    </w:lvl>
    <w:lvl w:ilvl="8" w:tplc="297285EC">
      <w:start w:val="1"/>
      <w:numFmt w:val="bullet"/>
      <w:lvlText w:val="●"/>
      <w:lvlJc w:val="left"/>
      <w:pPr>
        <w:ind w:left="6480" w:hanging="360"/>
      </w:pPr>
    </w:lvl>
  </w:abstractNum>
  <w:num w:numId="1" w16cid:durableId="1121800597">
    <w:abstractNumId w:val="1"/>
    <w:lvlOverride w:ilvl="0">
      <w:startOverride w:val="1"/>
    </w:lvlOverride>
  </w:num>
  <w:num w:numId="2" w16cid:durableId="1553928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C60"/>
    <w:rsid w:val="001E7CF7"/>
    <w:rsid w:val="00515052"/>
    <w:rsid w:val="006B4656"/>
    <w:rsid w:val="00CF71D7"/>
    <w:rsid w:val="00E63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E07E"/>
  <w15:docId w15:val="{979DA249-4506-4D82-8AAB-575EDDE8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8564</Words>
  <Characters>48820</Characters>
  <Application>Microsoft Office Word</Application>
  <DocSecurity>0</DocSecurity>
  <Lines>406</Lines>
  <Paragraphs>114</Paragraphs>
  <ScaleCrop>false</ScaleCrop>
  <Company/>
  <LinksUpToDate>false</LinksUpToDate>
  <CharactersWithSpaces>57270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SHIVANG MANGAL</cp:lastModifiedBy>
  <cp:revision>3</cp:revision>
  <dcterms:created xsi:type="dcterms:W3CDTF">2026-05-05T19:28:00Z</dcterms:created>
  <dcterms:modified xsi:type="dcterms:W3CDTF">2026-05-06T05:37:00Z</dcterms:modified>
</cp:coreProperties>
</file>