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C127" w14:textId="73CD7940" w:rsidR="00B90666" w:rsidRPr="00B90666" w:rsidRDefault="00B90666" w:rsidP="00B90666">
      <w:pPr>
        <w:jc w:val="center"/>
        <w:rPr>
          <w:b/>
          <w:bCs/>
        </w:rPr>
      </w:pPr>
      <w:r w:rsidRPr="00B90666">
        <w:rPr>
          <w:b/>
          <w:bCs/>
        </w:rPr>
        <w:t>Practical 4</w:t>
      </w:r>
    </w:p>
    <w:p w14:paraId="0380F423" w14:textId="48201808" w:rsidR="00B90666" w:rsidRDefault="00B90666" w:rsidP="00B90666">
      <w:r w:rsidRPr="00B90666">
        <w:rPr>
          <w:b/>
          <w:bCs/>
        </w:rPr>
        <w:t>Aim:</w:t>
      </w:r>
      <w:r w:rsidRPr="00B90666">
        <w:t xml:space="preserve"> Conversion of lowercase to uppercase and vice versa.</w:t>
      </w:r>
    </w:p>
    <w:p w14:paraId="009EAAA6" w14:textId="2A08E858" w:rsidR="00B90666" w:rsidRDefault="00B90666" w:rsidP="00B90666">
      <w:r w:rsidRPr="00B90666">
        <w:rPr>
          <w:b/>
          <w:bCs/>
        </w:rPr>
        <w:t>Theory:</w:t>
      </w:r>
      <w:r>
        <w:rPr>
          <w:b/>
          <w:bCs/>
        </w:rPr>
        <w:t xml:space="preserve"> </w:t>
      </w:r>
      <w:r>
        <w:t>In this practical, we aim to convert:</w:t>
      </w:r>
    </w:p>
    <w:p w14:paraId="7F4327A6" w14:textId="0BE34CE0" w:rsidR="00B90666" w:rsidRDefault="00B90666" w:rsidP="00B90666">
      <w:pPr>
        <w:pStyle w:val="ListParagraph"/>
        <w:numPr>
          <w:ilvl w:val="0"/>
          <w:numId w:val="1"/>
        </w:numPr>
      </w:pPr>
      <w:r>
        <w:t>Lowercase letters (a-z) into their corresponding uppercase form (A-Z)</w:t>
      </w:r>
    </w:p>
    <w:p w14:paraId="4E550450" w14:textId="77777777" w:rsidR="00B90666" w:rsidRDefault="00B90666" w:rsidP="00B90666">
      <w:pPr>
        <w:pStyle w:val="ListParagraph"/>
        <w:numPr>
          <w:ilvl w:val="0"/>
          <w:numId w:val="1"/>
        </w:numPr>
      </w:pPr>
      <w:r>
        <w:t>Uppercase letters (A-Z) into their corresponding lowercase form (a-z)</w:t>
      </w:r>
    </w:p>
    <w:p w14:paraId="2E935864" w14:textId="77777777" w:rsidR="00B90666" w:rsidRDefault="00B90666" w:rsidP="00B90666"/>
    <w:p w14:paraId="14A25B91" w14:textId="33B7720A" w:rsidR="00B90666" w:rsidRDefault="00B90666" w:rsidP="00B90666">
      <w:r>
        <w:t>This conversion is done by manipulating the ASCII values of the characters:</w:t>
      </w:r>
    </w:p>
    <w:p w14:paraId="6DAB249B" w14:textId="3074AA77" w:rsidR="00B90666" w:rsidRDefault="00B90666" w:rsidP="00523EA7">
      <w:pPr>
        <w:pStyle w:val="ListParagraph"/>
        <w:numPr>
          <w:ilvl w:val="0"/>
          <w:numId w:val="3"/>
        </w:numPr>
      </w:pPr>
      <w:r>
        <w:t>The ASCII difference between uppercase and lowercase letters is 32.</w:t>
      </w:r>
    </w:p>
    <w:p w14:paraId="24805B50" w14:textId="61E4D984" w:rsidR="00B90666" w:rsidRDefault="00B90666" w:rsidP="00677B83">
      <w:pPr>
        <w:pStyle w:val="ListParagraph"/>
        <w:numPr>
          <w:ilvl w:val="0"/>
          <w:numId w:val="2"/>
        </w:numPr>
      </w:pPr>
      <w:r>
        <w:t>So, to convert lowercase to uppercase</w:t>
      </w:r>
      <w:r w:rsidR="00677B83">
        <w:t xml:space="preserve"> subtract</w:t>
      </w:r>
      <w:r>
        <w:t xml:space="preserve"> 32</w:t>
      </w:r>
    </w:p>
    <w:p w14:paraId="6B3BD50A" w14:textId="2545CCA3" w:rsidR="00B90666" w:rsidRDefault="00B90666" w:rsidP="00677B83">
      <w:pPr>
        <w:pStyle w:val="ListParagraph"/>
        <w:numPr>
          <w:ilvl w:val="0"/>
          <w:numId w:val="2"/>
        </w:numPr>
      </w:pPr>
      <w:r>
        <w:t xml:space="preserve">To convert uppercase to </w:t>
      </w:r>
      <w:r w:rsidR="008617B1">
        <w:t>lowercase,</w:t>
      </w:r>
      <w:r w:rsidR="00677B83">
        <w:t xml:space="preserve"> add</w:t>
      </w:r>
      <w:r>
        <w:t xml:space="preserve"> 32</w:t>
      </w:r>
    </w:p>
    <w:p w14:paraId="7168DDAF" w14:textId="77777777" w:rsidR="00B90666" w:rsidRDefault="00B90666" w:rsidP="00B90666"/>
    <w:p w14:paraId="254A9370" w14:textId="1B99FCB0" w:rsidR="00B90666" w:rsidRDefault="00B90666" w:rsidP="00B90666">
      <w:r>
        <w:t>The LEX program uses regular expressions to match character ranges:</w:t>
      </w:r>
    </w:p>
    <w:p w14:paraId="5A595C01" w14:textId="6C809326" w:rsidR="00B90666" w:rsidRDefault="00B90666" w:rsidP="008617B1">
      <w:pPr>
        <w:pStyle w:val="ListParagraph"/>
        <w:numPr>
          <w:ilvl w:val="0"/>
          <w:numId w:val="4"/>
        </w:numPr>
      </w:pPr>
      <w:r>
        <w:t>[a-z] matches any lowercase character.</w:t>
      </w:r>
    </w:p>
    <w:p w14:paraId="6A8C70EE" w14:textId="01C85AAB" w:rsidR="00B90666" w:rsidRDefault="00B90666" w:rsidP="008617B1">
      <w:pPr>
        <w:pStyle w:val="ListParagraph"/>
        <w:numPr>
          <w:ilvl w:val="0"/>
          <w:numId w:val="4"/>
        </w:numPr>
      </w:pPr>
      <w:r>
        <w:t>[A-Z] matches any uppercase character.</w:t>
      </w:r>
    </w:p>
    <w:p w14:paraId="28D54D41" w14:textId="77777777" w:rsidR="00B90666" w:rsidRDefault="00B90666" w:rsidP="008617B1">
      <w:pPr>
        <w:pStyle w:val="ListParagraph"/>
        <w:numPr>
          <w:ilvl w:val="0"/>
          <w:numId w:val="4"/>
        </w:numPr>
      </w:pPr>
      <w:r>
        <w:t>.| \n matches any other characters or newlines and prints them unchanged.</w:t>
      </w:r>
    </w:p>
    <w:p w14:paraId="1A017495" w14:textId="77777777" w:rsidR="00B90666" w:rsidRDefault="00B90666" w:rsidP="00B90666"/>
    <w:p w14:paraId="727879F6" w14:textId="12EBB98C" w:rsidR="00790FC6" w:rsidRDefault="00B90666" w:rsidP="00B90666">
      <w:r>
        <w:t xml:space="preserve">The actions are defined in curly braces {} and are executed when the respective pattern is matched. </w:t>
      </w:r>
      <w:proofErr w:type="spellStart"/>
      <w:r>
        <w:t>yytext</w:t>
      </w:r>
      <w:proofErr w:type="spellEnd"/>
      <w:r>
        <w:t xml:space="preserve"> is a global character pointer in LEX that points to the matched input string.</w:t>
      </w:r>
    </w:p>
    <w:p w14:paraId="7D99CAAE" w14:textId="0A2A3C1F" w:rsidR="00911CF5" w:rsidRPr="00911CF5" w:rsidRDefault="00911CF5" w:rsidP="00B90666">
      <w:pPr>
        <w:rPr>
          <w:b/>
          <w:bCs/>
        </w:rPr>
      </w:pPr>
      <w:r w:rsidRPr="00911CF5">
        <w:rPr>
          <w:b/>
          <w:bCs/>
        </w:rPr>
        <w:t>Code:</w:t>
      </w:r>
    </w:p>
    <w:p w14:paraId="51C74861" w14:textId="77777777" w:rsidR="00C1024B" w:rsidRDefault="004D3C73" w:rsidP="00B90666">
      <w:r>
        <w:rPr>
          <w:noProof/>
        </w:rPr>
        <w:drawing>
          <wp:inline distT="0" distB="0" distL="0" distR="0" wp14:anchorId="153664A2" wp14:editId="7B320AE0">
            <wp:extent cx="4556760" cy="2293620"/>
            <wp:effectExtent l="0" t="0" r="0" b="0"/>
            <wp:docPr id="213641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F833" w14:textId="77777777" w:rsidR="00C1024B" w:rsidRPr="00C1024B" w:rsidRDefault="00C1024B" w:rsidP="00B90666">
      <w:pPr>
        <w:rPr>
          <w:b/>
          <w:bCs/>
        </w:rPr>
      </w:pPr>
      <w:r w:rsidRPr="00C1024B">
        <w:rPr>
          <w:b/>
          <w:bCs/>
        </w:rPr>
        <w:t>Output:</w:t>
      </w:r>
    </w:p>
    <w:p w14:paraId="4D5BFABA" w14:textId="344A12AB" w:rsidR="00002463" w:rsidRDefault="004D3C73" w:rsidP="00B90666">
      <w:r>
        <w:rPr>
          <w:noProof/>
        </w:rPr>
        <w:lastRenderedPageBreak/>
        <w:drawing>
          <wp:inline distT="0" distB="0" distL="0" distR="0" wp14:anchorId="3B8317FE" wp14:editId="15F63F78">
            <wp:extent cx="5722620" cy="868680"/>
            <wp:effectExtent l="0" t="0" r="0" b="7620"/>
            <wp:docPr id="197651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CDE6" w14:textId="41EE8998" w:rsidR="008D6752" w:rsidRPr="008D6752" w:rsidRDefault="008D6752" w:rsidP="008D6752">
      <w:pPr>
        <w:rPr>
          <w:b/>
          <w:bCs/>
        </w:rPr>
      </w:pPr>
      <w:r w:rsidRPr="008D6752">
        <w:rPr>
          <w:b/>
          <w:bCs/>
        </w:rPr>
        <w:t>Conclusion:</w:t>
      </w:r>
      <w:r>
        <w:rPr>
          <w:b/>
          <w:bCs/>
        </w:rPr>
        <w:t xml:space="preserve"> </w:t>
      </w:r>
      <w:r>
        <w:t xml:space="preserve">This practical demonstrates how LEX can be used for character manipulation based on pattern matching. It enhances understanding of ASCII operations, regular expressions, and the role of lexical </w:t>
      </w:r>
      <w:r w:rsidR="004947FF">
        <w:t>analysers</w:t>
      </w:r>
      <w:r>
        <w:t xml:space="preserve"> in compiler construction.</w:t>
      </w:r>
    </w:p>
    <w:sectPr w:rsidR="008D6752" w:rsidRPr="008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DCD"/>
    <w:multiLevelType w:val="hybridMultilevel"/>
    <w:tmpl w:val="04F44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57C5"/>
    <w:multiLevelType w:val="hybridMultilevel"/>
    <w:tmpl w:val="EE527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C1216"/>
    <w:multiLevelType w:val="hybridMultilevel"/>
    <w:tmpl w:val="0518B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4C0D"/>
    <w:multiLevelType w:val="hybridMultilevel"/>
    <w:tmpl w:val="9AE4B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08186">
    <w:abstractNumId w:val="3"/>
  </w:num>
  <w:num w:numId="2" w16cid:durableId="1421833770">
    <w:abstractNumId w:val="2"/>
  </w:num>
  <w:num w:numId="3" w16cid:durableId="240453162">
    <w:abstractNumId w:val="1"/>
  </w:num>
  <w:num w:numId="4" w16cid:durableId="60778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52"/>
    <w:rsid w:val="00002463"/>
    <w:rsid w:val="00370B6E"/>
    <w:rsid w:val="004947FF"/>
    <w:rsid w:val="004D3C73"/>
    <w:rsid w:val="00523EA7"/>
    <w:rsid w:val="005B77B8"/>
    <w:rsid w:val="00677B83"/>
    <w:rsid w:val="00790FC6"/>
    <w:rsid w:val="00853F4A"/>
    <w:rsid w:val="008617B1"/>
    <w:rsid w:val="008D6752"/>
    <w:rsid w:val="00911CF5"/>
    <w:rsid w:val="00AD2D52"/>
    <w:rsid w:val="00B77DD5"/>
    <w:rsid w:val="00B90666"/>
    <w:rsid w:val="00C1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BCA0"/>
  <w15:chartTrackingRefBased/>
  <w15:docId w15:val="{05A9F726-C827-4B1B-89B0-F38B5696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Sawarkar</dc:creator>
  <cp:keywords/>
  <dc:description/>
  <cp:lastModifiedBy>Devanshu Sawarkar</cp:lastModifiedBy>
  <cp:revision>11</cp:revision>
  <dcterms:created xsi:type="dcterms:W3CDTF">2025-07-29T03:20:00Z</dcterms:created>
  <dcterms:modified xsi:type="dcterms:W3CDTF">2025-07-31T15:47:00Z</dcterms:modified>
</cp:coreProperties>
</file>