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2"/>
          <w:szCs w:val="32"/>
        </w:rPr>
        <w:t xml:space="preserve">Moyludoc Basic Sample</w:t>
      </w:r>
    </w:p>
    <w:p>
      <w:r>
        <w:t xml:space="preserve">This is a simple paragraph with </w:t>
      </w:r>
      <w:r>
        <w:rPr>
          <w:b/>
        </w:rPr>
        <w:t xml:space="preserve">bold</w:t>
      </w:r>
      <w:r>
        <w:t xml:space="preserve">, </w:t>
      </w:r>
      <w:r>
        <w:rPr>
          <w:i/>
        </w:rPr>
        <w:t xml:space="preserve">italic</w:t>
      </w:r>
      <w:r>
        <w:t xml:space="preserve">, and </w:t>
      </w:r>
      <w:r>
        <w:rPr>
          <w:u w:val="single"/>
        </w:rPr>
        <w:t xml:space="preserve">underlined</w:t>
      </w:r>
      <w:r>
        <w:t xml:space="preserve"> text.</w:t>
      </w:r>
    </w:p>
    <w:p>
      <w:pPr>
        <w:jc w:val="center"/>
      </w:pPr>
      <w:r>
        <w:t xml:space="preserve">Centered paragraph example.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  <w:lvl w:ilvl="1">
      <w:start w:val="1"/>
      <w:numFmt w:val="decimal"/>
      <w:lvlText w:val="%2.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/>
    <w:sz w:val="32"/>
  </w:style>
  <w:style w:type="paragraph" w:styleId="Heading2">
    <w:name w:val="heading 2"/>
    <w:b/>
    <w:sz w:val="28"/>
  </w:style>
  <w:style w:type="character" w:styleId="Strong">
    <w:name w:val="Strong"/>
    <w:b/>
  </w:style>
  <w:style w:type="character" w:styleId="Emphasis">
    <w:name w:val="Emphasis"/>
    <w:i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