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061240"/>
      <w:r>
        <w:lastRenderedPageBreak/>
        <w:t>Table des matières</w:t>
      </w:r>
      <w:bookmarkEnd w:id="0"/>
    </w:p>
    <w:p w:rsidR="00437E1B"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061240" w:history="1">
        <w:r w:rsidR="00437E1B" w:rsidRPr="00B17407">
          <w:rPr>
            <w:rStyle w:val="Lienhypertexte"/>
            <w:noProof/>
          </w:rPr>
          <w:t>Table des matières</w:t>
        </w:r>
        <w:r w:rsidR="00437E1B">
          <w:rPr>
            <w:noProof/>
            <w:webHidden/>
          </w:rPr>
          <w:tab/>
        </w:r>
        <w:r w:rsidR="00437E1B">
          <w:rPr>
            <w:noProof/>
            <w:webHidden/>
          </w:rPr>
          <w:fldChar w:fldCharType="begin"/>
        </w:r>
        <w:r w:rsidR="00437E1B">
          <w:rPr>
            <w:noProof/>
            <w:webHidden/>
          </w:rPr>
          <w:instrText xml:space="preserve"> PAGEREF _Toc418061240 \h </w:instrText>
        </w:r>
        <w:r w:rsidR="00437E1B">
          <w:rPr>
            <w:noProof/>
            <w:webHidden/>
          </w:rPr>
        </w:r>
        <w:r w:rsidR="00437E1B">
          <w:rPr>
            <w:noProof/>
            <w:webHidden/>
          </w:rPr>
          <w:fldChar w:fldCharType="separate"/>
        </w:r>
        <w:r w:rsidR="00437E1B">
          <w:rPr>
            <w:noProof/>
            <w:webHidden/>
          </w:rPr>
          <w:t>2</w:t>
        </w:r>
        <w:r w:rsidR="00437E1B">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1" w:history="1">
        <w:r w:rsidRPr="00B17407">
          <w:rPr>
            <w:rStyle w:val="Lienhypertexte"/>
            <w:noProof/>
          </w:rPr>
          <w:t>Introduction</w:t>
        </w:r>
        <w:r>
          <w:rPr>
            <w:noProof/>
            <w:webHidden/>
          </w:rPr>
          <w:tab/>
        </w:r>
        <w:r>
          <w:rPr>
            <w:noProof/>
            <w:webHidden/>
          </w:rPr>
          <w:fldChar w:fldCharType="begin"/>
        </w:r>
        <w:r>
          <w:rPr>
            <w:noProof/>
            <w:webHidden/>
          </w:rPr>
          <w:instrText xml:space="preserve"> PAGEREF _Toc418061241 \h </w:instrText>
        </w:r>
        <w:r>
          <w:rPr>
            <w:noProof/>
            <w:webHidden/>
          </w:rPr>
        </w:r>
        <w:r>
          <w:rPr>
            <w:noProof/>
            <w:webHidden/>
          </w:rPr>
          <w:fldChar w:fldCharType="separate"/>
        </w:r>
        <w:r>
          <w:rPr>
            <w:noProof/>
            <w:webHidden/>
          </w:rPr>
          <w:t>3</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2" w:history="1">
        <w:r w:rsidRPr="00B17407">
          <w:rPr>
            <w:rStyle w:val="Lienhypertexte"/>
            <w:noProof/>
          </w:rPr>
          <w:t>Etude d’opportunité</w:t>
        </w:r>
        <w:r>
          <w:rPr>
            <w:noProof/>
            <w:webHidden/>
          </w:rPr>
          <w:tab/>
        </w:r>
        <w:r>
          <w:rPr>
            <w:noProof/>
            <w:webHidden/>
          </w:rPr>
          <w:fldChar w:fldCharType="begin"/>
        </w:r>
        <w:r>
          <w:rPr>
            <w:noProof/>
            <w:webHidden/>
          </w:rPr>
          <w:instrText xml:space="preserve"> PAGEREF _Toc418061242 \h </w:instrText>
        </w:r>
        <w:r>
          <w:rPr>
            <w:noProof/>
            <w:webHidden/>
          </w:rPr>
        </w:r>
        <w:r>
          <w:rPr>
            <w:noProof/>
            <w:webHidden/>
          </w:rPr>
          <w:fldChar w:fldCharType="separate"/>
        </w:r>
        <w:r>
          <w:rPr>
            <w:noProof/>
            <w:webHidden/>
          </w:rPr>
          <w:t>3</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3" w:history="1">
        <w:r w:rsidRPr="00B17407">
          <w:rPr>
            <w:rStyle w:val="Lienhypertexte"/>
            <w:noProof/>
          </w:rPr>
          <w:t>Analyse fonctionnelle</w:t>
        </w:r>
        <w:r>
          <w:rPr>
            <w:noProof/>
            <w:webHidden/>
          </w:rPr>
          <w:tab/>
        </w:r>
        <w:r>
          <w:rPr>
            <w:noProof/>
            <w:webHidden/>
          </w:rPr>
          <w:fldChar w:fldCharType="begin"/>
        </w:r>
        <w:r>
          <w:rPr>
            <w:noProof/>
            <w:webHidden/>
          </w:rPr>
          <w:instrText xml:space="preserve"> PAGEREF _Toc418061243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44" w:history="1">
        <w:r w:rsidRPr="00B17407">
          <w:rPr>
            <w:rStyle w:val="Lienhypertexte"/>
            <w:noProof/>
          </w:rPr>
          <w:t>Généralité</w:t>
        </w:r>
        <w:r>
          <w:rPr>
            <w:noProof/>
            <w:webHidden/>
          </w:rPr>
          <w:tab/>
        </w:r>
        <w:r>
          <w:rPr>
            <w:noProof/>
            <w:webHidden/>
          </w:rPr>
          <w:fldChar w:fldCharType="begin"/>
        </w:r>
        <w:r>
          <w:rPr>
            <w:noProof/>
            <w:webHidden/>
          </w:rPr>
          <w:instrText xml:space="preserve"> PAGEREF _Toc418061244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5" w:history="1">
        <w:r w:rsidRPr="00B17407">
          <w:rPr>
            <w:rStyle w:val="Lienhypertexte"/>
            <w:noProof/>
          </w:rPr>
          <w:t>Schéma</w:t>
        </w:r>
        <w:r>
          <w:rPr>
            <w:noProof/>
            <w:webHidden/>
          </w:rPr>
          <w:tab/>
        </w:r>
        <w:r>
          <w:rPr>
            <w:noProof/>
            <w:webHidden/>
          </w:rPr>
          <w:fldChar w:fldCharType="begin"/>
        </w:r>
        <w:r>
          <w:rPr>
            <w:noProof/>
            <w:webHidden/>
          </w:rPr>
          <w:instrText xml:space="preserve"> PAGEREF _Toc418061245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6" w:history="1">
        <w:r w:rsidRPr="00B17407">
          <w:rPr>
            <w:rStyle w:val="Lienhypertexte"/>
            <w:noProof/>
          </w:rPr>
          <w:t>Description du schéma</w:t>
        </w:r>
        <w:r>
          <w:rPr>
            <w:noProof/>
            <w:webHidden/>
          </w:rPr>
          <w:tab/>
        </w:r>
        <w:r>
          <w:rPr>
            <w:noProof/>
            <w:webHidden/>
          </w:rPr>
          <w:fldChar w:fldCharType="begin"/>
        </w:r>
        <w:r>
          <w:rPr>
            <w:noProof/>
            <w:webHidden/>
          </w:rPr>
          <w:instrText xml:space="preserve"> PAGEREF _Toc418061246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47" w:history="1">
        <w:r w:rsidRPr="00B17407">
          <w:rPr>
            <w:rStyle w:val="Lienhypertexte"/>
            <w:noProof/>
          </w:rPr>
          <w:t>Description des fonctionnalités globales</w:t>
        </w:r>
        <w:r>
          <w:rPr>
            <w:noProof/>
            <w:webHidden/>
          </w:rPr>
          <w:tab/>
        </w:r>
        <w:r>
          <w:rPr>
            <w:noProof/>
            <w:webHidden/>
          </w:rPr>
          <w:fldChar w:fldCharType="begin"/>
        </w:r>
        <w:r>
          <w:rPr>
            <w:noProof/>
            <w:webHidden/>
          </w:rPr>
          <w:instrText xml:space="preserve"> PAGEREF _Toc418061247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8" w:history="1">
        <w:r w:rsidRPr="00B17407">
          <w:rPr>
            <w:rStyle w:val="Lienhypertexte"/>
            <w:noProof/>
          </w:rPr>
          <w:t>Réservation de billets</w:t>
        </w:r>
        <w:r>
          <w:rPr>
            <w:noProof/>
            <w:webHidden/>
          </w:rPr>
          <w:tab/>
        </w:r>
        <w:r>
          <w:rPr>
            <w:noProof/>
            <w:webHidden/>
          </w:rPr>
          <w:fldChar w:fldCharType="begin"/>
        </w:r>
        <w:r>
          <w:rPr>
            <w:noProof/>
            <w:webHidden/>
          </w:rPr>
          <w:instrText xml:space="preserve"> PAGEREF _Toc418061248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9" w:history="1">
        <w:r w:rsidRPr="00B17407">
          <w:rPr>
            <w:rStyle w:val="Lienhypertexte"/>
            <w:noProof/>
          </w:rPr>
          <w:t>Validation de payement</w:t>
        </w:r>
        <w:r>
          <w:rPr>
            <w:noProof/>
            <w:webHidden/>
          </w:rPr>
          <w:tab/>
        </w:r>
        <w:r>
          <w:rPr>
            <w:noProof/>
            <w:webHidden/>
          </w:rPr>
          <w:fldChar w:fldCharType="begin"/>
        </w:r>
        <w:r>
          <w:rPr>
            <w:noProof/>
            <w:webHidden/>
          </w:rPr>
          <w:instrText xml:space="preserve"> PAGEREF _Toc418061249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0" w:history="1">
        <w:r w:rsidRPr="00B17407">
          <w:rPr>
            <w:rStyle w:val="Lienhypertexte"/>
            <w:noProof/>
          </w:rPr>
          <w:t>Mode administrateur</w:t>
        </w:r>
        <w:r>
          <w:rPr>
            <w:noProof/>
            <w:webHidden/>
          </w:rPr>
          <w:tab/>
        </w:r>
        <w:r>
          <w:rPr>
            <w:noProof/>
            <w:webHidden/>
          </w:rPr>
          <w:fldChar w:fldCharType="begin"/>
        </w:r>
        <w:r>
          <w:rPr>
            <w:noProof/>
            <w:webHidden/>
          </w:rPr>
          <w:instrText xml:space="preserve"> PAGEREF _Toc418061250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1" w:history="1">
        <w:r w:rsidRPr="00B17407">
          <w:rPr>
            <w:rStyle w:val="Lienhypertexte"/>
            <w:noProof/>
          </w:rPr>
          <w:t>Gestion des séances</w:t>
        </w:r>
        <w:r>
          <w:rPr>
            <w:noProof/>
            <w:webHidden/>
          </w:rPr>
          <w:tab/>
        </w:r>
        <w:r>
          <w:rPr>
            <w:noProof/>
            <w:webHidden/>
          </w:rPr>
          <w:fldChar w:fldCharType="begin"/>
        </w:r>
        <w:r>
          <w:rPr>
            <w:noProof/>
            <w:webHidden/>
          </w:rPr>
          <w:instrText xml:space="preserve"> PAGEREF _Toc418061251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2" w:history="1">
        <w:r w:rsidRPr="00B17407">
          <w:rPr>
            <w:rStyle w:val="Lienhypertexte"/>
            <w:noProof/>
          </w:rPr>
          <w:t>Gestion des salles</w:t>
        </w:r>
        <w:r>
          <w:rPr>
            <w:noProof/>
            <w:webHidden/>
          </w:rPr>
          <w:tab/>
        </w:r>
        <w:r>
          <w:rPr>
            <w:noProof/>
            <w:webHidden/>
          </w:rPr>
          <w:fldChar w:fldCharType="begin"/>
        </w:r>
        <w:r>
          <w:rPr>
            <w:noProof/>
            <w:webHidden/>
          </w:rPr>
          <w:instrText xml:space="preserve"> PAGEREF _Toc418061252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3" w:history="1">
        <w:r w:rsidRPr="00B17407">
          <w:rPr>
            <w:rStyle w:val="Lienhypertexte"/>
            <w:noProof/>
          </w:rPr>
          <w:t>Gestion des films</w:t>
        </w:r>
        <w:r>
          <w:rPr>
            <w:noProof/>
            <w:webHidden/>
          </w:rPr>
          <w:tab/>
        </w:r>
        <w:r>
          <w:rPr>
            <w:noProof/>
            <w:webHidden/>
          </w:rPr>
          <w:fldChar w:fldCharType="begin"/>
        </w:r>
        <w:r>
          <w:rPr>
            <w:noProof/>
            <w:webHidden/>
          </w:rPr>
          <w:instrText xml:space="preserve"> PAGEREF _Toc418061253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4" w:history="1">
        <w:r w:rsidRPr="00B17407">
          <w:rPr>
            <w:rStyle w:val="Lienhypertexte"/>
            <w:noProof/>
          </w:rPr>
          <w:t>Statistique</w:t>
        </w:r>
        <w:r>
          <w:rPr>
            <w:noProof/>
            <w:webHidden/>
          </w:rPr>
          <w:tab/>
        </w:r>
        <w:r>
          <w:rPr>
            <w:noProof/>
            <w:webHidden/>
          </w:rPr>
          <w:fldChar w:fldCharType="begin"/>
        </w:r>
        <w:r>
          <w:rPr>
            <w:noProof/>
            <w:webHidden/>
          </w:rPr>
          <w:instrText xml:space="preserve"> PAGEREF _Toc418061254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55" w:history="1">
        <w:r w:rsidRPr="00B17407">
          <w:rPr>
            <w:rStyle w:val="Lienhypertexte"/>
            <w:noProof/>
          </w:rPr>
          <w:t>Description détaillée de l’interface</w:t>
        </w:r>
        <w:r>
          <w:rPr>
            <w:noProof/>
            <w:webHidden/>
          </w:rPr>
          <w:tab/>
        </w:r>
        <w:r>
          <w:rPr>
            <w:noProof/>
            <w:webHidden/>
          </w:rPr>
          <w:fldChar w:fldCharType="begin"/>
        </w:r>
        <w:r>
          <w:rPr>
            <w:noProof/>
            <w:webHidden/>
          </w:rPr>
          <w:instrText xml:space="preserve"> PAGEREF _Toc418061255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6" w:history="1">
        <w:r w:rsidRPr="00B17407">
          <w:rPr>
            <w:rStyle w:val="Lienhypertexte"/>
            <w:noProof/>
          </w:rPr>
          <w:t>Menu utilisateur</w:t>
        </w:r>
        <w:r>
          <w:rPr>
            <w:noProof/>
            <w:webHidden/>
          </w:rPr>
          <w:tab/>
        </w:r>
        <w:r>
          <w:rPr>
            <w:noProof/>
            <w:webHidden/>
          </w:rPr>
          <w:fldChar w:fldCharType="begin"/>
        </w:r>
        <w:r>
          <w:rPr>
            <w:noProof/>
            <w:webHidden/>
          </w:rPr>
          <w:instrText xml:space="preserve"> PAGEREF _Toc418061256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7" w:history="1">
        <w:r w:rsidRPr="00B17407">
          <w:rPr>
            <w:rStyle w:val="Lienhypertexte"/>
            <w:noProof/>
          </w:rPr>
          <w:t>Saisie d’information</w:t>
        </w:r>
        <w:r>
          <w:rPr>
            <w:noProof/>
            <w:webHidden/>
          </w:rPr>
          <w:tab/>
        </w:r>
        <w:r>
          <w:rPr>
            <w:noProof/>
            <w:webHidden/>
          </w:rPr>
          <w:fldChar w:fldCharType="begin"/>
        </w:r>
        <w:r>
          <w:rPr>
            <w:noProof/>
            <w:webHidden/>
          </w:rPr>
          <w:instrText xml:space="preserve"> PAGEREF _Toc418061257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8" w:history="1">
        <w:r w:rsidRPr="00B17407">
          <w:rPr>
            <w:rStyle w:val="Lienhypertexte"/>
            <w:noProof/>
          </w:rPr>
          <w:t>Résumer de commande</w:t>
        </w:r>
        <w:r>
          <w:rPr>
            <w:noProof/>
            <w:webHidden/>
          </w:rPr>
          <w:tab/>
        </w:r>
        <w:r>
          <w:rPr>
            <w:noProof/>
            <w:webHidden/>
          </w:rPr>
          <w:fldChar w:fldCharType="begin"/>
        </w:r>
        <w:r>
          <w:rPr>
            <w:noProof/>
            <w:webHidden/>
          </w:rPr>
          <w:instrText xml:space="preserve"> PAGEREF _Toc418061258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9" w:history="1">
        <w:r w:rsidRPr="00B17407">
          <w:rPr>
            <w:rStyle w:val="Lienhypertexte"/>
            <w:noProof/>
          </w:rPr>
          <w:t>Login administrateur</w:t>
        </w:r>
        <w:r>
          <w:rPr>
            <w:noProof/>
            <w:webHidden/>
          </w:rPr>
          <w:tab/>
        </w:r>
        <w:r>
          <w:rPr>
            <w:noProof/>
            <w:webHidden/>
          </w:rPr>
          <w:fldChar w:fldCharType="begin"/>
        </w:r>
        <w:r>
          <w:rPr>
            <w:noProof/>
            <w:webHidden/>
          </w:rPr>
          <w:instrText xml:space="preserve"> PAGEREF _Toc418061259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60" w:history="1">
        <w:r w:rsidRPr="00B17407">
          <w:rPr>
            <w:rStyle w:val="Lienhypertexte"/>
            <w:noProof/>
          </w:rPr>
          <w:t>Menu administrateur</w:t>
        </w:r>
        <w:r>
          <w:rPr>
            <w:noProof/>
            <w:webHidden/>
          </w:rPr>
          <w:tab/>
        </w:r>
        <w:r>
          <w:rPr>
            <w:noProof/>
            <w:webHidden/>
          </w:rPr>
          <w:fldChar w:fldCharType="begin"/>
        </w:r>
        <w:r>
          <w:rPr>
            <w:noProof/>
            <w:webHidden/>
          </w:rPr>
          <w:instrText xml:space="preserve"> PAGEREF _Toc418061260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1" w:history="1">
        <w:r w:rsidRPr="00B17407">
          <w:rPr>
            <w:rStyle w:val="Lienhypertexte"/>
            <w:noProof/>
          </w:rPr>
          <w:t>Description des éléments de sécurité</w:t>
        </w:r>
        <w:r>
          <w:rPr>
            <w:noProof/>
            <w:webHidden/>
          </w:rPr>
          <w:tab/>
        </w:r>
        <w:r>
          <w:rPr>
            <w:noProof/>
            <w:webHidden/>
          </w:rPr>
          <w:fldChar w:fldCharType="begin"/>
        </w:r>
        <w:r>
          <w:rPr>
            <w:noProof/>
            <w:webHidden/>
          </w:rPr>
          <w:instrText xml:space="preserve"> PAGEREF _Toc418061261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62" w:history="1">
        <w:r w:rsidRPr="00B17407">
          <w:rPr>
            <w:rStyle w:val="Lienhypertexte"/>
            <w:noProof/>
          </w:rPr>
          <w:t>Analyse organique</w:t>
        </w:r>
        <w:r>
          <w:rPr>
            <w:noProof/>
            <w:webHidden/>
          </w:rPr>
          <w:tab/>
        </w:r>
        <w:r>
          <w:rPr>
            <w:noProof/>
            <w:webHidden/>
          </w:rPr>
          <w:fldChar w:fldCharType="begin"/>
        </w:r>
        <w:r>
          <w:rPr>
            <w:noProof/>
            <w:webHidden/>
          </w:rPr>
          <w:instrText xml:space="preserve"> PAGEREF _Toc418061262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3" w:history="1">
        <w:r w:rsidRPr="00B17407">
          <w:rPr>
            <w:rStyle w:val="Lienhypertexte"/>
            <w:noProof/>
          </w:rPr>
          <w:t>Généralités</w:t>
        </w:r>
        <w:r>
          <w:rPr>
            <w:noProof/>
            <w:webHidden/>
          </w:rPr>
          <w:tab/>
        </w:r>
        <w:r>
          <w:rPr>
            <w:noProof/>
            <w:webHidden/>
          </w:rPr>
          <w:fldChar w:fldCharType="begin"/>
        </w:r>
        <w:r>
          <w:rPr>
            <w:noProof/>
            <w:webHidden/>
          </w:rPr>
          <w:instrText xml:space="preserve"> PAGEREF _Toc418061263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4" w:history="1">
        <w:r w:rsidRPr="00B17407">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_Toc418061264 \h </w:instrText>
        </w:r>
        <w:r>
          <w:rPr>
            <w:noProof/>
            <w:webHidden/>
          </w:rPr>
        </w:r>
        <w:r>
          <w:rPr>
            <w:noProof/>
            <w:webHidden/>
          </w:rPr>
          <w:fldChar w:fldCharType="separate"/>
        </w:r>
        <w:r>
          <w:rPr>
            <w:noProof/>
            <w:webHidden/>
          </w:rPr>
          <w:t>8</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061241"/>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061242"/>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lang w:eastAsia="fr-CH"/>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136683" w:rsidRPr="00333B57" w:rsidRDefault="00136683" w:rsidP="00136683">
                            <w:pPr>
                              <w:pStyle w:val="Lgende"/>
                              <w:jc w:val="center"/>
                              <w:rPr>
                                <w:noProof/>
                              </w:rPr>
                            </w:pPr>
                            <w:r>
                              <w:t xml:space="preserve">Figure </w:t>
                            </w:r>
                            <w:r w:rsidR="00060C35">
                              <w:fldChar w:fldCharType="begin"/>
                            </w:r>
                            <w:r w:rsidR="00060C35">
                              <w:instrText xml:space="preserve"> SEQ Figure \* ARABIC </w:instrText>
                            </w:r>
                            <w:r w:rsidR="00060C35">
                              <w:fldChar w:fldCharType="separate"/>
                            </w:r>
                            <w:r w:rsidR="0099289A">
                              <w:rPr>
                                <w:noProof/>
                              </w:rPr>
                              <w:t>1</w:t>
                            </w:r>
                            <w:r w:rsidR="00060C35">
                              <w:rPr>
                                <w:noProof/>
                              </w:rPr>
                              <w:fldChar w:fldCharType="end"/>
                            </w:r>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136683" w:rsidRPr="00333B57" w:rsidRDefault="00136683" w:rsidP="00136683">
                      <w:pPr>
                        <w:pStyle w:val="Lgende"/>
                        <w:jc w:val="center"/>
                        <w:rPr>
                          <w:noProof/>
                        </w:rPr>
                      </w:pPr>
                      <w:r>
                        <w:t xml:space="preserve">Figure </w:t>
                      </w:r>
                      <w:r w:rsidR="00060C35">
                        <w:fldChar w:fldCharType="begin"/>
                      </w:r>
                      <w:r w:rsidR="00060C35">
                        <w:instrText xml:space="preserve"> SEQ Figure \* ARABIC </w:instrText>
                      </w:r>
                      <w:r w:rsidR="00060C35">
                        <w:fldChar w:fldCharType="separate"/>
                      </w:r>
                      <w:r w:rsidR="0099289A">
                        <w:rPr>
                          <w:noProof/>
                        </w:rPr>
                        <w:t>1</w:t>
                      </w:r>
                      <w:r w:rsidR="00060C35">
                        <w:rPr>
                          <w:noProof/>
                        </w:rPr>
                        <w:fldChar w:fldCharType="end"/>
                      </w:r>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8"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lang w:eastAsia="fr-CH"/>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8D3B04" w:rsidRPr="006C18BB" w:rsidRDefault="008D3B04" w:rsidP="008D3B04">
                            <w:pPr>
                              <w:pStyle w:val="Lgende"/>
                              <w:jc w:val="center"/>
                              <w:rPr>
                                <w:noProof/>
                              </w:rPr>
                            </w:pPr>
                            <w:r>
                              <w:t xml:space="preserve">Figure </w:t>
                            </w:r>
                            <w:r w:rsidR="00060C35">
                              <w:fldChar w:fldCharType="begin"/>
                            </w:r>
                            <w:r w:rsidR="00060C35">
                              <w:instrText xml:space="preserve"> SEQ Figure \* ARABIC </w:instrText>
                            </w:r>
                            <w:r w:rsidR="00060C35">
                              <w:fldChar w:fldCharType="separate"/>
                            </w:r>
                            <w:r w:rsidR="0099289A">
                              <w:rPr>
                                <w:noProof/>
                              </w:rPr>
                              <w:t>2</w:t>
                            </w:r>
                            <w:r w:rsidR="00060C35">
                              <w:rPr>
                                <w:noProof/>
                              </w:rPr>
                              <w:fldChar w:fldCharType="end"/>
                            </w:r>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8D3B04" w:rsidRPr="006C18BB" w:rsidRDefault="008D3B04" w:rsidP="008D3B04">
                      <w:pPr>
                        <w:pStyle w:val="Lgende"/>
                        <w:jc w:val="center"/>
                        <w:rPr>
                          <w:noProof/>
                        </w:rPr>
                      </w:pPr>
                      <w:r>
                        <w:t xml:space="preserve">Figure </w:t>
                      </w:r>
                      <w:r w:rsidR="00060C35">
                        <w:fldChar w:fldCharType="begin"/>
                      </w:r>
                      <w:r w:rsidR="00060C35">
                        <w:instrText xml:space="preserve"> SEQ Figure \* ARABIC </w:instrText>
                      </w:r>
                      <w:r w:rsidR="00060C35">
                        <w:fldChar w:fldCharType="separate"/>
                      </w:r>
                      <w:r w:rsidR="0099289A">
                        <w:rPr>
                          <w:noProof/>
                        </w:rPr>
                        <w:t>2</w:t>
                      </w:r>
                      <w:r w:rsidR="00060C35">
                        <w:rPr>
                          <w:noProof/>
                        </w:rPr>
                        <w:fldChar w:fldCharType="end"/>
                      </w:r>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xml:space="preserve">, le « charger de communication » (Envoyer des mails et imprimer la liste des </w:t>
      </w:r>
      <w:r w:rsidR="00366E7F">
        <w:lastRenderedPageBreak/>
        <w:t>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DF4649">
        <w:trPr>
          <w:trHeight w:val="5333"/>
          <w:jc w:val="center"/>
        </w:trPr>
        <w:tc>
          <w:tcPr>
            <w:tcW w:w="4606" w:type="dxa"/>
            <w:vAlign w:val="center"/>
          </w:tcPr>
          <w:p w:rsidR="00461071" w:rsidRDefault="00AE1AF5" w:rsidP="00461071">
            <w:pPr>
              <w:keepNext/>
              <w:jc w:val="center"/>
            </w:pPr>
            <w:r>
              <w:rPr>
                <w:noProof/>
                <w:lang w:eastAsia="fr-CH"/>
              </w:rPr>
              <w:drawing>
                <wp:inline distT="0" distB="0" distL="0" distR="0" wp14:anchorId="797EEB09" wp14:editId="150BBDCB">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0">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r w:rsidR="00060C35">
              <w:fldChar w:fldCharType="begin"/>
            </w:r>
            <w:r w:rsidR="00060C35">
              <w:instrText xml:space="preserve"> SEQ Figure \* ARABIC </w:instrText>
            </w:r>
            <w:r w:rsidR="00060C35">
              <w:fldChar w:fldCharType="separate"/>
            </w:r>
            <w:r w:rsidR="0099289A">
              <w:rPr>
                <w:noProof/>
              </w:rPr>
              <w:t>3</w:t>
            </w:r>
            <w:r w:rsidR="00060C35">
              <w:rPr>
                <w:noProof/>
              </w:rPr>
              <w:fldChar w:fldCharType="end"/>
            </w:r>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7E7CE298" wp14:editId="180DD6DC">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r w:rsidR="00060C35">
              <w:fldChar w:fldCharType="begin"/>
            </w:r>
            <w:r w:rsidR="00060C35">
              <w:instrText xml:space="preserve"> SEQ Figure \* ARABIC </w:instrText>
            </w:r>
            <w:r w:rsidR="00060C35">
              <w:fldChar w:fldCharType="separate"/>
            </w:r>
            <w:r w:rsidR="0099289A">
              <w:rPr>
                <w:noProof/>
              </w:rPr>
              <w:t>4</w:t>
            </w:r>
            <w:r w:rsidR="00060C35">
              <w:rPr>
                <w:noProof/>
              </w:rPr>
              <w:fldChar w:fldCharType="end"/>
            </w:r>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061243"/>
      <w:r>
        <w:lastRenderedPageBreak/>
        <w:t>Analyse fonctionnelle</w:t>
      </w:r>
      <w:bookmarkEnd w:id="3"/>
    </w:p>
    <w:p w:rsidR="007567DF" w:rsidRDefault="007567DF" w:rsidP="007567DF">
      <w:pPr>
        <w:pStyle w:val="Titre2"/>
      </w:pPr>
      <w:bookmarkStart w:id="4" w:name="_Toc418061244"/>
      <w:r>
        <w:t>Généralité</w:t>
      </w:r>
      <w:bookmarkEnd w:id="4"/>
    </w:p>
    <w:p w:rsidR="00F60060" w:rsidRPr="00F60060" w:rsidRDefault="00F60060" w:rsidP="006B1A65">
      <w:pPr>
        <w:pStyle w:val="Titre3"/>
      </w:pPr>
      <w:bookmarkStart w:id="5" w:name="_Toc418061245"/>
      <w:r>
        <w:t>Schéma</w:t>
      </w:r>
      <w:bookmarkEnd w:id="5"/>
    </w:p>
    <w:p w:rsidR="00F911D6" w:rsidRDefault="00C94B6D" w:rsidP="00CB4458">
      <w:pPr>
        <w:keepNext/>
        <w:spacing w:after="0"/>
      </w:pPr>
      <w:r>
        <w:rPr>
          <w:noProof/>
          <w:lang w:eastAsia="fr-CH"/>
        </w:rPr>
        <w:drawing>
          <wp:inline distT="0" distB="0" distL="0" distR="0" wp14:anchorId="0697EC6A" wp14:editId="0D556219">
            <wp:extent cx="5760720" cy="35547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912306" w:rsidRDefault="00F911D6" w:rsidP="00CB4458">
      <w:pPr>
        <w:pStyle w:val="Lgende"/>
        <w:jc w:val="center"/>
      </w:pPr>
      <w:r>
        <w:t xml:space="preserve">Figure </w:t>
      </w:r>
      <w:r w:rsidR="00060C35">
        <w:fldChar w:fldCharType="begin"/>
      </w:r>
      <w:r w:rsidR="00060C35">
        <w:instrText xml:space="preserve"> SEQ Figure \* ARABIC </w:instrText>
      </w:r>
      <w:r w:rsidR="00060C35">
        <w:fldChar w:fldCharType="separate"/>
      </w:r>
      <w:r w:rsidR="0099289A">
        <w:rPr>
          <w:noProof/>
        </w:rPr>
        <w:t>5</w:t>
      </w:r>
      <w:r w:rsidR="00060C35">
        <w:rPr>
          <w:noProof/>
        </w:rPr>
        <w:fldChar w:fldCharType="end"/>
      </w:r>
      <w:r>
        <w:t xml:space="preserve"> :</w:t>
      </w:r>
      <w:r w:rsidR="00D23B5F">
        <w:t xml:space="preserve"> Schéma général de l'application</w:t>
      </w:r>
    </w:p>
    <w:p w:rsidR="00CB4458" w:rsidRDefault="006F14F4" w:rsidP="00E039AB">
      <w:pPr>
        <w:pStyle w:val="Titre3"/>
      </w:pPr>
      <w:bookmarkStart w:id="6" w:name="_Toc418061246"/>
      <w:r>
        <w:t>Description du schéma</w:t>
      </w:r>
      <w:bookmarkEnd w:id="6"/>
    </w:p>
    <w:p w:rsidR="00E039AB" w:rsidRDefault="00511894" w:rsidP="00E039AB">
      <w:r>
        <w:t>Les utilisateurs ont accès au menu de l’utilisateur.</w:t>
      </w:r>
      <w:r w:rsidR="003B2DF9">
        <w:t xml:space="preserve"> Les simples utilisateurs peuvent faire le choix d’une séance, saisir les informations et valider le payement. Si l’utilisateur a fait une erreur et qu’il l’a remarqué lors du résumé. Il peut retourner sur la saisie pour corriger cette erreur.</w:t>
      </w:r>
    </w:p>
    <w:p w:rsidR="004070A9" w:rsidRPr="00E039AB" w:rsidRDefault="004070A9" w:rsidP="00E039AB">
      <w:r>
        <w:t xml:space="preserve">Les administrateurs ont accès au mode administrateur qui leurs permettent de consulter les statistique et gérer tous </w:t>
      </w:r>
      <w:r w:rsidR="00165351">
        <w:t>ce</w:t>
      </w:r>
      <w:r>
        <w:t xml:space="preserve"> qui est salles, films et séances.</w:t>
      </w:r>
    </w:p>
    <w:p w:rsidR="0095346B" w:rsidRDefault="007567DF" w:rsidP="0095346B">
      <w:pPr>
        <w:pStyle w:val="Titre2"/>
      </w:pPr>
      <w:bookmarkStart w:id="7" w:name="_Toc418061247"/>
      <w:r>
        <w:t>Description des fonctionnalités globales</w:t>
      </w:r>
      <w:bookmarkEnd w:id="7"/>
    </w:p>
    <w:p w:rsidR="0095346B" w:rsidRDefault="0095346B" w:rsidP="00044C4F">
      <w:pPr>
        <w:pStyle w:val="Titre3"/>
      </w:pPr>
      <w:bookmarkStart w:id="8" w:name="_Toc418061248"/>
      <w:r>
        <w:t>Réservation de billets</w:t>
      </w:r>
      <w:bookmarkEnd w:id="8"/>
    </w:p>
    <w:p w:rsidR="00345BFF" w:rsidRDefault="00EE690B" w:rsidP="00345BFF">
      <w:r>
        <w:t>La réservation de billets est la fonction</w:t>
      </w:r>
      <w:r w:rsidR="00B6331D">
        <w:t>nalité pour les réservations.</w:t>
      </w:r>
      <w:r w:rsidR="00B5084A">
        <w:t xml:space="preserve"> Elle permet à l’utilisateur de choisir l</w:t>
      </w:r>
      <w:r w:rsidR="005F508C">
        <w:t>a séance choisie par le client</w:t>
      </w:r>
      <w:r w:rsidR="00B5084A">
        <w:t xml:space="preserve">, d’ajouter le nombre de billet qu’il </w:t>
      </w:r>
      <w:r w:rsidR="008861C6">
        <w:t>souhaite</w:t>
      </w:r>
      <w:r w:rsidR="00B5084A">
        <w:t xml:space="preserve"> (ex. 1 enfant, 2 adultes)</w:t>
      </w:r>
      <w:r w:rsidR="00C236BC">
        <w:t xml:space="preserve"> et de valider le payement.</w:t>
      </w:r>
    </w:p>
    <w:p w:rsidR="00DF549B" w:rsidRDefault="00A92D5D" w:rsidP="00DF549B">
      <w:pPr>
        <w:keepNext/>
        <w:jc w:val="center"/>
      </w:pPr>
      <w:r>
        <w:rPr>
          <w:noProof/>
          <w:lang w:eastAsia="fr-CH"/>
        </w:rPr>
        <w:drawing>
          <wp:inline distT="0" distB="0" distL="0" distR="0" wp14:anchorId="5F57F9BE" wp14:editId="4D14D307">
            <wp:extent cx="4632384" cy="10360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4637037" cy="1037121"/>
                    </a:xfrm>
                    <a:prstGeom prst="rect">
                      <a:avLst/>
                    </a:prstGeom>
                  </pic:spPr>
                </pic:pic>
              </a:graphicData>
            </a:graphic>
          </wp:inline>
        </w:drawing>
      </w:r>
    </w:p>
    <w:p w:rsidR="00A92D5D" w:rsidRPr="00345BFF" w:rsidRDefault="00DF549B" w:rsidP="00DF549B">
      <w:pPr>
        <w:pStyle w:val="Lgende"/>
        <w:jc w:val="center"/>
      </w:pPr>
      <w:r>
        <w:t xml:space="preserve">Figure </w:t>
      </w:r>
      <w:r w:rsidR="00060C35">
        <w:fldChar w:fldCharType="begin"/>
      </w:r>
      <w:r w:rsidR="00060C35">
        <w:instrText xml:space="preserve"> SEQ Figure \* ARABIC </w:instrText>
      </w:r>
      <w:r w:rsidR="00060C35">
        <w:fldChar w:fldCharType="separate"/>
      </w:r>
      <w:r w:rsidR="0099289A">
        <w:rPr>
          <w:noProof/>
        </w:rPr>
        <w:t>6</w:t>
      </w:r>
      <w:r w:rsidR="00060C35">
        <w:rPr>
          <w:noProof/>
        </w:rPr>
        <w:fldChar w:fldCharType="end"/>
      </w:r>
      <w:r>
        <w:t xml:space="preserve"> : Schéma de réservation</w:t>
      </w:r>
    </w:p>
    <w:p w:rsidR="00BF0161" w:rsidRDefault="00B36987" w:rsidP="00044C4F">
      <w:pPr>
        <w:pStyle w:val="Titre3"/>
      </w:pPr>
      <w:bookmarkStart w:id="9" w:name="_Toc418061249"/>
      <w:r>
        <w:lastRenderedPageBreak/>
        <w:t>Validation de payement</w:t>
      </w:r>
      <w:bookmarkEnd w:id="9"/>
    </w:p>
    <w:p w:rsidR="00385D87" w:rsidRPr="00385D87" w:rsidRDefault="00385D87" w:rsidP="00385D87">
      <w:r>
        <w:t>Cette fonctionnalité affiche un résumer de la réservation. C’est ici que la dernière vérification s’effectue. Si l’utilisateur remarque une erreur il peut</w:t>
      </w:r>
      <w:r w:rsidR="0084646E">
        <w:t xml:space="preserve"> revenir sur la réservation pour corriger cette erreur.</w:t>
      </w:r>
      <w:r w:rsidR="00D70DF6">
        <w:t xml:space="preserve"> Sinon, il peut valider la réservation et procéder au « payement ».</w:t>
      </w:r>
    </w:p>
    <w:p w:rsidR="005B3456" w:rsidRDefault="0095346B" w:rsidP="00044C4F">
      <w:pPr>
        <w:pStyle w:val="Titre3"/>
      </w:pPr>
      <w:bookmarkStart w:id="10" w:name="_Toc418061250"/>
      <w:r>
        <w:t>Mode administrateur</w:t>
      </w:r>
      <w:bookmarkEnd w:id="10"/>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1" w:name="_Toc418061251"/>
      <w:r>
        <w:t>Gestion des séances</w:t>
      </w:r>
      <w:bookmarkEnd w:id="11"/>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2" w:name="_Toc418061252"/>
      <w:r>
        <w:t>Gestion des salles</w:t>
      </w:r>
      <w:bookmarkEnd w:id="12"/>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3" w:name="_Toc418061253"/>
      <w:r>
        <w:t>Gestion des films</w:t>
      </w:r>
      <w:bookmarkEnd w:id="13"/>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4" w:name="_Toc418061254"/>
      <w:r>
        <w:t>Statistique</w:t>
      </w:r>
      <w:bookmarkEnd w:id="14"/>
    </w:p>
    <w:p w:rsidR="003909BC" w:rsidRPr="003909BC" w:rsidRDefault="003909BC" w:rsidP="003909BC">
      <w:r>
        <w:t>Cette fonctionnalité affiche les statistiques de vente du cinéma.</w:t>
      </w:r>
    </w:p>
    <w:p w:rsidR="007567DF" w:rsidRDefault="007567DF" w:rsidP="007567DF">
      <w:pPr>
        <w:pStyle w:val="Titre2"/>
      </w:pPr>
      <w:bookmarkStart w:id="15" w:name="_Toc418061255"/>
      <w:r>
        <w:t>Description détaillée de l’interface</w:t>
      </w:r>
      <w:bookmarkEnd w:id="15"/>
    </w:p>
    <w:p w:rsidR="00982BAC" w:rsidRDefault="00416289" w:rsidP="00044C4F">
      <w:pPr>
        <w:pStyle w:val="Titre3"/>
      </w:pPr>
      <w:bookmarkStart w:id="16" w:name="_Toc418061256"/>
      <w:r>
        <w:t>Menu utilis</w:t>
      </w:r>
      <w:r w:rsidR="00AD725C">
        <w:t>a</w:t>
      </w:r>
      <w:r>
        <w:t>teur</w:t>
      </w:r>
      <w:bookmarkEnd w:id="16"/>
    </w:p>
    <w:p w:rsidR="00543BED" w:rsidRDefault="00D65412" w:rsidP="004D4EF1">
      <w:pPr>
        <w:keepNext/>
        <w:spacing w:after="0"/>
        <w:jc w:val="center"/>
      </w:pPr>
      <w:r>
        <w:rPr>
          <w:noProof/>
          <w:lang w:eastAsia="fr-CH"/>
        </w:rPr>
        <w:drawing>
          <wp:inline distT="0" distB="0" distL="0" distR="0" wp14:anchorId="26B4A3FD" wp14:editId="7B03F20E">
            <wp:extent cx="2908800" cy="2412000"/>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4">
                      <a:extLst>
                        <a:ext uri="{28A0092B-C50C-407E-A947-70E740481C1C}">
                          <a14:useLocalDpi xmlns:a14="http://schemas.microsoft.com/office/drawing/2010/main" val="0"/>
                        </a:ext>
                      </a:extLst>
                    </a:blip>
                    <a:stretch>
                      <a:fillRect/>
                    </a:stretch>
                  </pic:blipFill>
                  <pic:spPr>
                    <a:xfrm>
                      <a:off x="0" y="0"/>
                      <a:ext cx="2908800" cy="2412000"/>
                    </a:xfrm>
                    <a:prstGeom prst="rect">
                      <a:avLst/>
                    </a:prstGeom>
                  </pic:spPr>
                </pic:pic>
              </a:graphicData>
            </a:graphic>
          </wp:inline>
        </w:drawing>
      </w:r>
    </w:p>
    <w:p w:rsidR="00AD725C" w:rsidRDefault="00543BED" w:rsidP="00543BED">
      <w:pPr>
        <w:pStyle w:val="Lgende"/>
        <w:jc w:val="center"/>
      </w:pPr>
      <w:r>
        <w:t xml:space="preserve">Figure </w:t>
      </w:r>
      <w:r w:rsidR="00060C35">
        <w:fldChar w:fldCharType="begin"/>
      </w:r>
      <w:r w:rsidR="00060C35">
        <w:instrText xml:space="preserve"> SEQ Figure \* ARABIC </w:instrText>
      </w:r>
      <w:r w:rsidR="00060C35">
        <w:fldChar w:fldCharType="separate"/>
      </w:r>
      <w:r w:rsidR="0099289A">
        <w:rPr>
          <w:noProof/>
        </w:rPr>
        <w:t>7</w:t>
      </w:r>
      <w:r w:rsidR="00060C35">
        <w:rPr>
          <w:noProof/>
        </w:rPr>
        <w:fldChar w:fldCharType="end"/>
      </w:r>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que si le client veut une séance plus tard on puisse la réserver.</w:t>
      </w:r>
    </w:p>
    <w:p w:rsidR="00150BF2" w:rsidRDefault="00400055" w:rsidP="00B02CCF">
      <w:r>
        <w:t>Le menu utili</w:t>
      </w:r>
      <w:r w:rsidR="00EE24F1">
        <w:t>sateur permet aussi à un administrateur de se connecter.</w:t>
      </w:r>
    </w:p>
    <w:p w:rsidR="001A6504" w:rsidRDefault="00DB3AF0" w:rsidP="00044C4F">
      <w:pPr>
        <w:pStyle w:val="Titre3"/>
      </w:pPr>
      <w:bookmarkStart w:id="17" w:name="_Toc418061257"/>
      <w:r>
        <w:lastRenderedPageBreak/>
        <w:t>Saisie d’information</w:t>
      </w:r>
      <w:bookmarkEnd w:id="17"/>
    </w:p>
    <w:p w:rsidR="00163FB4" w:rsidRDefault="00A85E6B" w:rsidP="00163FB4">
      <w:pPr>
        <w:keepNext/>
        <w:spacing w:after="0"/>
        <w:jc w:val="center"/>
      </w:pPr>
      <w:r>
        <w:rPr>
          <w:noProof/>
          <w:lang w:eastAsia="fr-CH"/>
        </w:rPr>
        <w:drawing>
          <wp:inline distT="0" distB="0" distL="0" distR="0" wp14:anchorId="6689F3D1" wp14:editId="555B97EE">
            <wp:extent cx="3038015" cy="241200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ieInformation.png"/>
                    <pic:cNvPicPr/>
                  </pic:nvPicPr>
                  <pic:blipFill>
                    <a:blip r:embed="rId15">
                      <a:extLst>
                        <a:ext uri="{28A0092B-C50C-407E-A947-70E740481C1C}">
                          <a14:useLocalDpi xmlns:a14="http://schemas.microsoft.com/office/drawing/2010/main" val="0"/>
                        </a:ext>
                      </a:extLst>
                    </a:blip>
                    <a:stretch>
                      <a:fillRect/>
                    </a:stretch>
                  </pic:blipFill>
                  <pic:spPr>
                    <a:xfrm>
                      <a:off x="0" y="0"/>
                      <a:ext cx="3038015" cy="2412000"/>
                    </a:xfrm>
                    <a:prstGeom prst="rect">
                      <a:avLst/>
                    </a:prstGeom>
                  </pic:spPr>
                </pic:pic>
              </a:graphicData>
            </a:graphic>
          </wp:inline>
        </w:drawing>
      </w:r>
    </w:p>
    <w:p w:rsidR="000B463F" w:rsidRDefault="00163FB4" w:rsidP="00163FB4">
      <w:pPr>
        <w:pStyle w:val="Lgende"/>
        <w:jc w:val="center"/>
      </w:pPr>
      <w:r>
        <w:t xml:space="preserve">Figure </w:t>
      </w:r>
      <w:r w:rsidR="00060C35">
        <w:fldChar w:fldCharType="begin"/>
      </w:r>
      <w:r w:rsidR="00060C35">
        <w:instrText xml:space="preserve"> SEQ Figure \* ARABIC </w:instrText>
      </w:r>
      <w:r w:rsidR="00060C35">
        <w:fldChar w:fldCharType="separate"/>
      </w:r>
      <w:r w:rsidR="0099289A">
        <w:rPr>
          <w:noProof/>
        </w:rPr>
        <w:t>8</w:t>
      </w:r>
      <w:r w:rsidR="00060C35">
        <w:rPr>
          <w:noProof/>
        </w:rPr>
        <w:fldChar w:fldCharType="end"/>
      </w:r>
      <w:r>
        <w:t xml:space="preserve"> : Interface de la saisie d'information</w:t>
      </w:r>
    </w:p>
    <w:p w:rsidR="00A45409" w:rsidRDefault="001B50C1" w:rsidP="00A45409">
      <w:r>
        <w:t>La saisie d’information permet à l’utilisateur d’avoir de plus amples informations sur la séance sélectionnée.</w:t>
      </w:r>
      <w:r w:rsidR="00684480">
        <w:t xml:space="preserve"> Cette fenêtre permet aussi à mettre le nombre de billet que le client veut et pour quel tarifs (Enfants, </w:t>
      </w:r>
      <w:r w:rsidR="0034498D">
        <w:t>adultes</w:t>
      </w:r>
      <w:r w:rsidR="00684480">
        <w:t>, étudiant</w:t>
      </w:r>
      <w:r w:rsidR="0034498D">
        <w:t>s</w:t>
      </w:r>
      <w:r w:rsidR="00684480">
        <w:t>)</w:t>
      </w:r>
      <w:r w:rsidR="00A3196D">
        <w:t>.</w:t>
      </w:r>
    </w:p>
    <w:p w:rsidR="00E63E22" w:rsidRDefault="00401C26" w:rsidP="00401C26">
      <w:pPr>
        <w:pStyle w:val="Titre3"/>
      </w:pPr>
      <w:bookmarkStart w:id="18" w:name="_Toc418061258"/>
      <w:r>
        <w:t>Résumer de commande</w:t>
      </w:r>
      <w:bookmarkEnd w:id="18"/>
    </w:p>
    <w:p w:rsidR="00840401" w:rsidRDefault="00602167" w:rsidP="00840401">
      <w:pPr>
        <w:keepNext/>
        <w:spacing w:after="0"/>
        <w:jc w:val="center"/>
      </w:pPr>
      <w:r>
        <w:rPr>
          <w:noProof/>
          <w:lang w:eastAsia="fr-CH"/>
        </w:rPr>
        <w:drawing>
          <wp:inline distT="0" distB="0" distL="0" distR="0" wp14:anchorId="28CE57E5" wp14:editId="0F0EBBFE">
            <wp:extent cx="3253866" cy="2068684"/>
            <wp:effectExtent l="0" t="0" r="381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256022" cy="2070055"/>
                    </a:xfrm>
                    <a:prstGeom prst="rect">
                      <a:avLst/>
                    </a:prstGeom>
                  </pic:spPr>
                </pic:pic>
              </a:graphicData>
            </a:graphic>
          </wp:inline>
        </w:drawing>
      </w:r>
    </w:p>
    <w:p w:rsidR="00D93A38" w:rsidRDefault="00840401" w:rsidP="00840401">
      <w:pPr>
        <w:pStyle w:val="Lgende"/>
        <w:jc w:val="center"/>
      </w:pPr>
      <w:r>
        <w:t xml:space="preserve">Figure </w:t>
      </w:r>
      <w:fldSimple w:instr=" SEQ Figure \* ARABIC ">
        <w:r w:rsidR="0099289A">
          <w:rPr>
            <w:noProof/>
          </w:rPr>
          <w:t>9</w:t>
        </w:r>
      </w:fldSimple>
      <w:r>
        <w:t xml:space="preserve"> : Interface du résumer de commande</w:t>
      </w:r>
    </w:p>
    <w:p w:rsidR="001C49A6" w:rsidRDefault="004502D0" w:rsidP="001C49A6">
      <w:r>
        <w:t>Le résumer de commande donne à l’utilisateur la possibilité de vérifié les choix effectué avant de valider une fois pour toute la réservation du client.</w:t>
      </w:r>
      <w:r w:rsidR="00896B10">
        <w:t xml:space="preserve"> Si l’utilisateur trouve une erreur dans ce qu’il a fait ou que le client demande de corriger le nombre de billet. L’utilisateur peut corriger cela. L’utilisateur a aussi la possibilité d’annuler la</w:t>
      </w:r>
      <w:r w:rsidR="00DC764B">
        <w:t xml:space="preserve"> réservation en cours.</w:t>
      </w:r>
    </w:p>
    <w:p w:rsidR="00A47EDB" w:rsidRDefault="00A47EDB" w:rsidP="00A47EDB">
      <w:pPr>
        <w:pStyle w:val="Titre3"/>
      </w:pPr>
      <w:bookmarkStart w:id="19" w:name="_Toc418061259"/>
      <w:r>
        <w:t>Login administrateur</w:t>
      </w:r>
      <w:bookmarkEnd w:id="19"/>
    </w:p>
    <w:p w:rsidR="00EC746E" w:rsidRDefault="003F7097" w:rsidP="00EC746E">
      <w:pPr>
        <w:keepNext/>
        <w:spacing w:after="0"/>
        <w:jc w:val="center"/>
      </w:pPr>
      <w:r>
        <w:rPr>
          <w:noProof/>
          <w:lang w:eastAsia="fr-CH"/>
        </w:rPr>
        <w:drawing>
          <wp:inline distT="0" distB="0" distL="0" distR="0" wp14:anchorId="5AEF16B0" wp14:editId="21463D1A">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7">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fldSimple w:instr=" SEQ Figure \* ARABIC ">
        <w:r w:rsidR="0099289A">
          <w:rPr>
            <w:noProof/>
          </w:rPr>
          <w:t>10</w:t>
        </w:r>
      </w:fldSimple>
      <w:r>
        <w:t xml:space="preserve"> : Interface du login</w:t>
      </w:r>
    </w:p>
    <w:p w:rsidR="00DD390D" w:rsidRDefault="004E7D5B" w:rsidP="00DD390D">
      <w:r>
        <w:lastRenderedPageBreak/>
        <w:t>Le login permet à un utilisateur de déverrouiller le mode administrateur</w:t>
      </w:r>
      <w:r w:rsidR="00125B04">
        <w:t xml:space="preserve"> avec</w:t>
      </w:r>
      <w:r w:rsidR="00AE2A0D">
        <w:t xml:space="preserve"> un mot de passe administrateur</w:t>
      </w:r>
      <w:r>
        <w:t>.</w:t>
      </w:r>
    </w:p>
    <w:p w:rsidR="00B31C8D" w:rsidRDefault="00FD6093" w:rsidP="002A5B86">
      <w:pPr>
        <w:pStyle w:val="Titre3"/>
      </w:pPr>
      <w:bookmarkStart w:id="20" w:name="_Toc418061260"/>
      <w:r>
        <w:t>Menu administrateur</w:t>
      </w:r>
      <w:bookmarkEnd w:id="20"/>
    </w:p>
    <w:p w:rsidR="006129F2" w:rsidRDefault="005E1146" w:rsidP="006129F2">
      <w:pPr>
        <w:keepNext/>
        <w:spacing w:after="0"/>
        <w:jc w:val="center"/>
      </w:pPr>
      <w:r>
        <w:rPr>
          <w:noProof/>
          <w:lang w:eastAsia="fr-CH"/>
        </w:rPr>
        <w:drawing>
          <wp:inline distT="0" distB="0" distL="0" distR="0" wp14:anchorId="49150B00" wp14:editId="4753D458">
            <wp:extent cx="3414336" cy="151188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3421728" cy="1515157"/>
                    </a:xfrm>
                    <a:prstGeom prst="rect">
                      <a:avLst/>
                    </a:prstGeom>
                  </pic:spPr>
                </pic:pic>
              </a:graphicData>
            </a:graphic>
          </wp:inline>
        </w:drawing>
      </w:r>
    </w:p>
    <w:p w:rsidR="009B7BED" w:rsidRDefault="006129F2" w:rsidP="006129F2">
      <w:pPr>
        <w:pStyle w:val="Lgende"/>
        <w:jc w:val="center"/>
      </w:pPr>
      <w:r>
        <w:t xml:space="preserve">Figure </w:t>
      </w:r>
      <w:fldSimple w:instr=" SEQ Figure \* ARABIC ">
        <w:r w:rsidR="0099289A">
          <w:rPr>
            <w:noProof/>
          </w:rPr>
          <w:t>11</w:t>
        </w:r>
      </w:fldSimple>
      <w:r>
        <w:t xml:space="preserve"> : Interface menu administrateur</w:t>
      </w:r>
    </w:p>
    <w:p w:rsidR="00223DC4" w:rsidRDefault="00DF524E" w:rsidP="00223DC4">
      <w:r>
        <w:t>Le menu administrateur affiche les statistiques de vente et le film le plus vu.</w:t>
      </w:r>
      <w:r w:rsidR="005F6B37">
        <w:t xml:space="preserve"> Il permet d’atteindre la gestion des films, salles et séances.</w:t>
      </w:r>
    </w:p>
    <w:p w:rsidR="00203686" w:rsidRDefault="00203686" w:rsidP="00B4148F">
      <w:pPr>
        <w:pStyle w:val="Titre3"/>
      </w:pPr>
      <w:r>
        <w:t>Gestion</w:t>
      </w:r>
    </w:p>
    <w:p w:rsidR="00135570" w:rsidRDefault="00135570" w:rsidP="00135570">
      <w:pPr>
        <w:keepNext/>
        <w:spacing w:after="0"/>
        <w:jc w:val="center"/>
      </w:pPr>
      <w:r>
        <w:rPr>
          <w:noProof/>
          <w:lang w:eastAsia="fr-CH"/>
        </w:rPr>
        <w:drawing>
          <wp:inline distT="0" distB="0" distL="0" distR="0" wp14:anchorId="170D33D5" wp14:editId="708A3D61">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19">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fldSimple w:instr=" SEQ Figure \* ARABIC ">
        <w:r w:rsidR="0099289A">
          <w:rPr>
            <w:noProof/>
          </w:rPr>
          <w:t>12</w:t>
        </w:r>
      </w:fldSimple>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p>
    <w:p w:rsidR="00102AFD" w:rsidRDefault="00102AFD" w:rsidP="007467E3">
      <w:r>
        <w:t xml:space="preserve">La modification d’un </w:t>
      </w:r>
      <w:r w:rsidR="006F0D40">
        <w:t>élément</w:t>
      </w:r>
      <w:r>
        <w:t xml:space="preserve"> s’effectue sur la même fenêtre que la gestion.</w:t>
      </w:r>
    </w:p>
    <w:p w:rsidR="0099289A" w:rsidRDefault="0099289A" w:rsidP="004B71C9">
      <w:pPr>
        <w:keepNext/>
        <w:spacing w:after="0"/>
        <w:jc w:val="center"/>
      </w:pPr>
      <w:r>
        <w:rPr>
          <w:noProof/>
          <w:lang w:eastAsia="fr-CH"/>
        </w:rPr>
        <w:lastRenderedPageBreak/>
        <w:drawing>
          <wp:inline distT="0" distB="0" distL="0" distR="0" wp14:anchorId="09E952EF" wp14:editId="571F4276">
            <wp:extent cx="2468864" cy="2968064"/>
            <wp:effectExtent l="0" t="0" r="8255"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0">
                      <a:extLst>
                        <a:ext uri="{28A0092B-C50C-407E-A947-70E740481C1C}">
                          <a14:useLocalDpi xmlns:a14="http://schemas.microsoft.com/office/drawing/2010/main" val="0"/>
                        </a:ext>
                      </a:extLst>
                    </a:blip>
                    <a:stretch>
                      <a:fillRect/>
                    </a:stretch>
                  </pic:blipFill>
                  <pic:spPr>
                    <a:xfrm>
                      <a:off x="0" y="0"/>
                      <a:ext cx="2468864" cy="2968064"/>
                    </a:xfrm>
                    <a:prstGeom prst="rect">
                      <a:avLst/>
                    </a:prstGeom>
                  </pic:spPr>
                </pic:pic>
              </a:graphicData>
            </a:graphic>
          </wp:inline>
        </w:drawing>
      </w:r>
    </w:p>
    <w:p w:rsidR="006F0D40" w:rsidRDefault="0099289A" w:rsidP="004B71C9">
      <w:pPr>
        <w:pStyle w:val="Lgende"/>
        <w:jc w:val="center"/>
      </w:pPr>
      <w:r>
        <w:t xml:space="preserve">Figure </w:t>
      </w:r>
      <w:fldSimple w:instr=" SEQ Figure \* ARABIC ">
        <w:r>
          <w:rPr>
            <w:noProof/>
          </w:rPr>
          <w:t>13</w:t>
        </w:r>
      </w:fldSimple>
      <w:r>
        <w:t xml:space="preserve"> : Modification d'un élément</w:t>
      </w:r>
    </w:p>
    <w:p w:rsidR="00327122" w:rsidRDefault="00B5332F" w:rsidP="00327122">
      <w:r>
        <w:t>La modification s’affiche sous les boutons.</w:t>
      </w:r>
      <w:r w:rsidR="00CF7C4B">
        <w:t xml:space="preserve"> On peut </w:t>
      </w:r>
      <w:r w:rsidR="00631EF4">
        <w:t>à</w:t>
      </w:r>
      <w:r w:rsidR="00CF7C4B">
        <w:t xml:space="preserve"> partir de là modifier notre éléments et valider ou annuler si l’on a changé d’avis.</w:t>
      </w:r>
    </w:p>
    <w:p w:rsidR="00740133" w:rsidRPr="00327122" w:rsidRDefault="00740133" w:rsidP="00327122">
      <w:bookmarkStart w:id="21" w:name="_GoBack"/>
      <w:bookmarkEnd w:id="21"/>
    </w:p>
    <w:p w:rsidR="007567DF" w:rsidRPr="007567DF" w:rsidRDefault="007567DF" w:rsidP="007567DF">
      <w:pPr>
        <w:pStyle w:val="Titre2"/>
      </w:pPr>
      <w:bookmarkStart w:id="22" w:name="_Toc418061261"/>
      <w:r>
        <w:t>Description des éléments de sécurité</w:t>
      </w:r>
      <w:bookmarkEnd w:id="22"/>
    </w:p>
    <w:p w:rsidR="007567DF" w:rsidRDefault="007567DF" w:rsidP="007567DF">
      <w:pPr>
        <w:pStyle w:val="Titre1"/>
      </w:pPr>
      <w:bookmarkStart w:id="23" w:name="_Toc418061262"/>
      <w:r>
        <w:t>Analyse organique</w:t>
      </w:r>
      <w:bookmarkEnd w:id="23"/>
    </w:p>
    <w:p w:rsidR="007567DF" w:rsidRDefault="007567DF" w:rsidP="007567DF">
      <w:pPr>
        <w:pStyle w:val="Titre2"/>
      </w:pPr>
      <w:bookmarkStart w:id="24" w:name="_Toc418061263"/>
      <w:r>
        <w:t>Généralités</w:t>
      </w:r>
      <w:bookmarkEnd w:id="24"/>
    </w:p>
    <w:p w:rsidR="007567DF" w:rsidRDefault="007567DF" w:rsidP="007567DF">
      <w:pPr>
        <w:pStyle w:val="Titre2"/>
      </w:pPr>
      <w:bookmarkStart w:id="25" w:name="_Toc418061264"/>
      <w:r>
        <w:t>Description détaillée des algorithmes de résolution</w:t>
      </w:r>
      <w:bookmarkEnd w:id="25"/>
    </w:p>
    <w:p w:rsidR="00416289" w:rsidRPr="00D659A0" w:rsidRDefault="00416289" w:rsidP="00D659A0"/>
    <w:sectPr w:rsidR="00416289" w:rsidRPr="00D659A0" w:rsidSect="00CD008D">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C35" w:rsidRDefault="00060C35" w:rsidP="00D3300C">
      <w:pPr>
        <w:spacing w:after="0" w:line="240" w:lineRule="auto"/>
      </w:pPr>
      <w:r>
        <w:separator/>
      </w:r>
    </w:p>
  </w:endnote>
  <w:endnote w:type="continuationSeparator" w:id="0">
    <w:p w:rsidR="00060C35" w:rsidRDefault="00060C35"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Pieddepage"/>
    </w:pPr>
    <w:r>
      <w:t>Devaud Alan</w:t>
    </w:r>
    <w:r>
      <w:tab/>
      <w:t>I.IN-P4A</w:t>
    </w:r>
    <w:r>
      <w:tab/>
    </w:r>
    <w:r>
      <w:rPr>
        <w:lang w:val="fr-FR"/>
      </w:rPr>
      <w:t xml:space="preserve">Page | </w:t>
    </w:r>
    <w:r>
      <w:fldChar w:fldCharType="begin"/>
    </w:r>
    <w:r>
      <w:instrText>PAGE   \* MERGEFORMAT</w:instrText>
    </w:r>
    <w:r>
      <w:fldChar w:fldCharType="separate"/>
    </w:r>
    <w:r w:rsidR="00740133" w:rsidRPr="00740133">
      <w:rPr>
        <w:noProof/>
        <w:lang w:val="fr-FR"/>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C35" w:rsidRDefault="00060C35" w:rsidP="00D3300C">
      <w:pPr>
        <w:spacing w:after="0" w:line="240" w:lineRule="auto"/>
      </w:pPr>
      <w:r>
        <w:separator/>
      </w:r>
    </w:p>
  </w:footnote>
  <w:footnote w:type="continuationSeparator" w:id="0">
    <w:p w:rsidR="00060C35" w:rsidRDefault="00060C35"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En-tte"/>
    </w:pPr>
    <w:r>
      <w:t>OneWay</w:t>
    </w:r>
    <w:r w:rsidR="001764A3">
      <w:t xml:space="preserve"> </w:t>
    </w:r>
    <w:r>
      <w:t>Ticket</w:t>
    </w:r>
    <w:r w:rsidR="001764A3">
      <w:t>s</w:t>
    </w:r>
    <w:r>
      <w:tab/>
      <w:t>TPI</w:t>
    </w:r>
    <w:r>
      <w:tab/>
    </w:r>
    <w:r>
      <w:fldChar w:fldCharType="begin"/>
    </w:r>
    <w:r>
      <w:instrText xml:space="preserve"> TIME \@ "dd.MM.yyyy" </w:instrText>
    </w:r>
    <w:r>
      <w:fldChar w:fldCharType="separate"/>
    </w:r>
    <w:r w:rsidR="00E63E22">
      <w:rPr>
        <w:noProof/>
      </w:rPr>
      <w:t>29.04.2015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5675"/>
    <w:rsid w:val="0001685C"/>
    <w:rsid w:val="00020A3D"/>
    <w:rsid w:val="00024CB2"/>
    <w:rsid w:val="00025475"/>
    <w:rsid w:val="00042799"/>
    <w:rsid w:val="00044C4F"/>
    <w:rsid w:val="000553D8"/>
    <w:rsid w:val="00060340"/>
    <w:rsid w:val="00060C35"/>
    <w:rsid w:val="00071B18"/>
    <w:rsid w:val="000931BE"/>
    <w:rsid w:val="00095C15"/>
    <w:rsid w:val="000B463F"/>
    <w:rsid w:val="00102AFD"/>
    <w:rsid w:val="00125B04"/>
    <w:rsid w:val="00135570"/>
    <w:rsid w:val="00136683"/>
    <w:rsid w:val="00150BF2"/>
    <w:rsid w:val="00163FB4"/>
    <w:rsid w:val="00165351"/>
    <w:rsid w:val="001764A3"/>
    <w:rsid w:val="001A4A9C"/>
    <w:rsid w:val="001A6504"/>
    <w:rsid w:val="001B50C1"/>
    <w:rsid w:val="001C49A6"/>
    <w:rsid w:val="001D57EF"/>
    <w:rsid w:val="001F5339"/>
    <w:rsid w:val="00203686"/>
    <w:rsid w:val="002177D8"/>
    <w:rsid w:val="00223DC4"/>
    <w:rsid w:val="00224E3B"/>
    <w:rsid w:val="0023081E"/>
    <w:rsid w:val="00254F81"/>
    <w:rsid w:val="0028315D"/>
    <w:rsid w:val="002A5B86"/>
    <w:rsid w:val="002B33F3"/>
    <w:rsid w:val="002C6E65"/>
    <w:rsid w:val="002D1835"/>
    <w:rsid w:val="002E3A76"/>
    <w:rsid w:val="00317DEE"/>
    <w:rsid w:val="00322911"/>
    <w:rsid w:val="00327122"/>
    <w:rsid w:val="00331858"/>
    <w:rsid w:val="003363DA"/>
    <w:rsid w:val="00342545"/>
    <w:rsid w:val="0034498D"/>
    <w:rsid w:val="00345BFF"/>
    <w:rsid w:val="00354B86"/>
    <w:rsid w:val="00363811"/>
    <w:rsid w:val="00366E7F"/>
    <w:rsid w:val="00385D87"/>
    <w:rsid w:val="003909BC"/>
    <w:rsid w:val="003B2DF9"/>
    <w:rsid w:val="003B7444"/>
    <w:rsid w:val="003D71A0"/>
    <w:rsid w:val="003E4046"/>
    <w:rsid w:val="003F7097"/>
    <w:rsid w:val="00400055"/>
    <w:rsid w:val="004014BC"/>
    <w:rsid w:val="00401C26"/>
    <w:rsid w:val="00402EDF"/>
    <w:rsid w:val="004070A9"/>
    <w:rsid w:val="00416289"/>
    <w:rsid w:val="004337E3"/>
    <w:rsid w:val="00437E1B"/>
    <w:rsid w:val="004502D0"/>
    <w:rsid w:val="00461071"/>
    <w:rsid w:val="00462446"/>
    <w:rsid w:val="00485495"/>
    <w:rsid w:val="004A4512"/>
    <w:rsid w:val="004B71C9"/>
    <w:rsid w:val="004C6313"/>
    <w:rsid w:val="004D4651"/>
    <w:rsid w:val="004D4EF1"/>
    <w:rsid w:val="004E01B7"/>
    <w:rsid w:val="004E4D0D"/>
    <w:rsid w:val="004E7D5B"/>
    <w:rsid w:val="004F1370"/>
    <w:rsid w:val="004F31CE"/>
    <w:rsid w:val="005035D4"/>
    <w:rsid w:val="00511894"/>
    <w:rsid w:val="00534DF0"/>
    <w:rsid w:val="00543BED"/>
    <w:rsid w:val="005666B8"/>
    <w:rsid w:val="005B3456"/>
    <w:rsid w:val="005C65C7"/>
    <w:rsid w:val="005E054F"/>
    <w:rsid w:val="005E1146"/>
    <w:rsid w:val="005F3A56"/>
    <w:rsid w:val="005F508C"/>
    <w:rsid w:val="005F6B37"/>
    <w:rsid w:val="00602167"/>
    <w:rsid w:val="006129F2"/>
    <w:rsid w:val="006174E2"/>
    <w:rsid w:val="00627985"/>
    <w:rsid w:val="00631EF4"/>
    <w:rsid w:val="00672070"/>
    <w:rsid w:val="006757AF"/>
    <w:rsid w:val="00684480"/>
    <w:rsid w:val="00684D2A"/>
    <w:rsid w:val="00685B73"/>
    <w:rsid w:val="006864E1"/>
    <w:rsid w:val="0068709A"/>
    <w:rsid w:val="006A5022"/>
    <w:rsid w:val="006B1A65"/>
    <w:rsid w:val="006C06A1"/>
    <w:rsid w:val="006C3A13"/>
    <w:rsid w:val="006C7CFC"/>
    <w:rsid w:val="006D5421"/>
    <w:rsid w:val="006D7140"/>
    <w:rsid w:val="006E3B53"/>
    <w:rsid w:val="006F0D40"/>
    <w:rsid w:val="006F14F4"/>
    <w:rsid w:val="00722D3C"/>
    <w:rsid w:val="00740133"/>
    <w:rsid w:val="007467E3"/>
    <w:rsid w:val="007567DF"/>
    <w:rsid w:val="007739A1"/>
    <w:rsid w:val="007772C4"/>
    <w:rsid w:val="00793636"/>
    <w:rsid w:val="007C26AD"/>
    <w:rsid w:val="00810A8F"/>
    <w:rsid w:val="0081502D"/>
    <w:rsid w:val="00820F1B"/>
    <w:rsid w:val="00833FA3"/>
    <w:rsid w:val="00840401"/>
    <w:rsid w:val="00840D0C"/>
    <w:rsid w:val="00841E95"/>
    <w:rsid w:val="0084646E"/>
    <w:rsid w:val="00851139"/>
    <w:rsid w:val="00864061"/>
    <w:rsid w:val="008721FB"/>
    <w:rsid w:val="008861C6"/>
    <w:rsid w:val="00896B10"/>
    <w:rsid w:val="008A2295"/>
    <w:rsid w:val="008A4612"/>
    <w:rsid w:val="008B4CF3"/>
    <w:rsid w:val="008C6A13"/>
    <w:rsid w:val="008D3B04"/>
    <w:rsid w:val="008E4B8D"/>
    <w:rsid w:val="008F5925"/>
    <w:rsid w:val="00912306"/>
    <w:rsid w:val="009211CC"/>
    <w:rsid w:val="00922EBF"/>
    <w:rsid w:val="009348E4"/>
    <w:rsid w:val="0095346B"/>
    <w:rsid w:val="009607A0"/>
    <w:rsid w:val="00960E02"/>
    <w:rsid w:val="00964601"/>
    <w:rsid w:val="00970BFB"/>
    <w:rsid w:val="00982BAC"/>
    <w:rsid w:val="00990F7B"/>
    <w:rsid w:val="0099289A"/>
    <w:rsid w:val="009A38F7"/>
    <w:rsid w:val="009B5A8F"/>
    <w:rsid w:val="009B7BED"/>
    <w:rsid w:val="009D21CA"/>
    <w:rsid w:val="009E26A9"/>
    <w:rsid w:val="00A30BA1"/>
    <w:rsid w:val="00A3196D"/>
    <w:rsid w:val="00A3291B"/>
    <w:rsid w:val="00A45409"/>
    <w:rsid w:val="00A47EDB"/>
    <w:rsid w:val="00A5160A"/>
    <w:rsid w:val="00A52DE9"/>
    <w:rsid w:val="00A71414"/>
    <w:rsid w:val="00A7649A"/>
    <w:rsid w:val="00A82EEF"/>
    <w:rsid w:val="00A85E6B"/>
    <w:rsid w:val="00A92215"/>
    <w:rsid w:val="00A92D5D"/>
    <w:rsid w:val="00AC294E"/>
    <w:rsid w:val="00AC676C"/>
    <w:rsid w:val="00AD31C7"/>
    <w:rsid w:val="00AD586C"/>
    <w:rsid w:val="00AD725C"/>
    <w:rsid w:val="00AD7EF9"/>
    <w:rsid w:val="00AE1A4A"/>
    <w:rsid w:val="00AE1AF5"/>
    <w:rsid w:val="00AE2A0D"/>
    <w:rsid w:val="00AF62D9"/>
    <w:rsid w:val="00B01869"/>
    <w:rsid w:val="00B02CCF"/>
    <w:rsid w:val="00B31C8D"/>
    <w:rsid w:val="00B36987"/>
    <w:rsid w:val="00B4148F"/>
    <w:rsid w:val="00B44649"/>
    <w:rsid w:val="00B5084A"/>
    <w:rsid w:val="00B5332F"/>
    <w:rsid w:val="00B6331D"/>
    <w:rsid w:val="00B6784D"/>
    <w:rsid w:val="00B733A5"/>
    <w:rsid w:val="00B97794"/>
    <w:rsid w:val="00BA2CD0"/>
    <w:rsid w:val="00BB5D98"/>
    <w:rsid w:val="00BC0D54"/>
    <w:rsid w:val="00BC2CD4"/>
    <w:rsid w:val="00BD4B56"/>
    <w:rsid w:val="00BF0161"/>
    <w:rsid w:val="00C11005"/>
    <w:rsid w:val="00C11B72"/>
    <w:rsid w:val="00C236BC"/>
    <w:rsid w:val="00C61E92"/>
    <w:rsid w:val="00C666F9"/>
    <w:rsid w:val="00C70C21"/>
    <w:rsid w:val="00C8148E"/>
    <w:rsid w:val="00C83873"/>
    <w:rsid w:val="00C8521A"/>
    <w:rsid w:val="00C91207"/>
    <w:rsid w:val="00C92A3A"/>
    <w:rsid w:val="00C94B6D"/>
    <w:rsid w:val="00CB4458"/>
    <w:rsid w:val="00CD008D"/>
    <w:rsid w:val="00CF7C4B"/>
    <w:rsid w:val="00D05E95"/>
    <w:rsid w:val="00D2159F"/>
    <w:rsid w:val="00D23B5F"/>
    <w:rsid w:val="00D3300C"/>
    <w:rsid w:val="00D361F6"/>
    <w:rsid w:val="00D46359"/>
    <w:rsid w:val="00D530E7"/>
    <w:rsid w:val="00D533DA"/>
    <w:rsid w:val="00D55E45"/>
    <w:rsid w:val="00D61607"/>
    <w:rsid w:val="00D61D07"/>
    <w:rsid w:val="00D65412"/>
    <w:rsid w:val="00D659A0"/>
    <w:rsid w:val="00D70DF6"/>
    <w:rsid w:val="00D93A38"/>
    <w:rsid w:val="00D947EF"/>
    <w:rsid w:val="00DA52F9"/>
    <w:rsid w:val="00DB3AF0"/>
    <w:rsid w:val="00DC1D3D"/>
    <w:rsid w:val="00DC764B"/>
    <w:rsid w:val="00DD390D"/>
    <w:rsid w:val="00DF1E03"/>
    <w:rsid w:val="00DF4649"/>
    <w:rsid w:val="00DF524E"/>
    <w:rsid w:val="00DF549B"/>
    <w:rsid w:val="00DF6533"/>
    <w:rsid w:val="00E039AB"/>
    <w:rsid w:val="00E05FA4"/>
    <w:rsid w:val="00E54F82"/>
    <w:rsid w:val="00E61AF9"/>
    <w:rsid w:val="00E63E22"/>
    <w:rsid w:val="00E77005"/>
    <w:rsid w:val="00E94F1A"/>
    <w:rsid w:val="00E9634B"/>
    <w:rsid w:val="00E96F14"/>
    <w:rsid w:val="00EA10B6"/>
    <w:rsid w:val="00EA6F40"/>
    <w:rsid w:val="00EB40F7"/>
    <w:rsid w:val="00EC746E"/>
    <w:rsid w:val="00EE24F1"/>
    <w:rsid w:val="00EE3230"/>
    <w:rsid w:val="00EE690B"/>
    <w:rsid w:val="00F2540B"/>
    <w:rsid w:val="00F30D47"/>
    <w:rsid w:val="00F60060"/>
    <w:rsid w:val="00F609E2"/>
    <w:rsid w:val="00F722DE"/>
    <w:rsid w:val="00F7652F"/>
    <w:rsid w:val="00F903D3"/>
    <w:rsid w:val="00F911D6"/>
    <w:rsid w:val="00F9564C"/>
    <w:rsid w:val="00FD6093"/>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402EDF"/>
    <w:pPr>
      <w:numPr>
        <w:ilvl w:val="1"/>
      </w:numPr>
    </w:pPr>
    <w:rPr>
      <w:rFonts w:eastAsiaTheme="majorEastAsia" w:cstheme="majorBidi"/>
      <w:i/>
      <w:iCs/>
      <w:color w:val="99BA56"/>
      <w:spacing w:val="15"/>
      <w:sz w:val="24"/>
      <w:szCs w:val="24"/>
    </w:rPr>
  </w:style>
  <w:style w:type="character" w:customStyle="1" w:styleId="Sous-titreCar">
    <w:name w:val="Sous-titre Car"/>
    <w:basedOn w:val="Policepardfaut"/>
    <w:link w:val="Sous-titre"/>
    <w:uiPriority w:val="11"/>
    <w:rsid w:val="00402EDF"/>
    <w:rPr>
      <w:rFonts w:ascii="Arial" w:eastAsiaTheme="majorEastAsia" w:hAnsi="Arial" w:cstheme="majorBidi"/>
      <w:i/>
      <w:iCs/>
      <w:color w:val="99BA56"/>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402EDF"/>
    <w:pPr>
      <w:numPr>
        <w:ilvl w:val="1"/>
      </w:numPr>
    </w:pPr>
    <w:rPr>
      <w:rFonts w:eastAsiaTheme="majorEastAsia" w:cstheme="majorBidi"/>
      <w:i/>
      <w:iCs/>
      <w:color w:val="99BA56"/>
      <w:spacing w:val="15"/>
      <w:sz w:val="24"/>
      <w:szCs w:val="24"/>
    </w:rPr>
  </w:style>
  <w:style w:type="character" w:customStyle="1" w:styleId="Sous-titreCar">
    <w:name w:val="Sous-titre Car"/>
    <w:basedOn w:val="Policepardfaut"/>
    <w:link w:val="Sous-titre"/>
    <w:uiPriority w:val="11"/>
    <w:rsid w:val="00402EDF"/>
    <w:rPr>
      <w:rFonts w:ascii="Arial" w:eastAsiaTheme="majorEastAsia" w:hAnsi="Arial" w:cstheme="majorBidi"/>
      <w:i/>
      <w:iCs/>
      <w:color w:val="99BA56"/>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BB383-598F-4C91-93DF-38F504943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9</Pages>
  <Words>1698</Words>
  <Characters>9339</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287</cp:revision>
  <dcterms:created xsi:type="dcterms:W3CDTF">2015-04-24T11:23:00Z</dcterms:created>
  <dcterms:modified xsi:type="dcterms:W3CDTF">2015-04-29T07:22:00Z</dcterms:modified>
</cp:coreProperties>
</file>