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79468"/>
      <w:r>
        <w:lastRenderedPageBreak/>
        <w:t>Table des matières</w:t>
      </w:r>
      <w:bookmarkEnd w:id="0"/>
    </w:p>
    <w:p w:rsidR="00DC1212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79468" w:history="1">
        <w:r w:rsidR="00DC1212" w:rsidRPr="005F4997">
          <w:rPr>
            <w:rStyle w:val="Lienhypertexte"/>
            <w:noProof/>
          </w:rPr>
          <w:t>Table des matières</w:t>
        </w:r>
        <w:r w:rsidR="00DC1212">
          <w:rPr>
            <w:noProof/>
            <w:webHidden/>
          </w:rPr>
          <w:tab/>
        </w:r>
        <w:r w:rsidR="00DC1212">
          <w:rPr>
            <w:noProof/>
            <w:webHidden/>
          </w:rPr>
          <w:fldChar w:fldCharType="begin"/>
        </w:r>
        <w:r w:rsidR="00DC1212">
          <w:rPr>
            <w:noProof/>
            <w:webHidden/>
          </w:rPr>
          <w:instrText xml:space="preserve"> PAGEREF _Toc419179468 \h </w:instrText>
        </w:r>
        <w:r w:rsidR="00DC1212">
          <w:rPr>
            <w:noProof/>
            <w:webHidden/>
          </w:rPr>
        </w:r>
        <w:r w:rsidR="00DC1212">
          <w:rPr>
            <w:noProof/>
            <w:webHidden/>
          </w:rPr>
          <w:fldChar w:fldCharType="separate"/>
        </w:r>
        <w:r w:rsidR="00DC1212">
          <w:rPr>
            <w:noProof/>
            <w:webHidden/>
          </w:rPr>
          <w:t>2</w:t>
        </w:r>
        <w:r w:rsidR="00DC1212"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69" w:history="1">
        <w:r w:rsidRPr="005F499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0" w:history="1">
        <w:r w:rsidRPr="005F4997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1" w:history="1">
        <w:r w:rsidRPr="005F499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2" w:history="1">
        <w:r w:rsidRPr="005F4997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3" w:history="1">
        <w:r w:rsidRPr="005F4997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4" w:history="1">
        <w:r w:rsidRPr="005F4997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5" w:history="1">
        <w:r w:rsidRPr="005F4997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6" w:history="1">
        <w:r w:rsidRPr="005F4997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7" w:history="1">
        <w:r w:rsidRPr="005F4997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8" w:history="1">
        <w:r w:rsidRPr="005F4997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9" w:history="1">
        <w:r w:rsidRPr="005F4997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0" w:history="1">
        <w:r w:rsidRPr="005F4997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1" w:history="1">
        <w:r w:rsidRPr="005F4997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2" w:history="1">
        <w:r w:rsidRPr="005F4997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3" w:history="1">
        <w:r w:rsidRPr="005F4997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4" w:history="1">
        <w:r w:rsidRPr="005F4997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5" w:history="1">
        <w:r w:rsidRPr="005F4997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6" w:history="1">
        <w:r w:rsidRPr="005F4997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7" w:history="1">
        <w:r w:rsidRPr="005F4997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8" w:history="1">
        <w:r w:rsidRPr="005F4997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9" w:history="1">
        <w:r w:rsidRPr="005F4997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0" w:history="1">
        <w:r w:rsidRPr="005F4997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1" w:history="1">
        <w:r w:rsidRPr="005F4997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2" w:history="1">
        <w:r w:rsidRPr="005F4997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3" w:history="1">
        <w:r w:rsidRPr="005F4997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4" w:history="1">
        <w:r w:rsidRPr="005F4997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5" w:history="1">
        <w:r w:rsidRPr="005F4997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6" w:history="1">
        <w:r w:rsidRPr="005F499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7" w:history="1">
        <w:r w:rsidRPr="005F4997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8" w:history="1">
        <w:r w:rsidRPr="005F4997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9" w:history="1">
        <w:r w:rsidRPr="005F4997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0" w:history="1">
        <w:r w:rsidRPr="005F4997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1" w:history="1">
        <w:r w:rsidRPr="005F49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2" w:history="1">
        <w:r w:rsidRPr="005F49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3" w:history="1">
        <w:r w:rsidRPr="005F4997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79469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7947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4B7C" w:rsidRPr="00333B57" w:rsidRDefault="00CD4B7C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737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CD4B7C" w:rsidRPr="00333B57" w:rsidRDefault="00CD4B7C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4737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</w:t>
        </w:r>
      </w:fldSimple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347375">
                <w:rPr>
                  <w:noProof/>
                </w:rPr>
                <w:t>3</w:t>
              </w:r>
            </w:fldSimple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347375">
                <w:rPr>
                  <w:noProof/>
                </w:rPr>
                <w:t>4</w:t>
              </w:r>
            </w:fldSimple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79471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7947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7947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5</w:t>
        </w:r>
      </w:fldSimple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7947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79475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7947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6</w:t>
        </w:r>
      </w:fldSimple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7947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7947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7947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7948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7948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7948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79483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179484"/>
      <w:r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179485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7</w:t>
        </w:r>
      </w:fldSimple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179486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8</w:t>
        </w:r>
      </w:fldSimple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179487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9</w:t>
        </w:r>
      </w:fldSimple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179488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10</w:t>
        </w:r>
      </w:fldSimple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179489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11</w:t>
        </w:r>
      </w:fldSimple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179490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12</w:t>
        </w:r>
      </w:fldSimple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13</w:t>
        </w:r>
      </w:fldSimple>
      <w:r>
        <w:t xml:space="preserve"> : Modification d'un élément</w:t>
      </w:r>
    </w:p>
    <w:p w:rsidR="00327122" w:rsidRDefault="00B5332F" w:rsidP="006D244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6D2443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14</w:t>
        </w:r>
      </w:fldSimple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6D2443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15</w:t>
        </w:r>
      </w:fldSimple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179491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347375">
                <w:rPr>
                  <w:noProof/>
                </w:rPr>
                <w:t>16</w:t>
              </w:r>
            </w:fldSimple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347375">
                <w:rPr>
                  <w:noProof/>
                </w:rPr>
                <w:t>17</w:t>
              </w:r>
            </w:fldSimple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18</w:t>
        </w:r>
      </w:fldSimple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19</w:t>
        </w:r>
      </w:fldSimple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179492"/>
      <w:r>
        <w:t>Analyse organique</w:t>
      </w:r>
      <w:bookmarkEnd w:id="24"/>
    </w:p>
    <w:p w:rsidR="007567DF" w:rsidRDefault="007567DF" w:rsidP="00FB66E9">
      <w:pPr>
        <w:pStyle w:val="Titre2"/>
        <w:spacing w:after="240"/>
      </w:pPr>
      <w:bookmarkStart w:id="25" w:name="_Toc419179493"/>
      <w:r>
        <w:t>Généralités</w:t>
      </w:r>
      <w:bookmarkEnd w:id="25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179494"/>
      <w:r>
        <w:lastRenderedPageBreak/>
        <w:t>Réservation d’une séance</w:t>
      </w:r>
      <w:bookmarkEnd w:id="26"/>
    </w:p>
    <w:p w:rsidR="005D3E8A" w:rsidRDefault="004F0DC4" w:rsidP="00ED27FB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4A2D32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20</w:t>
        </w:r>
      </w:fldSimple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179495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179496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</w:t>
      </w:r>
      <w:r w:rsidR="00F83898">
        <w:t>, les prix et les statistiques</w:t>
      </w:r>
      <w:r w:rsidR="00562572">
        <w:t xml:space="preserve"> sont stockés dans des fichiers CSV.</w:t>
      </w:r>
      <w:r w:rsidR="00D45F5D">
        <w:t xml:space="preserve"> Les séances sont stockées dans un fichier INI.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4A7070">
        <w:trPr>
          <w:trHeight w:val="311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736C7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Section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B75E6C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775031">
              <w:t xml:space="preserve"> de diffusion</w:t>
            </w:r>
            <w:r w:rsidR="00B75E6C">
              <w:t xml:space="preserve"> 1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2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3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4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0D5188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enfants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adultes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 xml:space="preserve">Nombre de billet </w:t>
            </w:r>
            <w:r w:rsidR="00C517E9">
              <w:t>étudiants/a.v.s/a</w:t>
            </w:r>
            <w:r>
              <w:t>.i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  <w:p w:rsidR="005C74BA" w:rsidRDefault="005C74BA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Places totale</w:t>
            </w:r>
          </w:p>
        </w:tc>
        <w:tc>
          <w:tcPr>
            <w:tcW w:w="4023" w:type="dxa"/>
          </w:tcPr>
          <w:p w:rsidR="00AA02BF" w:rsidRDefault="00765F5D" w:rsidP="000D5188">
            <w:pPr>
              <w:spacing w:before="120" w:after="120"/>
              <w:jc w:val="left"/>
            </w:pPr>
            <w:r>
              <w:t>Statistiques :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 de la statistique (ex. : BilletTotal)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Nombre de billets</w:t>
            </w: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8A52EF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8A52EF" w:rsidRDefault="008A52EF">
      <w:pPr>
        <w:jc w:val="left"/>
        <w:rPr>
          <w:i/>
        </w:rPr>
      </w:pPr>
      <w:r>
        <w:rPr>
          <w:i/>
        </w:rPr>
        <w:br w:type="page"/>
      </w:r>
    </w:p>
    <w:p w:rsidR="007567DF" w:rsidRDefault="007567DF" w:rsidP="00FB66E9">
      <w:pPr>
        <w:pStyle w:val="Titre2"/>
        <w:spacing w:after="240"/>
      </w:pPr>
      <w:bookmarkStart w:id="29" w:name="_Toc419179497"/>
      <w:r>
        <w:lastRenderedPageBreak/>
        <w:t>Description détaillée des algorithmes de résolutio</w:t>
      </w:r>
      <w:r w:rsidR="0065287B">
        <w:t>n</w:t>
      </w:r>
      <w:bookmarkEnd w:id="29"/>
    </w:p>
    <w:p w:rsidR="00E42CCD" w:rsidRDefault="00FB66E9" w:rsidP="000C5E96">
      <w:pPr>
        <w:spacing w:after="480"/>
      </w:pPr>
      <w:r>
        <w:t>Dans cette section</w:t>
      </w:r>
      <w:r w:rsidR="00E810FC">
        <w:t xml:space="preserve"> je parle et détaille les algorithmes utilisés durant le développement. Evidemment, je ne parle pas des fonctions de simple traitement de champ mais des </w:t>
      </w:r>
      <w:r w:rsidR="00D56267">
        <w:t>algorithmes complexe.</w:t>
      </w:r>
    </w:p>
    <w:p w:rsidR="000C5E96" w:rsidRDefault="000C4862" w:rsidP="000C5E96">
      <w:pPr>
        <w:pStyle w:val="Titre3"/>
      </w:pPr>
      <w:r>
        <w:t>U_ImageB</w:t>
      </w:r>
      <w:r w:rsidR="0048282F">
        <w:t>out</w:t>
      </w:r>
      <w:r>
        <w:t>on</w:t>
      </w:r>
    </w:p>
    <w:p w:rsidR="00EA7A08" w:rsidRDefault="000C4862" w:rsidP="007931BE">
      <w:pPr>
        <w:spacing w:after="480"/>
      </w:pPr>
      <w:r>
        <w:t xml:space="preserve">U_ImageButton est </w:t>
      </w:r>
      <w:r w:rsidR="00A91CA3">
        <w:t>un objet que j’ai créé. Il permet d’avoir un bouton de couleur avec certaines informations sur une séance.</w:t>
      </w:r>
      <w:r w:rsidR="00635ECC">
        <w:t xml:space="preserve"> Cet objet a été créé pour avoir une couleur rouge quand une séance est </w:t>
      </w:r>
      <w:r w:rsidR="00ED27FB">
        <w:t>complète</w:t>
      </w:r>
      <w:r w:rsidR="00635ECC">
        <w:t>.</w:t>
      </w:r>
      <w:r w:rsidR="007976CA">
        <w:t xml:space="preserve"> </w:t>
      </w:r>
      <w:r w:rsidR="00EA7A08">
        <w:t>Cette class</w:t>
      </w:r>
      <w:r w:rsidR="00645A3B">
        <w:t>e est héritée de la classe TImage.</w:t>
      </w:r>
    </w:p>
    <w:p w:rsidR="00785A31" w:rsidRDefault="00EA7A08" w:rsidP="00785A31">
      <w:pPr>
        <w:pStyle w:val="Sous-titre"/>
      </w:pPr>
      <w:r>
        <w:t>Diagramme de classe</w:t>
      </w:r>
    </w:p>
    <w:p w:rsidR="006D2443" w:rsidRDefault="0014760F" w:rsidP="006D2443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58946F5E" wp14:editId="518146CF">
            <wp:extent cx="5986130" cy="274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" t="5351" r="3288" b="8361"/>
                    <a:stretch/>
                  </pic:blipFill>
                  <pic:spPr bwMode="auto">
                    <a:xfrm>
                      <a:off x="0" y="0"/>
                      <a:ext cx="5995474" cy="27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7B" w:rsidRDefault="006D2443" w:rsidP="00B616E4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21</w:t>
        </w:r>
      </w:fldSimple>
      <w:r>
        <w:t xml:space="preserve"> : Classe TImageBouto</w:t>
      </w:r>
    </w:p>
    <w:p w:rsidR="006D2443" w:rsidRDefault="004A2D32" w:rsidP="004A2D32">
      <w:pPr>
        <w:pStyle w:val="Sous-titre"/>
      </w:pPr>
      <w:r>
        <w:t>Propriété</w:t>
      </w:r>
    </w:p>
    <w:p w:rsidR="000D41BC" w:rsidRPr="007931BE" w:rsidRDefault="005D10B9" w:rsidP="005D10B9">
      <w:pPr>
        <w:pStyle w:val="Paragraphedeliste"/>
        <w:numPr>
          <w:ilvl w:val="0"/>
          <w:numId w:val="10"/>
        </w:numPr>
        <w:rPr>
          <w:i/>
        </w:rPr>
      </w:pPr>
      <w:r w:rsidRPr="005D10B9">
        <w:rPr>
          <w:i/>
        </w:rPr>
        <w:t>lblNomFilm</w:t>
      </w:r>
      <w:r>
        <w:rPr>
          <w:i/>
        </w:rPr>
        <w:t> </w:t>
      </w:r>
      <w:r w:rsidRPr="00900D66">
        <w:t>:</w:t>
      </w:r>
      <w:r w:rsidR="00900D66">
        <w:t xml:space="preserve"> </w:t>
      </w:r>
      <w:r w:rsidR="00866ADA">
        <w:t>est un label qui permet d’</w:t>
      </w:r>
      <w:r w:rsidR="00282CC5">
        <w:t>afficher le nom du film</w:t>
      </w:r>
    </w:p>
    <w:p w:rsidR="007931BE" w:rsidRPr="007931BE" w:rsidRDefault="007931BE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lblHoraire </w:t>
      </w:r>
      <w:r w:rsidRPr="00923A70">
        <w:t>:</w:t>
      </w:r>
      <w:r>
        <w:rPr>
          <w:i/>
        </w:rPr>
        <w:t xml:space="preserve"> </w:t>
      </w:r>
      <w:r>
        <w:t>affiche l’heure de la séance</w:t>
      </w:r>
    </w:p>
    <w:p w:rsidR="007931BE" w:rsidRPr="00A61E83" w:rsidRDefault="0022628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section </w:t>
      </w:r>
      <w:r w:rsidRPr="00923A70">
        <w:t>:</w:t>
      </w:r>
      <w:r>
        <w:rPr>
          <w:i/>
        </w:rPr>
        <w:t xml:space="preserve"> </w:t>
      </w:r>
      <w:r>
        <w:t>enregistre le nom de la section de la séance pour la retrouver dans le fichier des séances.</w:t>
      </w:r>
    </w:p>
    <w:p w:rsidR="00A61E83" w:rsidRPr="00F0695E" w:rsidRDefault="00A61E83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Salle </w:t>
      </w:r>
      <w:r w:rsidRPr="00A61E83">
        <w:t>:</w:t>
      </w:r>
      <w:r>
        <w:t xml:space="preserve"> la classe enregistre le nom de la salle</w:t>
      </w:r>
    </w:p>
    <w:p w:rsidR="00F0695E" w:rsidRPr="00B2379E" w:rsidRDefault="00E9505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Complet_ </w:t>
      </w:r>
      <w:r w:rsidRPr="00E9505F">
        <w:t>:</w:t>
      </w:r>
      <w:r>
        <w:t xml:space="preserve"> </w:t>
      </w:r>
      <w:r w:rsidR="00B45A7E">
        <w:t>enregistre si la salle est complète</w:t>
      </w:r>
    </w:p>
    <w:p w:rsidR="00B2379E" w:rsidRPr="00A4242C" w:rsidRDefault="00B2379E" w:rsidP="00C40742">
      <w:pPr>
        <w:pStyle w:val="Paragraphedeliste"/>
        <w:numPr>
          <w:ilvl w:val="0"/>
          <w:numId w:val="10"/>
        </w:numPr>
        <w:spacing w:after="480"/>
        <w:ind w:left="714" w:hanging="357"/>
        <w:rPr>
          <w:i/>
        </w:rPr>
      </w:pPr>
      <w:r>
        <w:rPr>
          <w:i/>
        </w:rPr>
        <w:t>Places </w:t>
      </w:r>
      <w:r>
        <w:t>: enregistre le nombre de places restantes dans la salle.</w:t>
      </w:r>
    </w:p>
    <w:p w:rsidR="00A4242C" w:rsidRDefault="00A4242C" w:rsidP="00A4242C">
      <w:pPr>
        <w:spacing w:after="480"/>
        <w:rPr>
          <w:i/>
        </w:rPr>
      </w:pPr>
    </w:p>
    <w:p w:rsidR="00A4242C" w:rsidRPr="00A4242C" w:rsidRDefault="00A4242C" w:rsidP="00A4242C">
      <w:pPr>
        <w:spacing w:after="480"/>
        <w:rPr>
          <w:i/>
        </w:rPr>
      </w:pPr>
    </w:p>
    <w:p w:rsidR="004A2D32" w:rsidRDefault="004A2D32" w:rsidP="004342D6">
      <w:pPr>
        <w:pStyle w:val="Sous-titre"/>
      </w:pPr>
      <w:r>
        <w:lastRenderedPageBreak/>
        <w:t>Méthode</w:t>
      </w:r>
    </w:p>
    <w:p w:rsidR="00FF5A3C" w:rsidRDefault="00CD4B7C" w:rsidP="00FF5A3C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2305C812" wp14:editId="2FD91668">
            <wp:extent cx="5760720" cy="70364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re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7D" w:rsidRDefault="00FF5A3C" w:rsidP="00A50764">
      <w:pPr>
        <w:pStyle w:val="Lgende"/>
        <w:spacing w:after="36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22</w:t>
        </w:r>
      </w:fldSimple>
      <w:r>
        <w:t xml:space="preserve"> : Constructeur de TImageBouton</w:t>
      </w:r>
    </w:p>
    <w:p w:rsidR="00B616E4" w:rsidRDefault="0096548B" w:rsidP="00B616E4">
      <w:r>
        <w:t>Le constructeur de TImageBouton permet d’initialiser les paramètres du bouton.</w:t>
      </w:r>
      <w:r w:rsidR="00EB626C">
        <w:t xml:space="preserve"> Il initialise le texte qui est affiché, l’horaire, la position des labels et la position du bouton</w:t>
      </w:r>
      <w:r w:rsidR="003829E4">
        <w:t>.</w:t>
      </w:r>
      <w:r w:rsidR="00094247">
        <w:t xml:space="preserve"> Il initialise également les évènements OnClick des deux labels ainsi que celui de l’image.</w:t>
      </w:r>
    </w:p>
    <w:p w:rsidR="00C07524" w:rsidRDefault="00C07524" w:rsidP="00B616E4"/>
    <w:p w:rsidR="00492E1F" w:rsidRDefault="00492E1F" w:rsidP="00A50764">
      <w:pPr>
        <w:keepNext/>
        <w:spacing w:after="40" w:line="240" w:lineRule="auto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0CE7BF25" wp14:editId="319CB27A">
            <wp:extent cx="2343150" cy="16859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omple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C" w:rsidRDefault="00492E1F" w:rsidP="00A50764">
      <w:pPr>
        <w:pStyle w:val="Lgende"/>
        <w:spacing w:after="36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23</w:t>
        </w:r>
      </w:fldSimple>
      <w:r>
        <w:t xml:space="preserve"> : procédure complet</w:t>
      </w:r>
    </w:p>
    <w:p w:rsidR="00F74BF8" w:rsidRDefault="00E41B44" w:rsidP="00A50764">
      <w:pPr>
        <w:spacing w:after="480" w:line="240" w:lineRule="auto"/>
      </w:pPr>
      <w:r>
        <w:t>La procédure « </w:t>
      </w:r>
      <w:r w:rsidR="00F74BF8">
        <w:rPr>
          <w:i/>
        </w:rPr>
        <w:t>complet</w:t>
      </w:r>
      <w:r>
        <w:t xml:space="preserve"> » </w:t>
      </w:r>
      <w:r w:rsidR="00F74BF8">
        <w:t>change l’état du bouton</w:t>
      </w:r>
      <w:r w:rsidR="003B705B">
        <w:t xml:space="preserve">, </w:t>
      </w:r>
      <w:r w:rsidR="009D1F06">
        <w:t>désactive,</w:t>
      </w:r>
      <w:r w:rsidR="00F74BF8">
        <w:t xml:space="preserve"> ains</w:t>
      </w:r>
      <w:r w:rsidR="00375D4C">
        <w:t>i que sa couleur, devient rouge quand la séance est complète</w:t>
      </w:r>
      <w:r w:rsidR="00765ABE">
        <w:t>.</w:t>
      </w:r>
    </w:p>
    <w:p w:rsidR="00A50764" w:rsidRDefault="006573F9" w:rsidP="00A50764">
      <w:pPr>
        <w:keepNext/>
        <w:spacing w:after="40" w:line="240" w:lineRule="auto"/>
        <w:jc w:val="center"/>
      </w:pPr>
      <w:r>
        <w:rPr>
          <w:noProof/>
          <w:lang w:eastAsia="fr-CH"/>
        </w:rPr>
        <w:drawing>
          <wp:inline distT="0" distB="0" distL="0" distR="0" wp14:anchorId="2E6CE0F0" wp14:editId="21FE21BE">
            <wp:extent cx="3638550" cy="12287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hangeCouleu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72" w:rsidRDefault="00A50764" w:rsidP="00A50764">
      <w:pPr>
        <w:pStyle w:val="Lgende"/>
        <w:spacing w:after="36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24</w:t>
        </w:r>
      </w:fldSimple>
      <w:r>
        <w:t xml:space="preserve"> : procedure changeCouleur</w:t>
      </w:r>
    </w:p>
    <w:p w:rsidR="00A50764" w:rsidRDefault="00A50764" w:rsidP="00BF4531">
      <w:pPr>
        <w:spacing w:after="480"/>
      </w:pPr>
      <w:r>
        <w:t>Cette procédure permet de changer la couleur du bouton.</w:t>
      </w:r>
      <w:r w:rsidR="00372442">
        <w:t xml:space="preserve"> La couleur est prise en paramètre lors de l’appel de </w:t>
      </w:r>
      <w:r w:rsidR="00BF4531">
        <w:t>la</w:t>
      </w:r>
      <w:r w:rsidR="00372442">
        <w:t xml:space="preserve"> fonction.</w:t>
      </w:r>
    </w:p>
    <w:p w:rsidR="00BF4531" w:rsidRDefault="00BF4531" w:rsidP="00BF4531">
      <w:pPr>
        <w:keepNext/>
        <w:spacing w:after="40" w:line="240" w:lineRule="auto"/>
        <w:jc w:val="center"/>
      </w:pPr>
      <w:r>
        <w:rPr>
          <w:noProof/>
          <w:lang w:eastAsia="fr-CH"/>
        </w:rPr>
        <w:drawing>
          <wp:inline distT="0" distB="0" distL="0" distR="0" wp14:anchorId="40EBCCED" wp14:editId="31216A5A">
            <wp:extent cx="5418450" cy="2239172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setTex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4" cy="22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31" w:rsidRDefault="00BF4531" w:rsidP="00BF4531">
      <w:pPr>
        <w:pStyle w:val="Lgende"/>
        <w:spacing w:after="360"/>
        <w:jc w:val="center"/>
      </w:pPr>
      <w:r>
        <w:t xml:space="preserve">Figure </w:t>
      </w:r>
      <w:fldSimple w:instr=" SEQ Figure \* ARABIC ">
        <w:r w:rsidR="00347375">
          <w:rPr>
            <w:noProof/>
          </w:rPr>
          <w:t>25</w:t>
        </w:r>
      </w:fldSimple>
      <w:r>
        <w:t xml:space="preserve"> : Procedure setText</w:t>
      </w:r>
    </w:p>
    <w:p w:rsidR="00BF4531" w:rsidRDefault="00BF4531" w:rsidP="008000F8">
      <w:pPr>
        <w:spacing w:after="480"/>
      </w:pPr>
      <w:r>
        <w:t>« </w:t>
      </w:r>
      <w:r>
        <w:rPr>
          <w:i/>
        </w:rPr>
        <w:t>setText</w:t>
      </w:r>
      <w:r>
        <w:t> »</w:t>
      </w:r>
      <w:r w:rsidR="00E33986">
        <w:t xml:space="preserve"> permet de vérifier le texte avant de l’affecter dans le bon label.</w:t>
      </w:r>
      <w:r w:rsidR="00E6293E">
        <w:t xml:space="preserve"> Le texte à afficher dans le label est passé en paramètre. On indique également l’objet concerné. C’est-à-dire quel label est concerné, nom ou horaire.</w:t>
      </w:r>
    </w:p>
    <w:p w:rsidR="00347375" w:rsidRDefault="000E09ED" w:rsidP="00347375">
      <w:pPr>
        <w:keepNext/>
        <w:spacing w:after="40" w:line="240" w:lineRule="auto"/>
      </w:pPr>
      <w:r>
        <w:rPr>
          <w:noProof/>
          <w:lang w:eastAsia="fr-CH"/>
        </w:rPr>
        <w:lastRenderedPageBreak/>
        <w:drawing>
          <wp:inline distT="0" distB="0" distL="0" distR="0" wp14:anchorId="26A269B7" wp14:editId="3FBE5A50">
            <wp:extent cx="5818798" cy="1290500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lic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44" cy="12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Default="00347375" w:rsidP="00347375">
      <w:pPr>
        <w:pStyle w:val="Lgende"/>
        <w:spacing w:after="360"/>
        <w:jc w:val="center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: Procédure de l'évènement clique</w:t>
      </w:r>
    </w:p>
    <w:p w:rsidR="00306A13" w:rsidRDefault="002067FF" w:rsidP="00694585">
      <w:pPr>
        <w:spacing w:after="480"/>
      </w:pPr>
      <w:r>
        <w:t>La procédure « </w:t>
      </w:r>
      <w:r>
        <w:rPr>
          <w:i/>
        </w:rPr>
        <w:t>Click</w:t>
      </w:r>
      <w:r>
        <w:t> » s’exécute lorsque l’évènement « </w:t>
      </w:r>
      <w:r>
        <w:rPr>
          <w:i/>
        </w:rPr>
        <w:t>OnClick</w:t>
      </w:r>
      <w:r>
        <w:t xml:space="preserve"> » du bouton se déclenche. Elle vérifie si </w:t>
      </w:r>
      <w:r w:rsidR="000A2402">
        <w:t>la propriété « </w:t>
      </w:r>
      <w:r w:rsidR="000A2402">
        <w:rPr>
          <w:i/>
        </w:rPr>
        <w:t>complet_</w:t>
      </w:r>
      <w:r w:rsidR="000A2402">
        <w:t> » est fausse ou que le bouton est désactivé</w:t>
      </w:r>
      <w:r w:rsidR="00A72B05">
        <w:t>.</w:t>
      </w:r>
    </w:p>
    <w:p w:rsidR="00694585" w:rsidRDefault="009C554A" w:rsidP="009C554A">
      <w:pPr>
        <w:pStyle w:val="Titre3"/>
      </w:pPr>
      <w:r>
        <w:t>U_FP</w:t>
      </w:r>
    </w:p>
    <w:p w:rsidR="009C554A" w:rsidRDefault="00F507C4" w:rsidP="009C554A">
      <w:r>
        <w:t>Cette unité regroupe les variables, les constantes, les procédures et les fonctions générales qui sont appelées dans la plus part des unités du programme.</w:t>
      </w:r>
    </w:p>
    <w:p w:rsidR="00FA1791" w:rsidRPr="009C554A" w:rsidRDefault="00FA1791" w:rsidP="009C554A">
      <w:bookmarkStart w:id="30" w:name="_GoBack"/>
      <w:bookmarkEnd w:id="30"/>
    </w:p>
    <w:p w:rsidR="00032CD3" w:rsidRPr="0065287B" w:rsidRDefault="00032CD3" w:rsidP="0065287B"/>
    <w:p w:rsidR="0065287B" w:rsidRDefault="0065287B" w:rsidP="003338B8">
      <w:pPr>
        <w:sectPr w:rsidR="0065287B" w:rsidSect="0084451F">
          <w:headerReference w:type="default" r:id="rId34"/>
          <w:footerReference w:type="default" r:id="rId35"/>
          <w:footerReference w:type="first" r:id="rId3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1" w:name="_Toc419179498"/>
      <w:r>
        <w:lastRenderedPageBreak/>
        <w:t>Test</w:t>
      </w:r>
      <w:bookmarkEnd w:id="31"/>
    </w:p>
    <w:p w:rsidR="00C33F1A" w:rsidRDefault="003358A6" w:rsidP="00EB6759">
      <w:pPr>
        <w:pStyle w:val="Titre2"/>
      </w:pPr>
      <w:bookmarkStart w:id="32" w:name="_Toc419179499"/>
      <w:r>
        <w:t>Plan de test</w:t>
      </w:r>
      <w:bookmarkEnd w:id="32"/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65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400C7" w:rsidRPr="000400C7" w:rsidRDefault="000400C7" w:rsidP="000400C7">
            <w:pPr>
              <w:jc w:val="center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N° Test</w:t>
            </w:r>
          </w:p>
        </w:tc>
        <w:tc>
          <w:tcPr>
            <w:tcW w:w="2126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Auteur</w:t>
            </w:r>
          </w:p>
        </w:tc>
        <w:tc>
          <w:tcPr>
            <w:tcW w:w="6483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Scénarios</w:t>
            </w:r>
          </w:p>
        </w:tc>
        <w:tc>
          <w:tcPr>
            <w:tcW w:w="4009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Résultats attendus</w:t>
            </w:r>
          </w:p>
        </w:tc>
      </w:tr>
      <w:tr w:rsidR="00215F9D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15F9D" w:rsidRPr="009252B5" w:rsidRDefault="0033214E" w:rsidP="006573F9">
            <w:pPr>
              <w:jc w:val="left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</w:t>
            </w:r>
          </w:p>
        </w:tc>
      </w:tr>
      <w:tr w:rsidR="002B4266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B4266" w:rsidRDefault="002B4266" w:rsidP="006573F9">
            <w:pPr>
              <w:jc w:val="left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12AC7" w:rsidRDefault="00B12AC7" w:rsidP="006573F9">
            <w:pPr>
              <w:jc w:val="left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doit se passer</w:t>
            </w:r>
          </w:p>
        </w:tc>
      </w:tr>
      <w:tr w:rsidR="00B13AB1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13AB1" w:rsidRDefault="009D28AD" w:rsidP="006573F9">
            <w:pPr>
              <w:jc w:val="left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Les champs ne peuvent pas être vides »</w:t>
            </w:r>
          </w:p>
        </w:tc>
      </w:tr>
      <w:tr w:rsidR="004E2EB7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4E2EB7" w:rsidRDefault="004F7A6A" w:rsidP="006573F9">
            <w:pPr>
              <w:jc w:val="left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bouton « - » est désactivé</w:t>
            </w:r>
          </w:p>
        </w:tc>
      </w:tr>
      <w:tr w:rsidR="00AC1350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AC1350" w:rsidRDefault="00AC1350" w:rsidP="006573F9">
            <w:pPr>
              <w:jc w:val="left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Rien ne se passe</w:t>
            </w:r>
          </w:p>
        </w:tc>
      </w:tr>
      <w:tr w:rsidR="00C959E5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959E5" w:rsidRDefault="0042115B" w:rsidP="006573F9">
            <w:pPr>
              <w:jc w:val="left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956A9" w:rsidRDefault="0042115B" w:rsidP="006573F9">
            <w:pPr>
              <w:jc w:val="left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076CEF" w:rsidRDefault="003846C3" w:rsidP="00BD3942">
            <w:pPr>
              <w:jc w:val="left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s’affiche (Bouton non cliquable)</w:t>
            </w:r>
          </w:p>
        </w:tc>
      </w:tr>
      <w:tr w:rsidR="00D72BE4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D72BE4" w:rsidRDefault="003846C3" w:rsidP="00BD3942">
            <w:pPr>
              <w:jc w:val="left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F1625" w:rsidRDefault="00827F81" w:rsidP="00BD3942">
            <w:pPr>
              <w:jc w:val="left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de confirmation s’affiche</w:t>
            </w:r>
          </w:p>
        </w:tc>
      </w:tr>
      <w:tr w:rsidR="0012536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12536E" w:rsidRDefault="00827F81" w:rsidP="00BD3942">
            <w:pPr>
              <w:jc w:val="left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d’erreur</w:t>
            </w:r>
            <w:r w:rsidR="00AB6A7C">
              <w:t> :</w:t>
            </w:r>
          </w:p>
          <w:p w:rsidR="0079647A" w:rsidRDefault="0079647A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Les champs doivent être remplis »</w:t>
            </w:r>
          </w:p>
        </w:tc>
      </w:tr>
      <w:tr w:rsidR="00827F81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7F81" w:rsidRDefault="00827F81" w:rsidP="00BD3942">
            <w:pPr>
              <w:jc w:val="left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de confirmation s’affiche</w:t>
            </w:r>
          </w:p>
        </w:tc>
      </w:tr>
      <w:tr w:rsidR="0076380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76380E" w:rsidRDefault="00B52B1D" w:rsidP="00BD3942">
            <w:pPr>
              <w:jc w:val="left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« Ajouter » est désactivé</w:t>
            </w:r>
          </w:p>
        </w:tc>
      </w:tr>
      <w:tr w:rsidR="008508C8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508C8" w:rsidRDefault="006D3464" w:rsidP="00BD3942">
            <w:pPr>
              <w:jc w:val="left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bouton « Ajouter » est activé</w:t>
            </w:r>
          </w:p>
        </w:tc>
      </w:tr>
      <w:tr w:rsidR="005F1A21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F1A21" w:rsidRDefault="003C7CDB" w:rsidP="00BD3942">
            <w:pPr>
              <w:jc w:val="left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liste s’affiche</w:t>
            </w:r>
          </w:p>
        </w:tc>
      </w:tr>
      <w:tr w:rsidR="009D3F45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9D3F45" w:rsidRDefault="006A51F7" w:rsidP="00BD3942">
            <w:pPr>
              <w:jc w:val="left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63491E" w:rsidRDefault="00355734" w:rsidP="00BD3942">
            <w:pPr>
              <w:jc w:val="left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485B94" w:rsidRDefault="008D040C" w:rsidP="00BD3942">
            <w:pPr>
              <w:jc w:val="left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</w:t>
            </w:r>
            <w:r w:rsidR="000E0D01">
              <w:t> :</w:t>
            </w:r>
          </w:p>
          <w:p w:rsidR="000E0D01" w:rsidRDefault="000E0D01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A70F37" w:rsidRDefault="00054A48" w:rsidP="00BD3942">
            <w:pPr>
              <w:jc w:val="left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de confirmation</w:t>
            </w:r>
          </w:p>
        </w:tc>
      </w:tr>
      <w:tr w:rsidR="008A02C8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A02C8" w:rsidRDefault="008215E0" w:rsidP="00BD3942">
            <w:pPr>
              <w:jc w:val="left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663668" w:rsidRDefault="00592F68" w:rsidP="00BD3942">
            <w:pPr>
              <w:jc w:val="left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57F1D" w:rsidRDefault="00257F1D" w:rsidP="00BD3942">
            <w:pPr>
              <w:jc w:val="left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79500"/>
      <w:r>
        <w:t>Rapport de test</w:t>
      </w:r>
      <w:bookmarkEnd w:id="33"/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71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3448F0" w:rsidRPr="005F261C" w:rsidRDefault="003448F0" w:rsidP="005F261C">
            <w:pPr>
              <w:jc w:val="center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Date</w:t>
            </w:r>
          </w:p>
        </w:tc>
        <w:tc>
          <w:tcPr>
            <w:tcW w:w="2262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Testeur</w:t>
            </w:r>
          </w:p>
        </w:tc>
        <w:tc>
          <w:tcPr>
            <w:tcW w:w="1134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N° Test</w:t>
            </w:r>
          </w:p>
        </w:tc>
        <w:tc>
          <w:tcPr>
            <w:tcW w:w="5812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OK/KO</w:t>
            </w:r>
          </w:p>
        </w:tc>
        <w:tc>
          <w:tcPr>
            <w:tcW w:w="2346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Fiches Anomalies</w:t>
            </w:r>
          </w:p>
        </w:tc>
      </w:tr>
      <w:tr w:rsidR="005F261C" w:rsidTr="0071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</w:tcPr>
          <w:p w:rsidR="005F261C" w:rsidRDefault="005F261C" w:rsidP="005F2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261C" w:rsidRDefault="005F261C" w:rsidP="00614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5F261C" w:rsidRDefault="005F261C" w:rsidP="005F2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261C" w:rsidRDefault="005F261C" w:rsidP="005F2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6" w:type="dxa"/>
          </w:tcPr>
          <w:p w:rsidR="005F261C" w:rsidRDefault="005F261C" w:rsidP="005F2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7"/>
          <w:footerReference w:type="default" r:id="rId38"/>
          <w:headerReference w:type="first" r:id="rId39"/>
          <w:footerReference w:type="first" r:id="rId40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7950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7950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7950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25" w:rsidRDefault="00C57025" w:rsidP="00D3300C">
      <w:pPr>
        <w:spacing w:after="0" w:line="240" w:lineRule="auto"/>
      </w:pPr>
      <w:r>
        <w:separator/>
      </w:r>
    </w:p>
  </w:endnote>
  <w:endnote w:type="continuationSeparator" w:id="0">
    <w:p w:rsidR="00C57025" w:rsidRDefault="00C57025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FA1791" w:rsidRPr="00FA1791">
      <w:rPr>
        <w:noProof/>
        <w:lang w:val="fr-FR"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8000F8" w:rsidRPr="008000F8">
      <w:rPr>
        <w:noProof/>
        <w:lang w:val="fr-FR"/>
      </w:rPr>
      <w:t>22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8000F8" w:rsidRPr="008000F8">
      <w:rPr>
        <w:noProof/>
        <w:lang w:val="fr-FR"/>
      </w:rPr>
      <w:t>20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8000F8" w:rsidRPr="008000F8">
      <w:rPr>
        <w:noProof/>
        <w:lang w:val="fr-FR"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25" w:rsidRDefault="00C57025" w:rsidP="00D3300C">
      <w:pPr>
        <w:spacing w:after="0" w:line="240" w:lineRule="auto"/>
      </w:pPr>
      <w:r>
        <w:separator/>
      </w:r>
    </w:p>
  </w:footnote>
  <w:footnote w:type="continuationSeparator" w:id="0">
    <w:p w:rsidR="00C57025" w:rsidRDefault="00C57025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0D0F"/>
    <w:multiLevelType w:val="hybridMultilevel"/>
    <w:tmpl w:val="6588B2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82BC6"/>
    <w:multiLevelType w:val="hybridMultilevel"/>
    <w:tmpl w:val="F5E28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2CD3"/>
    <w:rsid w:val="0003426D"/>
    <w:rsid w:val="000400C7"/>
    <w:rsid w:val="000417A3"/>
    <w:rsid w:val="00041CA3"/>
    <w:rsid w:val="00042799"/>
    <w:rsid w:val="00044BE9"/>
    <w:rsid w:val="00044C4F"/>
    <w:rsid w:val="00044F03"/>
    <w:rsid w:val="000463BC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47"/>
    <w:rsid w:val="00094278"/>
    <w:rsid w:val="00095C15"/>
    <w:rsid w:val="000A2402"/>
    <w:rsid w:val="000A40DD"/>
    <w:rsid w:val="000A4878"/>
    <w:rsid w:val="000A56E1"/>
    <w:rsid w:val="000B0623"/>
    <w:rsid w:val="000B1A93"/>
    <w:rsid w:val="000B463F"/>
    <w:rsid w:val="000C4862"/>
    <w:rsid w:val="000C5DD8"/>
    <w:rsid w:val="000C5E96"/>
    <w:rsid w:val="000D3C12"/>
    <w:rsid w:val="000D41BC"/>
    <w:rsid w:val="000D5188"/>
    <w:rsid w:val="000E0612"/>
    <w:rsid w:val="000E09ED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4760F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67FF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628F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2CC5"/>
    <w:rsid w:val="0028315D"/>
    <w:rsid w:val="00287E6E"/>
    <w:rsid w:val="002A16D5"/>
    <w:rsid w:val="002A218A"/>
    <w:rsid w:val="002A5B86"/>
    <w:rsid w:val="002A6C8F"/>
    <w:rsid w:val="002A765B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A13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47375"/>
    <w:rsid w:val="00354B86"/>
    <w:rsid w:val="00355734"/>
    <w:rsid w:val="00363811"/>
    <w:rsid w:val="00366E7F"/>
    <w:rsid w:val="00370CFB"/>
    <w:rsid w:val="00372442"/>
    <w:rsid w:val="0037555E"/>
    <w:rsid w:val="003757B7"/>
    <w:rsid w:val="00375D4C"/>
    <w:rsid w:val="003772FA"/>
    <w:rsid w:val="003829E4"/>
    <w:rsid w:val="00383D2B"/>
    <w:rsid w:val="003846C3"/>
    <w:rsid w:val="00385D87"/>
    <w:rsid w:val="003863AB"/>
    <w:rsid w:val="00386C1D"/>
    <w:rsid w:val="00387072"/>
    <w:rsid w:val="003909BC"/>
    <w:rsid w:val="00390BFB"/>
    <w:rsid w:val="00396C85"/>
    <w:rsid w:val="003970DE"/>
    <w:rsid w:val="003A2823"/>
    <w:rsid w:val="003A2FA5"/>
    <w:rsid w:val="003B2BDC"/>
    <w:rsid w:val="003B2DF9"/>
    <w:rsid w:val="003B705B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42D6"/>
    <w:rsid w:val="004361A2"/>
    <w:rsid w:val="00437E1B"/>
    <w:rsid w:val="00441F7D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282F"/>
    <w:rsid w:val="00485495"/>
    <w:rsid w:val="00485B94"/>
    <w:rsid w:val="004907BF"/>
    <w:rsid w:val="00491D0C"/>
    <w:rsid w:val="00492E1F"/>
    <w:rsid w:val="004A2D32"/>
    <w:rsid w:val="004A4512"/>
    <w:rsid w:val="004A7070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6B3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4BA"/>
    <w:rsid w:val="005C7C1A"/>
    <w:rsid w:val="005C7ECB"/>
    <w:rsid w:val="005D10B9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35ECC"/>
    <w:rsid w:val="0064037D"/>
    <w:rsid w:val="00645340"/>
    <w:rsid w:val="00645A3B"/>
    <w:rsid w:val="00647BFA"/>
    <w:rsid w:val="0065287B"/>
    <w:rsid w:val="006536AA"/>
    <w:rsid w:val="00656CCE"/>
    <w:rsid w:val="006573F9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585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2443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4D1D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65ABE"/>
    <w:rsid w:val="00765F5D"/>
    <w:rsid w:val="007739A1"/>
    <w:rsid w:val="00773B16"/>
    <w:rsid w:val="00775031"/>
    <w:rsid w:val="007772C4"/>
    <w:rsid w:val="00785A31"/>
    <w:rsid w:val="00790CC8"/>
    <w:rsid w:val="00790ED5"/>
    <w:rsid w:val="007912B5"/>
    <w:rsid w:val="007931BE"/>
    <w:rsid w:val="00793636"/>
    <w:rsid w:val="0079647A"/>
    <w:rsid w:val="007976C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0F8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66ADA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A52EF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0D66"/>
    <w:rsid w:val="0090719E"/>
    <w:rsid w:val="00910645"/>
    <w:rsid w:val="009115C5"/>
    <w:rsid w:val="00912306"/>
    <w:rsid w:val="00920E78"/>
    <w:rsid w:val="009211CC"/>
    <w:rsid w:val="00921603"/>
    <w:rsid w:val="00921BC0"/>
    <w:rsid w:val="00922EBF"/>
    <w:rsid w:val="00923A70"/>
    <w:rsid w:val="009252B5"/>
    <w:rsid w:val="00925F9B"/>
    <w:rsid w:val="00926EC6"/>
    <w:rsid w:val="00927F2D"/>
    <w:rsid w:val="00930B74"/>
    <w:rsid w:val="00931726"/>
    <w:rsid w:val="00931CC7"/>
    <w:rsid w:val="009348E4"/>
    <w:rsid w:val="00944709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48B"/>
    <w:rsid w:val="00965C22"/>
    <w:rsid w:val="009666FF"/>
    <w:rsid w:val="00970859"/>
    <w:rsid w:val="00970BFB"/>
    <w:rsid w:val="00972673"/>
    <w:rsid w:val="00972BAC"/>
    <w:rsid w:val="009736C7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C554A"/>
    <w:rsid w:val="009D0273"/>
    <w:rsid w:val="009D1F06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1610B"/>
    <w:rsid w:val="00A30BA1"/>
    <w:rsid w:val="00A3196D"/>
    <w:rsid w:val="00A3291B"/>
    <w:rsid w:val="00A35D93"/>
    <w:rsid w:val="00A404E2"/>
    <w:rsid w:val="00A4242C"/>
    <w:rsid w:val="00A45409"/>
    <w:rsid w:val="00A47EDB"/>
    <w:rsid w:val="00A50764"/>
    <w:rsid w:val="00A5160A"/>
    <w:rsid w:val="00A5216C"/>
    <w:rsid w:val="00A52DE9"/>
    <w:rsid w:val="00A53D8E"/>
    <w:rsid w:val="00A6011F"/>
    <w:rsid w:val="00A61E83"/>
    <w:rsid w:val="00A6705E"/>
    <w:rsid w:val="00A702E9"/>
    <w:rsid w:val="00A70CC5"/>
    <w:rsid w:val="00A70F37"/>
    <w:rsid w:val="00A71414"/>
    <w:rsid w:val="00A72B05"/>
    <w:rsid w:val="00A73449"/>
    <w:rsid w:val="00A73BC2"/>
    <w:rsid w:val="00A7649A"/>
    <w:rsid w:val="00A82EEF"/>
    <w:rsid w:val="00A833E4"/>
    <w:rsid w:val="00A85E6B"/>
    <w:rsid w:val="00A91CA3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2379E"/>
    <w:rsid w:val="00B31429"/>
    <w:rsid w:val="00B31A2B"/>
    <w:rsid w:val="00B31C8D"/>
    <w:rsid w:val="00B32A8C"/>
    <w:rsid w:val="00B36987"/>
    <w:rsid w:val="00B36B8F"/>
    <w:rsid w:val="00B4148F"/>
    <w:rsid w:val="00B44649"/>
    <w:rsid w:val="00B45A7E"/>
    <w:rsid w:val="00B5084A"/>
    <w:rsid w:val="00B52B1D"/>
    <w:rsid w:val="00B52D47"/>
    <w:rsid w:val="00B5332F"/>
    <w:rsid w:val="00B55280"/>
    <w:rsid w:val="00B616E4"/>
    <w:rsid w:val="00B6331D"/>
    <w:rsid w:val="00B65C6C"/>
    <w:rsid w:val="00B6784D"/>
    <w:rsid w:val="00B733A5"/>
    <w:rsid w:val="00B75E6C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3942"/>
    <w:rsid w:val="00BD4B56"/>
    <w:rsid w:val="00BD5175"/>
    <w:rsid w:val="00BE137E"/>
    <w:rsid w:val="00BE7384"/>
    <w:rsid w:val="00BF00D0"/>
    <w:rsid w:val="00BF0161"/>
    <w:rsid w:val="00BF4531"/>
    <w:rsid w:val="00C0102E"/>
    <w:rsid w:val="00C013F7"/>
    <w:rsid w:val="00C029FC"/>
    <w:rsid w:val="00C065FB"/>
    <w:rsid w:val="00C07524"/>
    <w:rsid w:val="00C11005"/>
    <w:rsid w:val="00C11B72"/>
    <w:rsid w:val="00C158B7"/>
    <w:rsid w:val="00C23412"/>
    <w:rsid w:val="00C236BC"/>
    <w:rsid w:val="00C24279"/>
    <w:rsid w:val="00C27789"/>
    <w:rsid w:val="00C33F1A"/>
    <w:rsid w:val="00C40742"/>
    <w:rsid w:val="00C41A4A"/>
    <w:rsid w:val="00C44889"/>
    <w:rsid w:val="00C517E9"/>
    <w:rsid w:val="00C5279D"/>
    <w:rsid w:val="00C53B41"/>
    <w:rsid w:val="00C57025"/>
    <w:rsid w:val="00C61E92"/>
    <w:rsid w:val="00C666F9"/>
    <w:rsid w:val="00C70C21"/>
    <w:rsid w:val="00C72AE7"/>
    <w:rsid w:val="00C8006A"/>
    <w:rsid w:val="00C8148E"/>
    <w:rsid w:val="00C81D0D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2F65"/>
    <w:rsid w:val="00CA7148"/>
    <w:rsid w:val="00CB4458"/>
    <w:rsid w:val="00CC25EF"/>
    <w:rsid w:val="00CC448F"/>
    <w:rsid w:val="00CC6004"/>
    <w:rsid w:val="00CC7B6E"/>
    <w:rsid w:val="00CD008D"/>
    <w:rsid w:val="00CD34C9"/>
    <w:rsid w:val="00CD4B7C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3483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5F5D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6267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3986"/>
    <w:rsid w:val="00E34FFD"/>
    <w:rsid w:val="00E36509"/>
    <w:rsid w:val="00E367F1"/>
    <w:rsid w:val="00E41B44"/>
    <w:rsid w:val="00E42CCD"/>
    <w:rsid w:val="00E4645A"/>
    <w:rsid w:val="00E54F82"/>
    <w:rsid w:val="00E61268"/>
    <w:rsid w:val="00E61AF9"/>
    <w:rsid w:val="00E621B4"/>
    <w:rsid w:val="00E6253D"/>
    <w:rsid w:val="00E6263A"/>
    <w:rsid w:val="00E6293E"/>
    <w:rsid w:val="00E63E22"/>
    <w:rsid w:val="00E66A3A"/>
    <w:rsid w:val="00E66D5D"/>
    <w:rsid w:val="00E6729D"/>
    <w:rsid w:val="00E7584B"/>
    <w:rsid w:val="00E77005"/>
    <w:rsid w:val="00E810FC"/>
    <w:rsid w:val="00E936E6"/>
    <w:rsid w:val="00E94F1A"/>
    <w:rsid w:val="00E9505F"/>
    <w:rsid w:val="00E956A9"/>
    <w:rsid w:val="00E95EB3"/>
    <w:rsid w:val="00E9634B"/>
    <w:rsid w:val="00E9634D"/>
    <w:rsid w:val="00E96F14"/>
    <w:rsid w:val="00EA10B6"/>
    <w:rsid w:val="00EA2B1E"/>
    <w:rsid w:val="00EA6F40"/>
    <w:rsid w:val="00EA7A08"/>
    <w:rsid w:val="00EB02C5"/>
    <w:rsid w:val="00EB40F7"/>
    <w:rsid w:val="00EB43E8"/>
    <w:rsid w:val="00EB626C"/>
    <w:rsid w:val="00EB6759"/>
    <w:rsid w:val="00EC4284"/>
    <w:rsid w:val="00EC746E"/>
    <w:rsid w:val="00ED17F0"/>
    <w:rsid w:val="00ED27FB"/>
    <w:rsid w:val="00ED4525"/>
    <w:rsid w:val="00EE24F1"/>
    <w:rsid w:val="00EE3230"/>
    <w:rsid w:val="00EE418F"/>
    <w:rsid w:val="00EE690B"/>
    <w:rsid w:val="00F0023F"/>
    <w:rsid w:val="00F0695E"/>
    <w:rsid w:val="00F12F3E"/>
    <w:rsid w:val="00F21C2D"/>
    <w:rsid w:val="00F2540B"/>
    <w:rsid w:val="00F30D47"/>
    <w:rsid w:val="00F35F86"/>
    <w:rsid w:val="00F36E89"/>
    <w:rsid w:val="00F47B4D"/>
    <w:rsid w:val="00F507C4"/>
    <w:rsid w:val="00F52B05"/>
    <w:rsid w:val="00F52DEB"/>
    <w:rsid w:val="00F60060"/>
    <w:rsid w:val="00F609E2"/>
    <w:rsid w:val="00F63CD5"/>
    <w:rsid w:val="00F6555A"/>
    <w:rsid w:val="00F65574"/>
    <w:rsid w:val="00F678D2"/>
    <w:rsid w:val="00F722DE"/>
    <w:rsid w:val="00F7381D"/>
    <w:rsid w:val="00F74BF8"/>
    <w:rsid w:val="00F7652F"/>
    <w:rsid w:val="00F83898"/>
    <w:rsid w:val="00F903D3"/>
    <w:rsid w:val="00F911D6"/>
    <w:rsid w:val="00F9564C"/>
    <w:rsid w:val="00F97757"/>
    <w:rsid w:val="00FA1791"/>
    <w:rsid w:val="00FB0A94"/>
    <w:rsid w:val="00FB389C"/>
    <w:rsid w:val="00FB6321"/>
    <w:rsid w:val="00FB65A9"/>
    <w:rsid w:val="00FB66E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  <w:style w:type="table" w:styleId="Grilleclaire-Accent3">
    <w:name w:val="Light Grid Accent 3"/>
    <w:basedOn w:val="TableauNormal"/>
    <w:uiPriority w:val="62"/>
    <w:rsid w:val="006573F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  <w:style w:type="table" w:styleId="Grilleclaire-Accent3">
    <w:name w:val="Light Grid Accent 3"/>
    <w:basedOn w:val="TableauNormal"/>
    <w:uiPriority w:val="62"/>
    <w:rsid w:val="006573F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42" Type="http://schemas.openxmlformats.org/officeDocument/2006/relationships/footer" Target="footer5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E0E08-29B7-41B1-9767-EB44EF3B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23</Pages>
  <Words>3827</Words>
  <Characters>21052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985</cp:revision>
  <dcterms:created xsi:type="dcterms:W3CDTF">2015-04-24T11:23:00Z</dcterms:created>
  <dcterms:modified xsi:type="dcterms:W3CDTF">2015-05-12T14:36:00Z</dcterms:modified>
</cp:coreProperties>
</file>