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144365"/>
      <w:r>
        <w:lastRenderedPageBreak/>
        <w:t>Table des matières</w:t>
      </w:r>
      <w:bookmarkEnd w:id="0"/>
    </w:p>
    <w:p w:rsidR="008E1F84"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144365" w:history="1">
        <w:r w:rsidR="008E1F84" w:rsidRPr="0025726A">
          <w:rPr>
            <w:rStyle w:val="Lienhypertexte"/>
            <w:noProof/>
          </w:rPr>
          <w:t>Table des matières</w:t>
        </w:r>
        <w:r w:rsidR="008E1F84">
          <w:rPr>
            <w:noProof/>
            <w:webHidden/>
          </w:rPr>
          <w:tab/>
        </w:r>
        <w:r w:rsidR="008E1F84">
          <w:rPr>
            <w:noProof/>
            <w:webHidden/>
          </w:rPr>
          <w:fldChar w:fldCharType="begin"/>
        </w:r>
        <w:r w:rsidR="008E1F84">
          <w:rPr>
            <w:noProof/>
            <w:webHidden/>
          </w:rPr>
          <w:instrText xml:space="preserve"> PAGEREF _Toc418144365 \h </w:instrText>
        </w:r>
        <w:r w:rsidR="008E1F84">
          <w:rPr>
            <w:noProof/>
            <w:webHidden/>
          </w:rPr>
        </w:r>
        <w:r w:rsidR="008E1F84">
          <w:rPr>
            <w:noProof/>
            <w:webHidden/>
          </w:rPr>
          <w:fldChar w:fldCharType="separate"/>
        </w:r>
        <w:r w:rsidR="008E1F84">
          <w:rPr>
            <w:noProof/>
            <w:webHidden/>
          </w:rPr>
          <w:t>2</w:t>
        </w:r>
        <w:r w:rsidR="008E1F84">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6" w:history="1">
        <w:r w:rsidRPr="0025726A">
          <w:rPr>
            <w:rStyle w:val="Lienhypertexte"/>
            <w:noProof/>
          </w:rPr>
          <w:t>Introduction</w:t>
        </w:r>
        <w:r>
          <w:rPr>
            <w:noProof/>
            <w:webHidden/>
          </w:rPr>
          <w:tab/>
        </w:r>
        <w:r>
          <w:rPr>
            <w:noProof/>
            <w:webHidden/>
          </w:rPr>
          <w:fldChar w:fldCharType="begin"/>
        </w:r>
        <w:r>
          <w:rPr>
            <w:noProof/>
            <w:webHidden/>
          </w:rPr>
          <w:instrText xml:space="preserve"> PAGEREF _Toc418144366 \h </w:instrText>
        </w:r>
        <w:r>
          <w:rPr>
            <w:noProof/>
            <w:webHidden/>
          </w:rPr>
        </w:r>
        <w:r>
          <w:rPr>
            <w:noProof/>
            <w:webHidden/>
          </w:rPr>
          <w:fldChar w:fldCharType="separate"/>
        </w:r>
        <w:r>
          <w:rPr>
            <w:noProof/>
            <w:webHidden/>
          </w:rPr>
          <w:t>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7" w:history="1">
        <w:r w:rsidRPr="0025726A">
          <w:rPr>
            <w:rStyle w:val="Lienhypertexte"/>
            <w:noProof/>
          </w:rPr>
          <w:t>Etude d’opportunité</w:t>
        </w:r>
        <w:r>
          <w:rPr>
            <w:noProof/>
            <w:webHidden/>
          </w:rPr>
          <w:tab/>
        </w:r>
        <w:r>
          <w:rPr>
            <w:noProof/>
            <w:webHidden/>
          </w:rPr>
          <w:fldChar w:fldCharType="begin"/>
        </w:r>
        <w:r>
          <w:rPr>
            <w:noProof/>
            <w:webHidden/>
          </w:rPr>
          <w:instrText xml:space="preserve"> PAGEREF _Toc418144367 \h </w:instrText>
        </w:r>
        <w:r>
          <w:rPr>
            <w:noProof/>
            <w:webHidden/>
          </w:rPr>
        </w:r>
        <w:r>
          <w:rPr>
            <w:noProof/>
            <w:webHidden/>
          </w:rPr>
          <w:fldChar w:fldCharType="separate"/>
        </w:r>
        <w:r>
          <w:rPr>
            <w:noProof/>
            <w:webHidden/>
          </w:rPr>
          <w:t>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8" w:history="1">
        <w:r w:rsidRPr="0025726A">
          <w:rPr>
            <w:rStyle w:val="Lienhypertexte"/>
            <w:noProof/>
          </w:rPr>
          <w:t>Analyse fonctionnelle</w:t>
        </w:r>
        <w:r>
          <w:rPr>
            <w:noProof/>
            <w:webHidden/>
          </w:rPr>
          <w:tab/>
        </w:r>
        <w:r>
          <w:rPr>
            <w:noProof/>
            <w:webHidden/>
          </w:rPr>
          <w:fldChar w:fldCharType="begin"/>
        </w:r>
        <w:r>
          <w:rPr>
            <w:noProof/>
            <w:webHidden/>
          </w:rPr>
          <w:instrText xml:space="preserve"> PAGEREF _Toc418144368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69" w:history="1">
        <w:r w:rsidRPr="0025726A">
          <w:rPr>
            <w:rStyle w:val="Lienhypertexte"/>
            <w:noProof/>
          </w:rPr>
          <w:t>Généralité</w:t>
        </w:r>
        <w:r>
          <w:rPr>
            <w:noProof/>
            <w:webHidden/>
          </w:rPr>
          <w:tab/>
        </w:r>
        <w:r>
          <w:rPr>
            <w:noProof/>
            <w:webHidden/>
          </w:rPr>
          <w:fldChar w:fldCharType="begin"/>
        </w:r>
        <w:r>
          <w:rPr>
            <w:noProof/>
            <w:webHidden/>
          </w:rPr>
          <w:instrText xml:space="preserve"> PAGEREF _Toc418144369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0" w:history="1">
        <w:r w:rsidRPr="0025726A">
          <w:rPr>
            <w:rStyle w:val="Lienhypertexte"/>
            <w:noProof/>
          </w:rPr>
          <w:t>Schéma</w:t>
        </w:r>
        <w:r>
          <w:rPr>
            <w:noProof/>
            <w:webHidden/>
          </w:rPr>
          <w:tab/>
        </w:r>
        <w:r>
          <w:rPr>
            <w:noProof/>
            <w:webHidden/>
          </w:rPr>
          <w:fldChar w:fldCharType="begin"/>
        </w:r>
        <w:r>
          <w:rPr>
            <w:noProof/>
            <w:webHidden/>
          </w:rPr>
          <w:instrText xml:space="preserve"> PAGEREF _Toc418144370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1" w:history="1">
        <w:r w:rsidRPr="0025726A">
          <w:rPr>
            <w:rStyle w:val="Lienhypertexte"/>
            <w:noProof/>
          </w:rPr>
          <w:t>Description du schéma</w:t>
        </w:r>
        <w:r>
          <w:rPr>
            <w:noProof/>
            <w:webHidden/>
          </w:rPr>
          <w:tab/>
        </w:r>
        <w:r>
          <w:rPr>
            <w:noProof/>
            <w:webHidden/>
          </w:rPr>
          <w:fldChar w:fldCharType="begin"/>
        </w:r>
        <w:r>
          <w:rPr>
            <w:noProof/>
            <w:webHidden/>
          </w:rPr>
          <w:instrText xml:space="preserve"> PAGEREF _Toc418144371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72" w:history="1">
        <w:r w:rsidRPr="0025726A">
          <w:rPr>
            <w:rStyle w:val="Lienhypertexte"/>
            <w:noProof/>
          </w:rPr>
          <w:t>Description des fonctionnalités globales</w:t>
        </w:r>
        <w:r>
          <w:rPr>
            <w:noProof/>
            <w:webHidden/>
          </w:rPr>
          <w:tab/>
        </w:r>
        <w:r>
          <w:rPr>
            <w:noProof/>
            <w:webHidden/>
          </w:rPr>
          <w:fldChar w:fldCharType="begin"/>
        </w:r>
        <w:r>
          <w:rPr>
            <w:noProof/>
            <w:webHidden/>
          </w:rPr>
          <w:instrText xml:space="preserve"> PAGEREF _Toc418144372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3" w:history="1">
        <w:r w:rsidRPr="0025726A">
          <w:rPr>
            <w:rStyle w:val="Lienhypertexte"/>
            <w:noProof/>
          </w:rPr>
          <w:t>Réservation de billets</w:t>
        </w:r>
        <w:r>
          <w:rPr>
            <w:noProof/>
            <w:webHidden/>
          </w:rPr>
          <w:tab/>
        </w:r>
        <w:r>
          <w:rPr>
            <w:noProof/>
            <w:webHidden/>
          </w:rPr>
          <w:fldChar w:fldCharType="begin"/>
        </w:r>
        <w:r>
          <w:rPr>
            <w:noProof/>
            <w:webHidden/>
          </w:rPr>
          <w:instrText xml:space="preserve"> PAGEREF _Toc418144373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4" w:history="1">
        <w:r w:rsidRPr="0025726A">
          <w:rPr>
            <w:rStyle w:val="Lienhypertexte"/>
            <w:noProof/>
          </w:rPr>
          <w:t>Validation de payement</w:t>
        </w:r>
        <w:r>
          <w:rPr>
            <w:noProof/>
            <w:webHidden/>
          </w:rPr>
          <w:tab/>
        </w:r>
        <w:r>
          <w:rPr>
            <w:noProof/>
            <w:webHidden/>
          </w:rPr>
          <w:fldChar w:fldCharType="begin"/>
        </w:r>
        <w:r>
          <w:rPr>
            <w:noProof/>
            <w:webHidden/>
          </w:rPr>
          <w:instrText xml:space="preserve"> PAGEREF _Toc418144374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5" w:history="1">
        <w:r w:rsidRPr="0025726A">
          <w:rPr>
            <w:rStyle w:val="Lienhypertexte"/>
            <w:noProof/>
          </w:rPr>
          <w:t>Mode administrateur</w:t>
        </w:r>
        <w:r>
          <w:rPr>
            <w:noProof/>
            <w:webHidden/>
          </w:rPr>
          <w:tab/>
        </w:r>
        <w:r>
          <w:rPr>
            <w:noProof/>
            <w:webHidden/>
          </w:rPr>
          <w:fldChar w:fldCharType="begin"/>
        </w:r>
        <w:r>
          <w:rPr>
            <w:noProof/>
            <w:webHidden/>
          </w:rPr>
          <w:instrText xml:space="preserve"> PAGEREF _Toc418144375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6" w:history="1">
        <w:r w:rsidRPr="0025726A">
          <w:rPr>
            <w:rStyle w:val="Lienhypertexte"/>
            <w:noProof/>
          </w:rPr>
          <w:t>Gestion des séances</w:t>
        </w:r>
        <w:r>
          <w:rPr>
            <w:noProof/>
            <w:webHidden/>
          </w:rPr>
          <w:tab/>
        </w:r>
        <w:r>
          <w:rPr>
            <w:noProof/>
            <w:webHidden/>
          </w:rPr>
          <w:fldChar w:fldCharType="begin"/>
        </w:r>
        <w:r>
          <w:rPr>
            <w:noProof/>
            <w:webHidden/>
          </w:rPr>
          <w:instrText xml:space="preserve"> PAGEREF _Toc418144376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7" w:history="1">
        <w:r w:rsidRPr="0025726A">
          <w:rPr>
            <w:rStyle w:val="Lienhypertexte"/>
            <w:noProof/>
          </w:rPr>
          <w:t>Gestion des salles</w:t>
        </w:r>
        <w:r>
          <w:rPr>
            <w:noProof/>
            <w:webHidden/>
          </w:rPr>
          <w:tab/>
        </w:r>
        <w:r>
          <w:rPr>
            <w:noProof/>
            <w:webHidden/>
          </w:rPr>
          <w:fldChar w:fldCharType="begin"/>
        </w:r>
        <w:r>
          <w:rPr>
            <w:noProof/>
            <w:webHidden/>
          </w:rPr>
          <w:instrText xml:space="preserve"> PAGEREF _Toc418144377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8" w:history="1">
        <w:r w:rsidRPr="0025726A">
          <w:rPr>
            <w:rStyle w:val="Lienhypertexte"/>
            <w:noProof/>
          </w:rPr>
          <w:t>Gestion des films</w:t>
        </w:r>
        <w:r>
          <w:rPr>
            <w:noProof/>
            <w:webHidden/>
          </w:rPr>
          <w:tab/>
        </w:r>
        <w:r>
          <w:rPr>
            <w:noProof/>
            <w:webHidden/>
          </w:rPr>
          <w:fldChar w:fldCharType="begin"/>
        </w:r>
        <w:r>
          <w:rPr>
            <w:noProof/>
            <w:webHidden/>
          </w:rPr>
          <w:instrText xml:space="preserve"> PAGEREF _Toc418144378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9" w:history="1">
        <w:r w:rsidRPr="0025726A">
          <w:rPr>
            <w:rStyle w:val="Lienhypertexte"/>
            <w:noProof/>
          </w:rPr>
          <w:t>Statistique</w:t>
        </w:r>
        <w:r>
          <w:rPr>
            <w:noProof/>
            <w:webHidden/>
          </w:rPr>
          <w:tab/>
        </w:r>
        <w:r>
          <w:rPr>
            <w:noProof/>
            <w:webHidden/>
          </w:rPr>
          <w:fldChar w:fldCharType="begin"/>
        </w:r>
        <w:r>
          <w:rPr>
            <w:noProof/>
            <w:webHidden/>
          </w:rPr>
          <w:instrText xml:space="preserve"> PAGEREF _Toc418144379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0" w:history="1">
        <w:r w:rsidRPr="0025726A">
          <w:rPr>
            <w:rStyle w:val="Lienhypertexte"/>
            <w:noProof/>
          </w:rPr>
          <w:t>Description détaillée de l’interface</w:t>
        </w:r>
        <w:r>
          <w:rPr>
            <w:noProof/>
            <w:webHidden/>
          </w:rPr>
          <w:tab/>
        </w:r>
        <w:r>
          <w:rPr>
            <w:noProof/>
            <w:webHidden/>
          </w:rPr>
          <w:fldChar w:fldCharType="begin"/>
        </w:r>
        <w:r>
          <w:rPr>
            <w:noProof/>
            <w:webHidden/>
          </w:rPr>
          <w:instrText xml:space="preserve"> PAGEREF _Toc418144380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1" w:history="1">
        <w:r w:rsidRPr="0025726A">
          <w:rPr>
            <w:rStyle w:val="Lienhypertexte"/>
            <w:noProof/>
          </w:rPr>
          <w:t>Menu utilisateur</w:t>
        </w:r>
        <w:r>
          <w:rPr>
            <w:noProof/>
            <w:webHidden/>
          </w:rPr>
          <w:tab/>
        </w:r>
        <w:r>
          <w:rPr>
            <w:noProof/>
            <w:webHidden/>
          </w:rPr>
          <w:fldChar w:fldCharType="begin"/>
        </w:r>
        <w:r>
          <w:rPr>
            <w:noProof/>
            <w:webHidden/>
          </w:rPr>
          <w:instrText xml:space="preserve"> PAGEREF _Toc418144381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2" w:history="1">
        <w:r w:rsidRPr="0025726A">
          <w:rPr>
            <w:rStyle w:val="Lienhypertexte"/>
            <w:noProof/>
          </w:rPr>
          <w:t>Réserver la séance</w:t>
        </w:r>
        <w:r>
          <w:rPr>
            <w:noProof/>
            <w:webHidden/>
          </w:rPr>
          <w:tab/>
        </w:r>
        <w:r>
          <w:rPr>
            <w:noProof/>
            <w:webHidden/>
          </w:rPr>
          <w:fldChar w:fldCharType="begin"/>
        </w:r>
        <w:r>
          <w:rPr>
            <w:noProof/>
            <w:webHidden/>
          </w:rPr>
          <w:instrText xml:space="preserve"> PAGEREF _Toc418144382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3" w:history="1">
        <w:r w:rsidRPr="0025726A">
          <w:rPr>
            <w:rStyle w:val="Lienhypertexte"/>
            <w:noProof/>
          </w:rPr>
          <w:t>Login administrateur</w:t>
        </w:r>
        <w:r>
          <w:rPr>
            <w:noProof/>
            <w:webHidden/>
          </w:rPr>
          <w:tab/>
        </w:r>
        <w:r>
          <w:rPr>
            <w:noProof/>
            <w:webHidden/>
          </w:rPr>
          <w:fldChar w:fldCharType="begin"/>
        </w:r>
        <w:r>
          <w:rPr>
            <w:noProof/>
            <w:webHidden/>
          </w:rPr>
          <w:instrText xml:space="preserve"> PAGEREF _Toc418144383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4" w:history="1">
        <w:r w:rsidRPr="0025726A">
          <w:rPr>
            <w:rStyle w:val="Lienhypertexte"/>
            <w:noProof/>
          </w:rPr>
          <w:t>Menu administrateur</w:t>
        </w:r>
        <w:r>
          <w:rPr>
            <w:noProof/>
            <w:webHidden/>
          </w:rPr>
          <w:tab/>
        </w:r>
        <w:r>
          <w:rPr>
            <w:noProof/>
            <w:webHidden/>
          </w:rPr>
          <w:fldChar w:fldCharType="begin"/>
        </w:r>
        <w:r>
          <w:rPr>
            <w:noProof/>
            <w:webHidden/>
          </w:rPr>
          <w:instrText xml:space="preserve"> PAGEREF _Toc418144384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5" w:history="1">
        <w:r w:rsidRPr="0025726A">
          <w:rPr>
            <w:rStyle w:val="Lienhypertexte"/>
            <w:noProof/>
          </w:rPr>
          <w:t>Gestion</w:t>
        </w:r>
        <w:r>
          <w:rPr>
            <w:noProof/>
            <w:webHidden/>
          </w:rPr>
          <w:tab/>
        </w:r>
        <w:r>
          <w:rPr>
            <w:noProof/>
            <w:webHidden/>
          </w:rPr>
          <w:fldChar w:fldCharType="begin"/>
        </w:r>
        <w:r>
          <w:rPr>
            <w:noProof/>
            <w:webHidden/>
          </w:rPr>
          <w:instrText xml:space="preserve"> PAGEREF _Toc418144385 \h </w:instrText>
        </w:r>
        <w:r>
          <w:rPr>
            <w:noProof/>
            <w:webHidden/>
          </w:rPr>
        </w:r>
        <w:r>
          <w:rPr>
            <w:noProof/>
            <w:webHidden/>
          </w:rPr>
          <w:fldChar w:fldCharType="separate"/>
        </w:r>
        <w:r>
          <w:rPr>
            <w:noProof/>
            <w:webHidden/>
          </w:rPr>
          <w:t>8</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6" w:history="1">
        <w:r w:rsidRPr="0025726A">
          <w:rPr>
            <w:rStyle w:val="Lienhypertexte"/>
            <w:noProof/>
          </w:rPr>
          <w:t>Description des éléments de sécurité</w:t>
        </w:r>
        <w:r>
          <w:rPr>
            <w:noProof/>
            <w:webHidden/>
          </w:rPr>
          <w:tab/>
        </w:r>
        <w:r>
          <w:rPr>
            <w:noProof/>
            <w:webHidden/>
          </w:rPr>
          <w:fldChar w:fldCharType="begin"/>
        </w:r>
        <w:r>
          <w:rPr>
            <w:noProof/>
            <w:webHidden/>
          </w:rPr>
          <w:instrText xml:space="preserve"> PAGEREF _Toc418144386 \h </w:instrText>
        </w:r>
        <w:r>
          <w:rPr>
            <w:noProof/>
            <w:webHidden/>
          </w:rPr>
        </w:r>
        <w:r>
          <w:rPr>
            <w:noProof/>
            <w:webHidden/>
          </w:rPr>
          <w:fldChar w:fldCharType="separate"/>
        </w:r>
        <w:r>
          <w:rPr>
            <w:noProof/>
            <w:webHidden/>
          </w:rPr>
          <w:t>9</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87" w:history="1">
        <w:r w:rsidRPr="0025726A">
          <w:rPr>
            <w:rStyle w:val="Lienhypertexte"/>
            <w:noProof/>
          </w:rPr>
          <w:t>Analyse organique</w:t>
        </w:r>
        <w:r>
          <w:rPr>
            <w:noProof/>
            <w:webHidden/>
          </w:rPr>
          <w:tab/>
        </w:r>
        <w:r>
          <w:rPr>
            <w:noProof/>
            <w:webHidden/>
          </w:rPr>
          <w:fldChar w:fldCharType="begin"/>
        </w:r>
        <w:r>
          <w:rPr>
            <w:noProof/>
            <w:webHidden/>
          </w:rPr>
          <w:instrText xml:space="preserve"> PAGEREF _Toc418144387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8" w:history="1">
        <w:r w:rsidRPr="0025726A">
          <w:rPr>
            <w:rStyle w:val="Lienhypertexte"/>
            <w:noProof/>
          </w:rPr>
          <w:t>Généralités</w:t>
        </w:r>
        <w:r>
          <w:rPr>
            <w:noProof/>
            <w:webHidden/>
          </w:rPr>
          <w:tab/>
        </w:r>
        <w:r>
          <w:rPr>
            <w:noProof/>
            <w:webHidden/>
          </w:rPr>
          <w:fldChar w:fldCharType="begin"/>
        </w:r>
        <w:r>
          <w:rPr>
            <w:noProof/>
            <w:webHidden/>
          </w:rPr>
          <w:instrText xml:space="preserve"> PAGEREF _Toc418144388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9" w:history="1">
        <w:r w:rsidRPr="0025726A">
          <w:rPr>
            <w:rStyle w:val="Lienhypertexte"/>
            <w:noProof/>
          </w:rPr>
          <w:t>Réservation d’une séance</w:t>
        </w:r>
        <w:r>
          <w:rPr>
            <w:noProof/>
            <w:webHidden/>
          </w:rPr>
          <w:tab/>
        </w:r>
        <w:r>
          <w:rPr>
            <w:noProof/>
            <w:webHidden/>
          </w:rPr>
          <w:fldChar w:fldCharType="begin"/>
        </w:r>
        <w:r>
          <w:rPr>
            <w:noProof/>
            <w:webHidden/>
          </w:rPr>
          <w:instrText xml:space="preserve"> PAGEREF _Toc418144389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90" w:history="1">
        <w:r w:rsidRPr="0025726A">
          <w:rPr>
            <w:rStyle w:val="Lienhypertexte"/>
            <w:noProof/>
          </w:rPr>
          <w:t>Administration</w:t>
        </w:r>
        <w:r>
          <w:rPr>
            <w:noProof/>
            <w:webHidden/>
          </w:rPr>
          <w:tab/>
        </w:r>
        <w:r>
          <w:rPr>
            <w:noProof/>
            <w:webHidden/>
          </w:rPr>
          <w:fldChar w:fldCharType="begin"/>
        </w:r>
        <w:r>
          <w:rPr>
            <w:noProof/>
            <w:webHidden/>
          </w:rPr>
          <w:instrText xml:space="preserve"> PAGEREF _Toc418144390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91" w:history="1">
        <w:r w:rsidRPr="0025726A">
          <w:rPr>
            <w:rStyle w:val="Lienhypertexte"/>
            <w:noProof/>
          </w:rPr>
          <w:t>Stockage des données</w:t>
        </w:r>
        <w:r>
          <w:rPr>
            <w:noProof/>
            <w:webHidden/>
          </w:rPr>
          <w:tab/>
        </w:r>
        <w:r>
          <w:rPr>
            <w:noProof/>
            <w:webHidden/>
          </w:rPr>
          <w:fldChar w:fldCharType="begin"/>
        </w:r>
        <w:r>
          <w:rPr>
            <w:noProof/>
            <w:webHidden/>
          </w:rPr>
          <w:instrText xml:space="preserve"> PAGEREF _Toc418144391 \h </w:instrText>
        </w:r>
        <w:r>
          <w:rPr>
            <w:noProof/>
            <w:webHidden/>
          </w:rPr>
        </w:r>
        <w:r>
          <w:rPr>
            <w:noProof/>
            <w:webHidden/>
          </w:rPr>
          <w:fldChar w:fldCharType="separate"/>
        </w:r>
        <w:r>
          <w:rPr>
            <w:noProof/>
            <w:webHidden/>
          </w:rPr>
          <w:t>12</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92" w:history="1">
        <w:r w:rsidRPr="0025726A">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_Toc418144392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3" w:history="1">
        <w:r w:rsidRPr="0025726A">
          <w:rPr>
            <w:rStyle w:val="Lienhypertexte"/>
            <w:noProof/>
          </w:rPr>
          <w:t>Test</w:t>
        </w:r>
        <w:r>
          <w:rPr>
            <w:noProof/>
            <w:webHidden/>
          </w:rPr>
          <w:tab/>
        </w:r>
        <w:r>
          <w:rPr>
            <w:noProof/>
            <w:webHidden/>
          </w:rPr>
          <w:fldChar w:fldCharType="begin"/>
        </w:r>
        <w:r>
          <w:rPr>
            <w:noProof/>
            <w:webHidden/>
          </w:rPr>
          <w:instrText xml:space="preserve"> PAGEREF _Toc418144393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4" w:history="1">
        <w:r w:rsidRPr="0025726A">
          <w:rPr>
            <w:rStyle w:val="Lienhypertexte"/>
            <w:noProof/>
          </w:rPr>
          <w:t>Conclusion</w:t>
        </w:r>
        <w:r>
          <w:rPr>
            <w:noProof/>
            <w:webHidden/>
          </w:rPr>
          <w:tab/>
        </w:r>
        <w:r>
          <w:rPr>
            <w:noProof/>
            <w:webHidden/>
          </w:rPr>
          <w:fldChar w:fldCharType="begin"/>
        </w:r>
        <w:r>
          <w:rPr>
            <w:noProof/>
            <w:webHidden/>
          </w:rPr>
          <w:instrText xml:space="preserve"> PAGEREF _Toc418144394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5" w:history="1">
        <w:r w:rsidRPr="0025726A">
          <w:rPr>
            <w:rStyle w:val="Lienhypertexte"/>
            <w:noProof/>
          </w:rPr>
          <w:t>Bibliographie</w:t>
        </w:r>
        <w:r>
          <w:rPr>
            <w:noProof/>
            <w:webHidden/>
          </w:rPr>
          <w:tab/>
        </w:r>
        <w:r>
          <w:rPr>
            <w:noProof/>
            <w:webHidden/>
          </w:rPr>
          <w:fldChar w:fldCharType="begin"/>
        </w:r>
        <w:r>
          <w:rPr>
            <w:noProof/>
            <w:webHidden/>
          </w:rPr>
          <w:instrText xml:space="preserve"> PAGEREF _Toc418144395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6" w:history="1">
        <w:r w:rsidRPr="0025726A">
          <w:rPr>
            <w:rStyle w:val="Lienhypertexte"/>
            <w:noProof/>
          </w:rPr>
          <w:t>Remerciements</w:t>
        </w:r>
        <w:r>
          <w:rPr>
            <w:noProof/>
            <w:webHidden/>
          </w:rPr>
          <w:tab/>
        </w:r>
        <w:r>
          <w:rPr>
            <w:noProof/>
            <w:webHidden/>
          </w:rPr>
          <w:fldChar w:fldCharType="begin"/>
        </w:r>
        <w:r>
          <w:rPr>
            <w:noProof/>
            <w:webHidden/>
          </w:rPr>
          <w:instrText xml:space="preserve"> PAGEREF _Toc418144396 \h </w:instrText>
        </w:r>
        <w:r>
          <w:rPr>
            <w:noProof/>
            <w:webHidden/>
          </w:rPr>
        </w:r>
        <w:r>
          <w:rPr>
            <w:noProof/>
            <w:webHidden/>
          </w:rPr>
          <w:fldChar w:fldCharType="separate"/>
        </w:r>
        <w:r>
          <w:rPr>
            <w:noProof/>
            <w:webHidden/>
          </w:rPr>
          <w:t>13</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144366"/>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OneWay Tickets génère les tickets.</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144367"/>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5A2C35" w:rsidP="00B44649">
      <w:r>
        <w:rPr>
          <w:noProof/>
          <w:lang w:eastAsia="fr-CH"/>
        </w:rPr>
        <w:drawing>
          <wp:anchor distT="0" distB="0" distL="114300" distR="114300" simplePos="0" relativeHeight="251658240" behindDoc="0" locked="0" layoutInCell="1" allowOverlap="1" wp14:anchorId="232056AD" wp14:editId="2AA9FE05">
            <wp:simplePos x="0" y="0"/>
            <wp:positionH relativeFrom="column">
              <wp:posOffset>1932940</wp:posOffset>
            </wp:positionH>
            <wp:positionV relativeFrom="paragraph">
              <wp:posOffset>71120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83">
        <w:rPr>
          <w:noProof/>
          <w:lang w:eastAsia="fr-CH"/>
        </w:rPr>
        <mc:AlternateContent>
          <mc:Choice Requires="wps">
            <w:drawing>
              <wp:anchor distT="0" distB="0" distL="114300" distR="114300" simplePos="0" relativeHeight="251660288" behindDoc="0" locked="0" layoutInCell="1" allowOverlap="1" wp14:anchorId="201C74D8" wp14:editId="7EBB4454">
                <wp:simplePos x="0" y="0"/>
                <wp:positionH relativeFrom="column">
                  <wp:posOffset>1929130</wp:posOffset>
                </wp:positionH>
                <wp:positionV relativeFrom="paragraph">
                  <wp:posOffset>1949450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fldSimple w:instr=" SEQ Figure \* ARABIC ">
                              <w:r w:rsidR="00CE00BC">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53.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fldSimple w:instr=" SEQ Figure \* ARABIC ">
                        <w:r w:rsidR="00CE00BC">
                          <w:rPr>
                            <w:noProof/>
                          </w:rPr>
                          <w:t>1</w:t>
                        </w:r>
                      </w:fldSimple>
                      <w:r>
                        <w:t xml:space="preserve"> : Structure du dossier "Net Billetterie"</w:t>
                      </w:r>
                    </w:p>
                  </w:txbxContent>
                </v:textbox>
                <w10:wrap type="square"/>
              </v:shape>
            </w:pict>
          </mc:Fallback>
        </mc:AlternateContent>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fldSimple w:instr=" SEQ Figure \* ARABIC ">
        <w:r>
          <w:rPr>
            <w:noProof/>
          </w:rPr>
          <w:t>2</w:t>
        </w:r>
      </w:fldSimple>
      <w:r>
        <w:t xml:space="preserve"> : </w:t>
      </w:r>
      <w:r w:rsidRPr="00B158A8">
        <w:t>Login pour les différents utilisateurs des sections</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CE00BC">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CE00BC">
                <w:rPr>
                  <w:noProof/>
                </w:rPr>
                <w:t>4</w:t>
              </w:r>
            </w:fldSimple>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144368"/>
      <w:r>
        <w:t>Analyse fonctionnelle</w:t>
      </w:r>
      <w:bookmarkEnd w:id="3"/>
    </w:p>
    <w:p w:rsidR="007567DF" w:rsidRDefault="007567DF" w:rsidP="007567DF">
      <w:pPr>
        <w:pStyle w:val="Titre2"/>
      </w:pPr>
      <w:bookmarkStart w:id="4" w:name="_Toc418144369"/>
      <w:r>
        <w:t>Généralité</w:t>
      </w:r>
      <w:bookmarkEnd w:id="4"/>
    </w:p>
    <w:p w:rsidR="00F60060" w:rsidRPr="00F60060" w:rsidRDefault="00F60060" w:rsidP="006B1A65">
      <w:pPr>
        <w:pStyle w:val="Titre3"/>
      </w:pPr>
      <w:bookmarkStart w:id="5" w:name="_Toc418144370"/>
      <w:r>
        <w:t>Schéma</w:t>
      </w:r>
      <w:bookmarkEnd w:id="5"/>
    </w:p>
    <w:p w:rsidR="00F911D6" w:rsidRDefault="00C94B6D" w:rsidP="00CB4458">
      <w:pPr>
        <w:keepNext/>
        <w:spacing w:after="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CE00BC">
          <w:rPr>
            <w:noProof/>
          </w:rPr>
          <w:t>5</w:t>
        </w:r>
      </w:fldSimple>
      <w:r>
        <w:t xml:space="preserve"> :</w:t>
      </w:r>
      <w:r w:rsidR="00D23B5F">
        <w:t xml:space="preserve"> Schéma général de l'application</w:t>
      </w:r>
    </w:p>
    <w:p w:rsidR="00CB4458" w:rsidRDefault="006F14F4" w:rsidP="00E039AB">
      <w:pPr>
        <w:pStyle w:val="Titre3"/>
      </w:pPr>
      <w:bookmarkStart w:id="6" w:name="_Toc418144371"/>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144372"/>
      <w:r>
        <w:lastRenderedPageBreak/>
        <w:t>Description des fonctionnalités globales</w:t>
      </w:r>
      <w:bookmarkEnd w:id="7"/>
    </w:p>
    <w:p w:rsidR="0095346B" w:rsidRDefault="0095346B" w:rsidP="00044C4F">
      <w:pPr>
        <w:pStyle w:val="Titre3"/>
      </w:pPr>
      <w:bookmarkStart w:id="8" w:name="_Toc418144373"/>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Pr="00345BFF" w:rsidRDefault="00DF549B" w:rsidP="00DF549B">
      <w:pPr>
        <w:pStyle w:val="Lgende"/>
        <w:jc w:val="center"/>
      </w:pPr>
      <w:r>
        <w:t xml:space="preserve">Figure </w:t>
      </w:r>
      <w:fldSimple w:instr=" SEQ Figure \* ARABIC ">
        <w:r w:rsidR="00CE00BC">
          <w:rPr>
            <w:noProof/>
          </w:rPr>
          <w:t>6</w:t>
        </w:r>
      </w:fldSimple>
      <w:r>
        <w:t xml:space="preserve"> : Schéma de réservation</w:t>
      </w:r>
    </w:p>
    <w:p w:rsidR="00BF0161" w:rsidRDefault="00B36987" w:rsidP="00044C4F">
      <w:pPr>
        <w:pStyle w:val="Titre3"/>
      </w:pPr>
      <w:bookmarkStart w:id="9" w:name="_Toc418144374"/>
      <w:r>
        <w:t>Validation de payement</w:t>
      </w:r>
      <w:bookmarkEnd w:id="9"/>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0" w:name="_Toc418144375"/>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144376"/>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144377"/>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144378"/>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144379"/>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144380"/>
      <w:r>
        <w:lastRenderedPageBreak/>
        <w:t>Description détaillée de l’interface</w:t>
      </w:r>
      <w:bookmarkEnd w:id="15"/>
    </w:p>
    <w:p w:rsidR="00982BAC" w:rsidRDefault="00416289" w:rsidP="00044C4F">
      <w:pPr>
        <w:pStyle w:val="Titre3"/>
      </w:pPr>
      <w:bookmarkStart w:id="16" w:name="_Toc418144381"/>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76634BC6" wp14:editId="5A5EDCF8">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fldSimple w:instr=" SEQ Figure \* ARABIC ">
        <w:r w:rsidR="00CE00BC">
          <w:rPr>
            <w:noProof/>
          </w:rPr>
          <w:t>7</w:t>
        </w:r>
      </w:fldSimple>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7" w:name="_Toc418144382"/>
      <w:r>
        <w:t>Réser</w:t>
      </w:r>
      <w:r w:rsidR="002C0E01">
        <w:t>ver la séance</w:t>
      </w:r>
      <w:bookmarkEnd w:id="17"/>
    </w:p>
    <w:p w:rsidR="000F04A2" w:rsidRDefault="000F04A2" w:rsidP="000F04A2">
      <w:pPr>
        <w:keepNext/>
        <w:spacing w:after="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fldSimple w:instr=" SEQ Figure \* ARABIC ">
        <w:r w:rsidR="00CE00BC">
          <w:rPr>
            <w:noProof/>
          </w:rPr>
          <w:t>8</w:t>
        </w:r>
      </w:fldSimple>
      <w:r>
        <w:t xml:space="preserve"> : Interface pour réserver une séance</w:t>
      </w:r>
    </w:p>
    <w:p w:rsidR="000F04A2" w:rsidRP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A47EDB" w:rsidRDefault="00A47EDB" w:rsidP="00A47EDB">
      <w:pPr>
        <w:pStyle w:val="Titre3"/>
      </w:pPr>
      <w:bookmarkStart w:id="18" w:name="_Toc418144383"/>
      <w:r>
        <w:lastRenderedPageBreak/>
        <w:t>Login administrateur</w:t>
      </w:r>
      <w:bookmarkEnd w:id="18"/>
    </w:p>
    <w:p w:rsidR="00EC746E" w:rsidRDefault="003F7097" w:rsidP="00EC746E">
      <w:pPr>
        <w:keepNext/>
        <w:spacing w:after="0"/>
        <w:jc w:val="center"/>
      </w:pPr>
      <w:r>
        <w:rPr>
          <w:noProof/>
          <w:lang w:eastAsia="fr-CH"/>
        </w:rPr>
        <w:drawing>
          <wp:inline distT="0" distB="0" distL="0" distR="0" wp14:anchorId="0DC4E01B" wp14:editId="54D631F1">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CE00BC">
          <w:rPr>
            <w:noProof/>
          </w:rPr>
          <w:t>9</w:t>
        </w:r>
      </w:fldSimple>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19" w:name="_Toc418144384"/>
      <w:r>
        <w:t>Menu administrateur</w:t>
      </w:r>
      <w:bookmarkEnd w:id="19"/>
    </w:p>
    <w:p w:rsidR="006129F2" w:rsidRDefault="005E1146" w:rsidP="006129F2">
      <w:pPr>
        <w:keepNext/>
        <w:spacing w:after="0"/>
        <w:jc w:val="center"/>
      </w:pPr>
      <w:r>
        <w:rPr>
          <w:noProof/>
          <w:lang w:eastAsia="fr-CH"/>
        </w:rPr>
        <w:drawing>
          <wp:inline distT="0" distB="0" distL="0" distR="0" wp14:anchorId="3846C4FD" wp14:editId="0E0000F8">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CE00BC">
          <w:rPr>
            <w:noProof/>
          </w:rPr>
          <w:t>10</w:t>
        </w:r>
      </w:fldSimple>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0" w:name="_Toc418144385"/>
      <w:r>
        <w:t>Gestion</w:t>
      </w:r>
      <w:bookmarkEnd w:id="20"/>
    </w:p>
    <w:p w:rsidR="00135570" w:rsidRDefault="00135570" w:rsidP="00135570">
      <w:pPr>
        <w:keepNext/>
        <w:spacing w:after="0"/>
        <w:jc w:val="center"/>
      </w:pPr>
      <w:r>
        <w:rPr>
          <w:noProof/>
          <w:lang w:eastAsia="fr-CH"/>
        </w:rPr>
        <w:drawing>
          <wp:inline distT="0" distB="0" distL="0" distR="0" wp14:anchorId="3131E284" wp14:editId="61CBB32C">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CE00BC">
          <w:rPr>
            <w:noProof/>
          </w:rPr>
          <w:t>11</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lastRenderedPageBreak/>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5EA59B4A" wp14:editId="12434CD6">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sidR="00CE00BC">
          <w:rPr>
            <w:noProof/>
          </w:rPr>
          <w:t>12</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3AE7773F" wp14:editId="5CD68CFE">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fldSimple w:instr=" SEQ Figure \* ARABIC ">
        <w:r w:rsidR="00CE00BC">
          <w:rPr>
            <w:noProof/>
          </w:rPr>
          <w:t>13</w:t>
        </w:r>
      </w:fldSimple>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lastRenderedPageBreak/>
        <w:drawing>
          <wp:inline distT="0" distB="0" distL="0" distR="0" wp14:anchorId="2DEBD5B3" wp14:editId="4B71FD4F">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fldSimple w:instr=" SEQ Figure \* ARABIC ">
        <w:r w:rsidR="00CE00BC">
          <w:rPr>
            <w:noProof/>
          </w:rPr>
          <w:t>14</w:t>
        </w:r>
      </w:fldSimple>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1" w:name="_Toc418144386"/>
      <w:r>
        <w:t>Description des éléments de sécurité</w:t>
      </w:r>
      <w:bookmarkEnd w:id="21"/>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6F0F8BE6" wp14:editId="4276EC58">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CE00BC">
                <w:rPr>
                  <w:noProof/>
                </w:rPr>
                <w:t>15</w:t>
              </w:r>
            </w:fldSimple>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6755B41F" wp14:editId="5DEC0664">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CE00BC">
                <w:rPr>
                  <w:noProof/>
                </w:rPr>
                <w:t>16</w:t>
              </w:r>
            </w:fldSimple>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17 et fig. 18)</w:t>
      </w:r>
      <w:r>
        <w:t>.</w:t>
      </w:r>
    </w:p>
    <w:p w:rsidR="00CE2825" w:rsidRDefault="00087ED6" w:rsidP="00CE2825">
      <w:pPr>
        <w:keepNext/>
        <w:spacing w:after="0"/>
        <w:jc w:val="center"/>
      </w:pPr>
      <w:r>
        <w:rPr>
          <w:noProof/>
          <w:lang w:eastAsia="fr-CH"/>
        </w:rPr>
        <w:lastRenderedPageBreak/>
        <w:drawing>
          <wp:inline distT="0" distB="0" distL="0" distR="0" wp14:anchorId="42BE1134" wp14:editId="10A6E0CB">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fldSimple w:instr=" SEQ Figure \* ARABIC ">
        <w:r w:rsidR="00CE00BC">
          <w:rPr>
            <w:noProof/>
          </w:rPr>
          <w:t>17</w:t>
        </w:r>
      </w:fldSimple>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drawing>
          <wp:inline distT="0" distB="0" distL="0" distR="0" wp14:anchorId="6D0A8A9C" wp14:editId="48746BB9">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fldSimple w:instr=" SEQ Figure \* ARABIC ">
        <w:r w:rsidR="00CE00BC">
          <w:rPr>
            <w:noProof/>
          </w:rPr>
          <w:t>18</w:t>
        </w:r>
      </w:fldSimple>
      <w:r>
        <w:t xml:space="preserve"> : Avec la vérification des séances</w:t>
      </w:r>
    </w:p>
    <w:p w:rsidR="007567DF" w:rsidRDefault="007567DF" w:rsidP="007567DF">
      <w:pPr>
        <w:pStyle w:val="Titre1"/>
      </w:pPr>
      <w:bookmarkStart w:id="22" w:name="_Toc418144387"/>
      <w:r>
        <w:t>Analyse organique</w:t>
      </w:r>
      <w:bookmarkEnd w:id="22"/>
    </w:p>
    <w:p w:rsidR="007567DF" w:rsidRDefault="007567DF" w:rsidP="007567DF">
      <w:pPr>
        <w:pStyle w:val="Titre2"/>
      </w:pPr>
      <w:bookmarkStart w:id="23" w:name="_Toc418144388"/>
      <w:r>
        <w:t>Généralités</w:t>
      </w:r>
      <w:bookmarkEnd w:id="23"/>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4" w:name="_Toc418144389"/>
      <w:r>
        <w:lastRenderedPageBreak/>
        <w:t>Réservation d’une séance</w:t>
      </w:r>
      <w:bookmarkEnd w:id="24"/>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35556529" wp14:editId="28169E47">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6">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fldSimple w:instr=" SEQ Figure \* ARABIC ">
        <w:r w:rsidR="00CE00BC">
          <w:rPr>
            <w:noProof/>
          </w:rPr>
          <w:t>19</w:t>
        </w:r>
      </w:fldSimple>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5" w:name="_Toc418144390"/>
      <w:r>
        <w:t>Administration</w:t>
      </w:r>
      <w:bookmarkEnd w:id="25"/>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6" w:name="_Toc418144391"/>
      <w:r>
        <w:t>Stockage des données</w:t>
      </w:r>
      <w:bookmarkEnd w:id="26"/>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t>Prix du film</w:t>
            </w:r>
          </w:p>
          <w:p w:rsidR="008C09A5" w:rsidRDefault="008C09A5" w:rsidP="00015503">
            <w:pPr>
              <w:jc w:val="left"/>
            </w:pPr>
          </w:p>
        </w:tc>
        <w:tc>
          <w:tcPr>
            <w:tcW w:w="4023" w:type="dxa"/>
          </w:tcPr>
          <w:p w:rsidR="008C09A5" w:rsidRDefault="002B2C1A" w:rsidP="00015503">
            <w:pPr>
              <w:jc w:val="left"/>
            </w:pPr>
            <w:r>
              <w:lastRenderedPageBreak/>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lastRenderedPageBreak/>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27" w:name="_Toc418144392"/>
      <w:r>
        <w:t>Description détaillée des algorithmes de résolutio</w:t>
      </w:r>
      <w:bookmarkEnd w:id="27"/>
      <w:r w:rsidR="0065287B">
        <w:t>n</w:t>
      </w:r>
    </w:p>
    <w:p w:rsidR="0065287B" w:rsidRPr="0065287B" w:rsidRDefault="0065287B" w:rsidP="0065287B"/>
    <w:p w:rsidR="0065287B" w:rsidRDefault="0065287B" w:rsidP="003338B8">
      <w:pPr>
        <w:sectPr w:rsidR="0065287B" w:rsidSect="00CD008D">
          <w:headerReference w:type="default"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pPr>
    </w:p>
    <w:p w:rsidR="008F3E6C" w:rsidRDefault="00656CCE" w:rsidP="003338B8">
      <w:pPr>
        <w:pStyle w:val="Titre1"/>
      </w:pPr>
      <w:bookmarkStart w:id="28" w:name="_Toc418144393"/>
      <w:r>
        <w:lastRenderedPageBreak/>
        <w:t>Test</w:t>
      </w:r>
      <w:bookmarkEnd w:id="28"/>
    </w:p>
    <w:p w:rsidR="00C33F1A" w:rsidRDefault="003358A6" w:rsidP="00EB6759">
      <w:pPr>
        <w:pStyle w:val="Titre2"/>
      </w:pPr>
      <w:r>
        <w:t>Plan de test</w:t>
      </w:r>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r w:rsidRPr="0033214E">
              <w:t>Devaud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r>
              <w:t>Devaud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r>
              <w:t>Devaud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r>
              <w:t>Devaud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r>
              <w:t>Devaud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r>
              <w:t>Devaud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r>
              <w:t>Devaud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r>
              <w:t>Devaud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076CEF" w:rsidTr="00D57EE2">
        <w:trPr>
          <w:trHeight w:val="850"/>
          <w:jc w:val="center"/>
        </w:trPr>
        <w:tc>
          <w:tcPr>
            <w:tcW w:w="1526" w:type="dxa"/>
            <w:vAlign w:val="center"/>
          </w:tcPr>
          <w:p w:rsidR="00076CEF" w:rsidRDefault="003846C3" w:rsidP="0033214E">
            <w:pPr>
              <w:jc w:val="center"/>
            </w:pPr>
            <w:r>
              <w:lastRenderedPageBreak/>
              <w:t>T0009</w:t>
            </w:r>
          </w:p>
        </w:tc>
        <w:tc>
          <w:tcPr>
            <w:tcW w:w="2126" w:type="dxa"/>
            <w:vAlign w:val="center"/>
          </w:tcPr>
          <w:p w:rsidR="00076CEF" w:rsidRDefault="003846C3" w:rsidP="000400C7">
            <w:pPr>
              <w:jc w:val="center"/>
            </w:pPr>
            <w:r>
              <w:t>Devaud Alan</w:t>
            </w:r>
          </w:p>
        </w:tc>
        <w:tc>
          <w:tcPr>
            <w:tcW w:w="6483" w:type="dxa"/>
            <w:vAlign w:val="center"/>
          </w:tcPr>
          <w:p w:rsidR="00076CEF" w:rsidRDefault="003846C3" w:rsidP="001C2D50">
            <w:pPr>
              <w:jc w:val="left"/>
            </w:pPr>
            <w:r>
              <w:t>Sur la fenêtre de gestion, l’utilisateur clique sur modifié alors que aucun élément est sélectionné</w:t>
            </w:r>
          </w:p>
        </w:tc>
        <w:tc>
          <w:tcPr>
            <w:tcW w:w="4009" w:type="dxa"/>
            <w:vAlign w:val="center"/>
          </w:tcPr>
          <w:p w:rsidR="00076CEF" w:rsidRDefault="003846C3" w:rsidP="00C065FB">
            <w:pPr>
              <w:jc w:val="right"/>
            </w:pPr>
            <w:r>
              <w:t>Un message d’erreur s’affiche (Bouton non cliquable)</w:t>
            </w:r>
          </w:p>
        </w:tc>
      </w:tr>
      <w:tr w:rsidR="00D72BE4" w:rsidTr="00D57EE2">
        <w:trPr>
          <w:trHeight w:val="850"/>
          <w:jc w:val="center"/>
        </w:trPr>
        <w:tc>
          <w:tcPr>
            <w:tcW w:w="1526" w:type="dxa"/>
            <w:vAlign w:val="center"/>
          </w:tcPr>
          <w:p w:rsidR="00D72BE4" w:rsidRDefault="003846C3" w:rsidP="0033214E">
            <w:pPr>
              <w:jc w:val="center"/>
            </w:pPr>
            <w:r>
              <w:t>T0010</w:t>
            </w:r>
          </w:p>
        </w:tc>
        <w:tc>
          <w:tcPr>
            <w:tcW w:w="2126" w:type="dxa"/>
            <w:vAlign w:val="center"/>
          </w:tcPr>
          <w:p w:rsidR="00D72BE4" w:rsidRDefault="003846C3" w:rsidP="000400C7">
            <w:pPr>
              <w:jc w:val="center"/>
            </w:pPr>
            <w:r>
              <w:t>Devaud Alan</w:t>
            </w:r>
          </w:p>
        </w:tc>
        <w:tc>
          <w:tcPr>
            <w:tcW w:w="6483" w:type="dxa"/>
            <w:vAlign w:val="center"/>
          </w:tcPr>
          <w:p w:rsidR="00D72BE4" w:rsidRDefault="003846C3" w:rsidP="001C2D50">
            <w:pPr>
              <w:jc w:val="left"/>
            </w:pPr>
            <w:r>
              <w:t xml:space="preserve">Sur la fenêtre de gestion, aucun </w:t>
            </w:r>
            <w:r w:rsidR="006A00E4">
              <w:t>élément n’est</w:t>
            </w:r>
            <w:r>
              <w:t xml:space="preserve"> </w:t>
            </w:r>
            <w:r w:rsidR="000E67FA">
              <w:t>sélectionné</w:t>
            </w:r>
          </w:p>
        </w:tc>
        <w:tc>
          <w:tcPr>
            <w:tcW w:w="4009" w:type="dxa"/>
            <w:vAlign w:val="center"/>
          </w:tcPr>
          <w:p w:rsidR="00D72BE4" w:rsidRDefault="00DF7A2D" w:rsidP="00C065FB">
            <w:pPr>
              <w:jc w:val="right"/>
            </w:pPr>
            <w:r>
              <w:t>Les boutons « Modifier » et « Supprimer »</w:t>
            </w:r>
            <w:r w:rsidR="00BF00D0">
              <w:t xml:space="preserve"> sont désactivés</w:t>
            </w:r>
          </w:p>
        </w:tc>
      </w:tr>
      <w:tr w:rsidR="00CF1625" w:rsidTr="00CA7148">
        <w:trPr>
          <w:trHeight w:val="835"/>
          <w:jc w:val="center"/>
        </w:trPr>
        <w:tc>
          <w:tcPr>
            <w:tcW w:w="1526" w:type="dxa"/>
            <w:vAlign w:val="center"/>
          </w:tcPr>
          <w:p w:rsidR="00CF1625" w:rsidRDefault="00827F81" w:rsidP="0033214E">
            <w:pPr>
              <w:jc w:val="center"/>
            </w:pPr>
            <w:r>
              <w:t>T0011</w:t>
            </w:r>
          </w:p>
        </w:tc>
        <w:tc>
          <w:tcPr>
            <w:tcW w:w="2126" w:type="dxa"/>
            <w:vAlign w:val="center"/>
          </w:tcPr>
          <w:p w:rsidR="00CF1625" w:rsidRDefault="00E2270E" w:rsidP="000400C7">
            <w:pPr>
              <w:jc w:val="center"/>
            </w:pPr>
            <w:r>
              <w:t>Devaud Alan</w:t>
            </w:r>
          </w:p>
        </w:tc>
        <w:tc>
          <w:tcPr>
            <w:tcW w:w="6483" w:type="dxa"/>
            <w:vAlign w:val="center"/>
          </w:tcPr>
          <w:p w:rsidR="00CF1625" w:rsidRDefault="00044BE9" w:rsidP="001C2D50">
            <w:pPr>
              <w:jc w:val="left"/>
            </w:pPr>
            <w:r>
              <w:t>Sur la fenêtre de gestion, l’utilisateur sélectionne un élément et clique sur le bouton « Supprimer »</w:t>
            </w:r>
          </w:p>
        </w:tc>
        <w:tc>
          <w:tcPr>
            <w:tcW w:w="4009" w:type="dxa"/>
            <w:vAlign w:val="center"/>
          </w:tcPr>
          <w:p w:rsidR="00CF1625" w:rsidRDefault="005002FC" w:rsidP="00C065FB">
            <w:pPr>
              <w:jc w:val="right"/>
            </w:pPr>
            <w:r>
              <w:t>Un message de confirmation s’affiche</w:t>
            </w:r>
          </w:p>
        </w:tc>
      </w:tr>
      <w:tr w:rsidR="0012536E" w:rsidTr="00CA7148">
        <w:trPr>
          <w:trHeight w:val="835"/>
          <w:jc w:val="center"/>
        </w:trPr>
        <w:tc>
          <w:tcPr>
            <w:tcW w:w="1526" w:type="dxa"/>
            <w:vAlign w:val="center"/>
          </w:tcPr>
          <w:p w:rsidR="0012536E" w:rsidRDefault="00827F81" w:rsidP="0033214E">
            <w:pPr>
              <w:jc w:val="center"/>
            </w:pPr>
            <w:r>
              <w:t>T0012</w:t>
            </w:r>
          </w:p>
        </w:tc>
        <w:tc>
          <w:tcPr>
            <w:tcW w:w="2126" w:type="dxa"/>
            <w:vAlign w:val="center"/>
          </w:tcPr>
          <w:p w:rsidR="0012536E" w:rsidRDefault="003D729B" w:rsidP="000400C7">
            <w:pPr>
              <w:jc w:val="center"/>
            </w:pPr>
            <w:r>
              <w:t>Devaud Alan</w:t>
            </w:r>
          </w:p>
        </w:tc>
        <w:tc>
          <w:tcPr>
            <w:tcW w:w="6483" w:type="dxa"/>
            <w:vAlign w:val="center"/>
          </w:tcPr>
          <w:p w:rsidR="0012536E" w:rsidRDefault="00CC6004" w:rsidP="001C2D50">
            <w:pPr>
              <w:jc w:val="left"/>
            </w:pPr>
            <w:r>
              <w:t xml:space="preserve">Sur la fenêtre de gestion, lors de la modification, </w:t>
            </w:r>
            <w:r w:rsidR="002821B6">
              <w:t>tous les inputs sont vides et l’utilisateur clique sur le bouton « Valider »</w:t>
            </w:r>
          </w:p>
        </w:tc>
        <w:tc>
          <w:tcPr>
            <w:tcW w:w="4009" w:type="dxa"/>
            <w:vAlign w:val="center"/>
          </w:tcPr>
          <w:p w:rsidR="0012536E" w:rsidRDefault="002821B6" w:rsidP="00C065FB">
            <w:pPr>
              <w:jc w:val="right"/>
            </w:pPr>
            <w:r>
              <w:t>Message d’erreur</w:t>
            </w:r>
            <w:r w:rsidR="00AB6A7C">
              <w:t> :</w:t>
            </w:r>
          </w:p>
          <w:p w:rsidR="0079647A" w:rsidRDefault="0079647A" w:rsidP="00C065FB">
            <w:pPr>
              <w:jc w:val="right"/>
            </w:pPr>
            <w:r>
              <w:t>« Les champs doivent être remplis »</w:t>
            </w:r>
          </w:p>
        </w:tc>
      </w:tr>
      <w:tr w:rsidR="00827F81" w:rsidTr="00CA7148">
        <w:trPr>
          <w:trHeight w:val="835"/>
          <w:jc w:val="center"/>
        </w:trPr>
        <w:tc>
          <w:tcPr>
            <w:tcW w:w="1526" w:type="dxa"/>
            <w:vAlign w:val="center"/>
          </w:tcPr>
          <w:p w:rsidR="00827F81" w:rsidRDefault="00827F81" w:rsidP="0033214E">
            <w:pPr>
              <w:jc w:val="center"/>
            </w:pPr>
            <w:r>
              <w:t>T0013</w:t>
            </w:r>
          </w:p>
        </w:tc>
        <w:tc>
          <w:tcPr>
            <w:tcW w:w="2126" w:type="dxa"/>
            <w:vAlign w:val="center"/>
          </w:tcPr>
          <w:p w:rsidR="00827F81" w:rsidRDefault="00665203" w:rsidP="000400C7">
            <w:pPr>
              <w:jc w:val="center"/>
            </w:pPr>
            <w:r>
              <w:t>Devaud Alan</w:t>
            </w:r>
          </w:p>
        </w:tc>
        <w:tc>
          <w:tcPr>
            <w:tcW w:w="6483" w:type="dxa"/>
            <w:vAlign w:val="center"/>
          </w:tcPr>
          <w:p w:rsidR="00827F81" w:rsidRDefault="00AE154A" w:rsidP="00583C11">
            <w:pPr>
              <w:jc w:val="left"/>
            </w:pPr>
            <w:r>
              <w:t xml:space="preserve">Sur </w:t>
            </w:r>
            <w:r w:rsidR="005D1B80">
              <w:t>la</w:t>
            </w:r>
            <w:r>
              <w:t xml:space="preserve"> fenêtre de gestion, </w:t>
            </w:r>
            <w:r w:rsidR="008559B8">
              <w:t>lors de la modification, l</w:t>
            </w:r>
            <w:r w:rsidR="00583C11">
              <w:t>’administrateur</w:t>
            </w:r>
            <w:r w:rsidR="008559B8">
              <w:t xml:space="preserve"> a modifié des champs et appuie sur annuler</w:t>
            </w:r>
          </w:p>
        </w:tc>
        <w:tc>
          <w:tcPr>
            <w:tcW w:w="4009" w:type="dxa"/>
            <w:vAlign w:val="center"/>
          </w:tcPr>
          <w:p w:rsidR="00827F81" w:rsidRDefault="00520342" w:rsidP="00C065FB">
            <w:pPr>
              <w:jc w:val="right"/>
            </w:pPr>
            <w:r>
              <w:t>Un message de confirmation s’affiche</w:t>
            </w:r>
          </w:p>
        </w:tc>
      </w:tr>
      <w:tr w:rsidR="0076380E" w:rsidTr="00CA7148">
        <w:trPr>
          <w:trHeight w:val="835"/>
          <w:jc w:val="center"/>
        </w:trPr>
        <w:tc>
          <w:tcPr>
            <w:tcW w:w="1526" w:type="dxa"/>
            <w:vAlign w:val="center"/>
          </w:tcPr>
          <w:p w:rsidR="0076380E" w:rsidRDefault="00B52B1D" w:rsidP="0033214E">
            <w:pPr>
              <w:jc w:val="center"/>
            </w:pPr>
            <w:r>
              <w:t>T0014</w:t>
            </w:r>
          </w:p>
        </w:tc>
        <w:tc>
          <w:tcPr>
            <w:tcW w:w="2126" w:type="dxa"/>
            <w:vAlign w:val="center"/>
          </w:tcPr>
          <w:p w:rsidR="0076380E" w:rsidRDefault="00B52B1D" w:rsidP="000400C7">
            <w:pPr>
              <w:jc w:val="center"/>
            </w:pPr>
            <w:r>
              <w:t>Devaud Alan</w:t>
            </w:r>
          </w:p>
        </w:tc>
        <w:tc>
          <w:tcPr>
            <w:tcW w:w="6483" w:type="dxa"/>
            <w:vAlign w:val="center"/>
          </w:tcPr>
          <w:p w:rsidR="0076380E" w:rsidRDefault="00B52B1D" w:rsidP="001C2D50">
            <w:pPr>
              <w:jc w:val="left"/>
            </w:pPr>
            <w:r>
              <w:t xml:space="preserve">Sur la fenêtre d’ajout d’un </w:t>
            </w:r>
            <w:r w:rsidR="000F60D1">
              <w:t>élément</w:t>
            </w:r>
            <w:r w:rsidR="00703397">
              <w:t>, a</w:t>
            </w:r>
            <w:r>
              <w:t>ucun champ n’est rempli</w:t>
            </w:r>
          </w:p>
        </w:tc>
        <w:tc>
          <w:tcPr>
            <w:tcW w:w="4009" w:type="dxa"/>
            <w:vAlign w:val="center"/>
          </w:tcPr>
          <w:p w:rsidR="0076380E" w:rsidRDefault="00B52B1D" w:rsidP="00C065FB">
            <w:pPr>
              <w:jc w:val="right"/>
            </w:pPr>
            <w:r>
              <w:t>Le bouton « Ajouter » est désactivé</w:t>
            </w:r>
          </w:p>
        </w:tc>
      </w:tr>
      <w:tr w:rsidR="008508C8" w:rsidTr="00CA7148">
        <w:trPr>
          <w:trHeight w:val="835"/>
          <w:jc w:val="center"/>
        </w:trPr>
        <w:tc>
          <w:tcPr>
            <w:tcW w:w="1526" w:type="dxa"/>
            <w:vAlign w:val="center"/>
          </w:tcPr>
          <w:p w:rsidR="008508C8" w:rsidRDefault="006D3464" w:rsidP="0033214E">
            <w:pPr>
              <w:jc w:val="center"/>
            </w:pPr>
            <w:r>
              <w:t>T0015</w:t>
            </w:r>
          </w:p>
        </w:tc>
        <w:tc>
          <w:tcPr>
            <w:tcW w:w="2126" w:type="dxa"/>
            <w:vAlign w:val="center"/>
          </w:tcPr>
          <w:p w:rsidR="008508C8" w:rsidRDefault="006D3464" w:rsidP="000400C7">
            <w:pPr>
              <w:jc w:val="center"/>
            </w:pPr>
            <w:r>
              <w:t>Devaud Alan</w:t>
            </w:r>
          </w:p>
        </w:tc>
        <w:tc>
          <w:tcPr>
            <w:tcW w:w="6483" w:type="dxa"/>
            <w:vAlign w:val="center"/>
          </w:tcPr>
          <w:p w:rsidR="008508C8" w:rsidRDefault="006D3464" w:rsidP="001C2D50">
            <w:pPr>
              <w:jc w:val="left"/>
            </w:pPr>
            <w:r>
              <w:t xml:space="preserve">Sur la fenêtre d’ajout d’un élément, </w:t>
            </w:r>
            <w:r w:rsidR="00703397">
              <w:t>tous les champs sont rempli</w:t>
            </w:r>
            <w:r w:rsidR="00E1747D">
              <w:t>s</w:t>
            </w:r>
          </w:p>
        </w:tc>
        <w:tc>
          <w:tcPr>
            <w:tcW w:w="4009" w:type="dxa"/>
            <w:vAlign w:val="center"/>
          </w:tcPr>
          <w:p w:rsidR="008508C8" w:rsidRDefault="00E1747D" w:rsidP="00C065FB">
            <w:pPr>
              <w:jc w:val="right"/>
            </w:pPr>
            <w:r>
              <w:t>Le bouton « Ajouter » est activé</w:t>
            </w:r>
          </w:p>
        </w:tc>
      </w:tr>
      <w:tr w:rsidR="005F1A21" w:rsidTr="00CA7148">
        <w:trPr>
          <w:trHeight w:val="835"/>
          <w:jc w:val="center"/>
        </w:trPr>
        <w:tc>
          <w:tcPr>
            <w:tcW w:w="1526" w:type="dxa"/>
            <w:vAlign w:val="center"/>
          </w:tcPr>
          <w:p w:rsidR="005F1A21" w:rsidRDefault="003C7CDB" w:rsidP="0033214E">
            <w:pPr>
              <w:jc w:val="center"/>
            </w:pPr>
            <w:r>
              <w:t>T0016</w:t>
            </w:r>
          </w:p>
        </w:tc>
        <w:tc>
          <w:tcPr>
            <w:tcW w:w="2126" w:type="dxa"/>
            <w:vAlign w:val="center"/>
          </w:tcPr>
          <w:p w:rsidR="005F1A21" w:rsidRDefault="0095591B" w:rsidP="000400C7">
            <w:pPr>
              <w:jc w:val="center"/>
            </w:pPr>
            <w:r>
              <w:t>Devaud Alan</w:t>
            </w:r>
          </w:p>
        </w:tc>
        <w:tc>
          <w:tcPr>
            <w:tcW w:w="6483" w:type="dxa"/>
            <w:vAlign w:val="center"/>
          </w:tcPr>
          <w:p w:rsidR="005F1A21" w:rsidRDefault="004361A2" w:rsidP="00F47B4D">
            <w:pPr>
              <w:jc w:val="left"/>
            </w:pPr>
            <w:r>
              <w:t xml:space="preserve">Sur la fenêtre pour créer une séance, </w:t>
            </w:r>
            <w:r w:rsidR="00841F7B">
              <w:t>l’administrateur</w:t>
            </w:r>
            <w:r w:rsidR="00F6555A">
              <w:t xml:space="preserve"> clique sur </w:t>
            </w:r>
            <w:r w:rsidR="00F47B4D">
              <w:t>une des deux</w:t>
            </w:r>
            <w:r w:rsidR="00F6555A">
              <w:t xml:space="preserve"> liste</w:t>
            </w:r>
            <w:r w:rsidR="00D447A6">
              <w:t>s</w:t>
            </w:r>
            <w:r w:rsidR="00F6555A">
              <w:t xml:space="preserve"> déroulante</w:t>
            </w:r>
            <w:r w:rsidR="00D447A6">
              <w:t>s</w:t>
            </w:r>
          </w:p>
        </w:tc>
        <w:tc>
          <w:tcPr>
            <w:tcW w:w="4009" w:type="dxa"/>
            <w:vAlign w:val="center"/>
          </w:tcPr>
          <w:p w:rsidR="005F1A21" w:rsidRDefault="009D0273" w:rsidP="00C065FB">
            <w:pPr>
              <w:jc w:val="right"/>
            </w:pPr>
            <w:r>
              <w:t>La liste s’affiche</w:t>
            </w:r>
          </w:p>
        </w:tc>
      </w:tr>
      <w:tr w:rsidR="009D3F45" w:rsidTr="00CA7148">
        <w:trPr>
          <w:trHeight w:val="835"/>
          <w:jc w:val="center"/>
        </w:trPr>
        <w:tc>
          <w:tcPr>
            <w:tcW w:w="1526" w:type="dxa"/>
            <w:vAlign w:val="center"/>
          </w:tcPr>
          <w:p w:rsidR="009D3F45" w:rsidRDefault="006A51F7" w:rsidP="0033214E">
            <w:pPr>
              <w:jc w:val="center"/>
            </w:pPr>
            <w:r>
              <w:t>T0017</w:t>
            </w:r>
          </w:p>
        </w:tc>
        <w:tc>
          <w:tcPr>
            <w:tcW w:w="2126" w:type="dxa"/>
            <w:vAlign w:val="center"/>
          </w:tcPr>
          <w:p w:rsidR="009D3F45" w:rsidRDefault="006E34F3" w:rsidP="000400C7">
            <w:pPr>
              <w:jc w:val="center"/>
            </w:pPr>
            <w:r>
              <w:t>Devaud Alan</w:t>
            </w:r>
          </w:p>
        </w:tc>
        <w:tc>
          <w:tcPr>
            <w:tcW w:w="6483" w:type="dxa"/>
            <w:vAlign w:val="center"/>
          </w:tcPr>
          <w:p w:rsidR="009D3F45" w:rsidRDefault="00EA2B1E" w:rsidP="00F47B4D">
            <w:pPr>
              <w:jc w:val="left"/>
            </w:pPr>
            <w:r>
              <w:t xml:space="preserve">Sur la fenêtre pour créer une séance, aucun jour de diffusion n’est </w:t>
            </w:r>
            <w:r w:rsidR="001773F5">
              <w:t>sélectionnée</w:t>
            </w:r>
          </w:p>
        </w:tc>
        <w:tc>
          <w:tcPr>
            <w:tcW w:w="4009" w:type="dxa"/>
            <w:vAlign w:val="center"/>
          </w:tcPr>
          <w:p w:rsidR="009D3F45" w:rsidRDefault="003757B7" w:rsidP="00C065FB">
            <w:pPr>
              <w:jc w:val="right"/>
            </w:pPr>
            <w:r>
              <w:t xml:space="preserve">Le bouton « Valider la séance » est </w:t>
            </w:r>
            <w:r w:rsidR="00223D20">
              <w:t>désactivé</w:t>
            </w:r>
          </w:p>
        </w:tc>
      </w:tr>
      <w:tr w:rsidR="0063491E" w:rsidTr="00CA7148">
        <w:trPr>
          <w:trHeight w:val="835"/>
          <w:jc w:val="center"/>
        </w:trPr>
        <w:tc>
          <w:tcPr>
            <w:tcW w:w="1526" w:type="dxa"/>
            <w:vAlign w:val="center"/>
          </w:tcPr>
          <w:p w:rsidR="0063491E" w:rsidRDefault="00355734" w:rsidP="0033214E">
            <w:pPr>
              <w:jc w:val="center"/>
            </w:pPr>
            <w:r>
              <w:t>T0018</w:t>
            </w:r>
          </w:p>
        </w:tc>
        <w:tc>
          <w:tcPr>
            <w:tcW w:w="2126" w:type="dxa"/>
            <w:vAlign w:val="center"/>
          </w:tcPr>
          <w:p w:rsidR="0063491E" w:rsidRDefault="00AC0D7B" w:rsidP="000400C7">
            <w:pPr>
              <w:jc w:val="center"/>
            </w:pPr>
            <w:r>
              <w:t>Devaud Alan</w:t>
            </w:r>
          </w:p>
        </w:tc>
        <w:tc>
          <w:tcPr>
            <w:tcW w:w="6483" w:type="dxa"/>
            <w:vAlign w:val="center"/>
          </w:tcPr>
          <w:p w:rsidR="0063491E" w:rsidRDefault="00A702E9" w:rsidP="00F47B4D">
            <w:pPr>
              <w:jc w:val="left"/>
            </w:pPr>
            <w:r>
              <w:t>Sur la fenêtre pour créer une séance, aucune heure n’a été assignée</w:t>
            </w:r>
          </w:p>
        </w:tc>
        <w:tc>
          <w:tcPr>
            <w:tcW w:w="4009" w:type="dxa"/>
            <w:vAlign w:val="center"/>
          </w:tcPr>
          <w:p w:rsidR="0063491E" w:rsidRDefault="00AB1DCF" w:rsidP="00C065FB">
            <w:pPr>
              <w:jc w:val="right"/>
            </w:pPr>
            <w:r>
              <w:t>Le bouton « Valider la séance »</w:t>
            </w:r>
            <w:r w:rsidR="00E14108">
              <w:t xml:space="preserve"> est désactivé</w:t>
            </w:r>
          </w:p>
        </w:tc>
      </w:tr>
      <w:tr w:rsidR="00485B94" w:rsidTr="00D01A1C">
        <w:trPr>
          <w:trHeight w:val="1275"/>
          <w:jc w:val="center"/>
        </w:trPr>
        <w:tc>
          <w:tcPr>
            <w:tcW w:w="1526" w:type="dxa"/>
            <w:vAlign w:val="center"/>
          </w:tcPr>
          <w:p w:rsidR="00485B94" w:rsidRDefault="008D040C" w:rsidP="0033214E">
            <w:pPr>
              <w:jc w:val="center"/>
            </w:pPr>
            <w:r>
              <w:lastRenderedPageBreak/>
              <w:t>T0019</w:t>
            </w:r>
          </w:p>
        </w:tc>
        <w:tc>
          <w:tcPr>
            <w:tcW w:w="2126" w:type="dxa"/>
            <w:vAlign w:val="center"/>
          </w:tcPr>
          <w:p w:rsidR="00485B94" w:rsidRDefault="008D040C" w:rsidP="000400C7">
            <w:pPr>
              <w:jc w:val="center"/>
            </w:pPr>
            <w:r>
              <w:t>Devaud Alan</w:t>
            </w:r>
          </w:p>
        </w:tc>
        <w:tc>
          <w:tcPr>
            <w:tcW w:w="6483" w:type="dxa"/>
            <w:vAlign w:val="center"/>
          </w:tcPr>
          <w:p w:rsidR="00485B94" w:rsidRDefault="00DB2A2B" w:rsidP="00F47B4D">
            <w:pPr>
              <w:jc w:val="left"/>
            </w:pPr>
            <w:r>
              <w:t xml:space="preserve">Sur la fenêtre pour créer une séance, </w:t>
            </w:r>
            <w:r w:rsidR="00BE7384">
              <w:t xml:space="preserve">Deux heures sont trop proche </w:t>
            </w:r>
            <w:r w:rsidR="006C6D5C">
              <w:t>(Ex. Heure 1 : 10 :00, Heure 2 : 11 :00, le film dure 2 heures)</w:t>
            </w:r>
            <w:r w:rsidR="008827D0">
              <w:t xml:space="preserve"> et l’administrateur clique sur le bouton « Valider la séance</w:t>
            </w:r>
            <w:r w:rsidR="00DE09CB">
              <w:t> »</w:t>
            </w:r>
          </w:p>
        </w:tc>
        <w:tc>
          <w:tcPr>
            <w:tcW w:w="4009" w:type="dxa"/>
            <w:vAlign w:val="center"/>
          </w:tcPr>
          <w:p w:rsidR="00485B94" w:rsidRDefault="008827D0" w:rsidP="00C065FB">
            <w:pPr>
              <w:jc w:val="right"/>
            </w:pPr>
            <w:r>
              <w:t>Message d’erreur</w:t>
            </w:r>
            <w:r w:rsidR="000E0D01">
              <w:t> :</w:t>
            </w:r>
          </w:p>
          <w:p w:rsidR="000E0D01" w:rsidRDefault="000E0D01" w:rsidP="00C065FB">
            <w:pPr>
              <w:jc w:val="right"/>
            </w:pPr>
            <w:r>
              <w:t>« Certaines heures sont trop proche »</w:t>
            </w:r>
          </w:p>
        </w:tc>
      </w:tr>
      <w:tr w:rsidR="00A70F37" w:rsidTr="00681A1F">
        <w:trPr>
          <w:trHeight w:val="840"/>
          <w:jc w:val="center"/>
        </w:trPr>
        <w:tc>
          <w:tcPr>
            <w:tcW w:w="1526" w:type="dxa"/>
            <w:vAlign w:val="center"/>
          </w:tcPr>
          <w:p w:rsidR="00A70F37" w:rsidRDefault="00054A48" w:rsidP="0033214E">
            <w:pPr>
              <w:jc w:val="center"/>
            </w:pPr>
            <w:r>
              <w:t>T0020</w:t>
            </w:r>
          </w:p>
        </w:tc>
        <w:tc>
          <w:tcPr>
            <w:tcW w:w="2126" w:type="dxa"/>
            <w:vAlign w:val="center"/>
          </w:tcPr>
          <w:p w:rsidR="00A70F37" w:rsidRDefault="00D962E1" w:rsidP="000400C7">
            <w:pPr>
              <w:jc w:val="center"/>
            </w:pPr>
            <w:r>
              <w:t>Devaud Alan</w:t>
            </w:r>
          </w:p>
        </w:tc>
        <w:tc>
          <w:tcPr>
            <w:tcW w:w="6483" w:type="dxa"/>
            <w:vAlign w:val="center"/>
          </w:tcPr>
          <w:p w:rsidR="00A70F37" w:rsidRDefault="00B82208" w:rsidP="00F47B4D">
            <w:pPr>
              <w:jc w:val="left"/>
            </w:pPr>
            <w:r>
              <w:t>Sur la fenêtre pour créer une séance, l’administrateur clique sur le bouton « Annuler »</w:t>
            </w:r>
          </w:p>
        </w:tc>
        <w:tc>
          <w:tcPr>
            <w:tcW w:w="4009" w:type="dxa"/>
            <w:vAlign w:val="center"/>
          </w:tcPr>
          <w:p w:rsidR="00A70F37" w:rsidRDefault="00E17128" w:rsidP="00C065FB">
            <w:pPr>
              <w:jc w:val="right"/>
            </w:pPr>
            <w:r>
              <w:t>Message de confirmation</w:t>
            </w:r>
          </w:p>
        </w:tc>
      </w:tr>
    </w:tbl>
    <w:p w:rsidR="002110E9" w:rsidRPr="002110E9" w:rsidRDefault="002110E9" w:rsidP="002110E9"/>
    <w:p w:rsidR="003358A6" w:rsidRDefault="003358A6" w:rsidP="0010096B">
      <w:pPr>
        <w:pStyle w:val="Titre2"/>
      </w:pPr>
      <w:r>
        <w:t>Rapport de test</w:t>
      </w:r>
    </w:p>
    <w:tbl>
      <w:tblPr>
        <w:tblStyle w:val="Grilledutableau"/>
        <w:tblW w:w="0" w:type="auto"/>
        <w:jc w:val="center"/>
        <w:tblLook w:val="04A0" w:firstRow="1" w:lastRow="0" w:firstColumn="1" w:lastColumn="0" w:noHBand="0" w:noVBand="1"/>
      </w:tblPr>
      <w:tblGrid>
        <w:gridCol w:w="1532"/>
        <w:gridCol w:w="2262"/>
        <w:gridCol w:w="1134"/>
        <w:gridCol w:w="5812"/>
        <w:gridCol w:w="1134"/>
        <w:gridCol w:w="2346"/>
      </w:tblGrid>
      <w:tr w:rsidR="00675A4A" w:rsidTr="00675A4A">
        <w:trPr>
          <w:trHeight w:val="410"/>
          <w:jc w:val="center"/>
        </w:trPr>
        <w:tc>
          <w:tcPr>
            <w:tcW w:w="1532" w:type="dxa"/>
            <w:vAlign w:val="center"/>
          </w:tcPr>
          <w:p w:rsidR="003448F0" w:rsidRPr="005F261C" w:rsidRDefault="003448F0" w:rsidP="005F261C">
            <w:pPr>
              <w:jc w:val="center"/>
              <w:rPr>
                <w:b/>
                <w:sz w:val="24"/>
                <w:szCs w:val="24"/>
              </w:rPr>
            </w:pPr>
            <w:r w:rsidRPr="005F261C">
              <w:rPr>
                <w:b/>
                <w:sz w:val="24"/>
                <w:szCs w:val="24"/>
              </w:rPr>
              <w:t>Date</w:t>
            </w:r>
          </w:p>
        </w:tc>
        <w:tc>
          <w:tcPr>
            <w:tcW w:w="2262" w:type="dxa"/>
            <w:vAlign w:val="center"/>
          </w:tcPr>
          <w:p w:rsidR="003448F0" w:rsidRPr="005F261C" w:rsidRDefault="003448F0" w:rsidP="005F261C">
            <w:pPr>
              <w:jc w:val="center"/>
              <w:rPr>
                <w:b/>
                <w:sz w:val="24"/>
                <w:szCs w:val="24"/>
              </w:rPr>
            </w:pPr>
            <w:r w:rsidRPr="005F261C">
              <w:rPr>
                <w:b/>
                <w:sz w:val="24"/>
                <w:szCs w:val="24"/>
              </w:rPr>
              <w:t>Testeur</w:t>
            </w:r>
          </w:p>
        </w:tc>
        <w:tc>
          <w:tcPr>
            <w:tcW w:w="1134" w:type="dxa"/>
            <w:vAlign w:val="center"/>
          </w:tcPr>
          <w:p w:rsidR="003448F0" w:rsidRPr="005F261C" w:rsidRDefault="003448F0" w:rsidP="005F261C">
            <w:pPr>
              <w:jc w:val="center"/>
              <w:rPr>
                <w:b/>
                <w:sz w:val="24"/>
                <w:szCs w:val="24"/>
              </w:rPr>
            </w:pPr>
            <w:r w:rsidRPr="005F261C">
              <w:rPr>
                <w:b/>
                <w:sz w:val="24"/>
                <w:szCs w:val="24"/>
              </w:rPr>
              <w:t>N° Test</w:t>
            </w:r>
          </w:p>
        </w:tc>
        <w:tc>
          <w:tcPr>
            <w:tcW w:w="5812" w:type="dxa"/>
            <w:vAlign w:val="center"/>
          </w:tcPr>
          <w:p w:rsidR="003448F0" w:rsidRPr="005F261C" w:rsidRDefault="003448F0" w:rsidP="005F261C">
            <w:pPr>
              <w:jc w:val="center"/>
              <w:rPr>
                <w:b/>
                <w:sz w:val="24"/>
                <w:szCs w:val="24"/>
              </w:rPr>
            </w:pPr>
            <w:r w:rsidRPr="005F261C">
              <w:rPr>
                <w:b/>
                <w:sz w:val="24"/>
                <w:szCs w:val="24"/>
              </w:rPr>
              <w:t>Résultats obtenus</w:t>
            </w:r>
          </w:p>
        </w:tc>
        <w:tc>
          <w:tcPr>
            <w:tcW w:w="1134" w:type="dxa"/>
            <w:vAlign w:val="center"/>
          </w:tcPr>
          <w:p w:rsidR="003448F0" w:rsidRPr="005F261C" w:rsidRDefault="003448F0" w:rsidP="005F261C">
            <w:pPr>
              <w:jc w:val="center"/>
              <w:rPr>
                <w:b/>
                <w:sz w:val="24"/>
                <w:szCs w:val="24"/>
              </w:rPr>
            </w:pPr>
            <w:r w:rsidRPr="005F261C">
              <w:rPr>
                <w:b/>
                <w:sz w:val="24"/>
                <w:szCs w:val="24"/>
              </w:rPr>
              <w:t>OK/KO</w:t>
            </w:r>
          </w:p>
        </w:tc>
        <w:tc>
          <w:tcPr>
            <w:tcW w:w="2346" w:type="dxa"/>
            <w:vAlign w:val="center"/>
          </w:tcPr>
          <w:p w:rsidR="003448F0" w:rsidRPr="005F261C" w:rsidRDefault="003448F0" w:rsidP="005F261C">
            <w:pPr>
              <w:jc w:val="center"/>
              <w:rPr>
                <w:b/>
                <w:sz w:val="24"/>
                <w:szCs w:val="24"/>
              </w:rPr>
            </w:pPr>
            <w:r w:rsidRPr="005F261C">
              <w:rPr>
                <w:b/>
                <w:sz w:val="24"/>
                <w:szCs w:val="24"/>
              </w:rPr>
              <w:t>Fiches Anomalies</w:t>
            </w:r>
          </w:p>
        </w:tc>
      </w:tr>
      <w:tr w:rsidR="005F261C" w:rsidTr="00675A4A">
        <w:trPr>
          <w:trHeight w:val="418"/>
          <w:jc w:val="center"/>
        </w:trPr>
        <w:tc>
          <w:tcPr>
            <w:tcW w:w="1532" w:type="dxa"/>
            <w:vAlign w:val="center"/>
          </w:tcPr>
          <w:p w:rsidR="005F261C" w:rsidRDefault="005F261C" w:rsidP="005F261C">
            <w:pPr>
              <w:jc w:val="left"/>
            </w:pPr>
          </w:p>
        </w:tc>
        <w:tc>
          <w:tcPr>
            <w:tcW w:w="2262" w:type="dxa"/>
            <w:vAlign w:val="center"/>
          </w:tcPr>
          <w:p w:rsidR="005F261C" w:rsidRDefault="005F261C" w:rsidP="005F261C">
            <w:pPr>
              <w:jc w:val="left"/>
            </w:pPr>
          </w:p>
        </w:tc>
        <w:tc>
          <w:tcPr>
            <w:tcW w:w="1134" w:type="dxa"/>
            <w:vAlign w:val="center"/>
          </w:tcPr>
          <w:p w:rsidR="005F261C" w:rsidRDefault="005F261C" w:rsidP="006140BD">
            <w:pPr>
              <w:jc w:val="center"/>
            </w:pPr>
          </w:p>
        </w:tc>
        <w:tc>
          <w:tcPr>
            <w:tcW w:w="5812" w:type="dxa"/>
            <w:vAlign w:val="center"/>
          </w:tcPr>
          <w:p w:rsidR="005F261C" w:rsidRDefault="005F261C" w:rsidP="005F261C">
            <w:pPr>
              <w:jc w:val="left"/>
            </w:pPr>
          </w:p>
        </w:tc>
        <w:tc>
          <w:tcPr>
            <w:tcW w:w="1134" w:type="dxa"/>
            <w:vAlign w:val="center"/>
          </w:tcPr>
          <w:p w:rsidR="005F261C" w:rsidRDefault="005F261C" w:rsidP="005F261C">
            <w:pPr>
              <w:jc w:val="center"/>
            </w:pPr>
          </w:p>
        </w:tc>
        <w:tc>
          <w:tcPr>
            <w:tcW w:w="2346" w:type="dxa"/>
            <w:vAlign w:val="center"/>
          </w:tcPr>
          <w:p w:rsidR="005F261C" w:rsidRDefault="005F261C" w:rsidP="005F261C">
            <w:pPr>
              <w:jc w:val="center"/>
            </w:pPr>
            <w:bookmarkStart w:id="29" w:name="_GoBack"/>
            <w:bookmarkEnd w:id="29"/>
          </w:p>
        </w:tc>
      </w:tr>
    </w:tbl>
    <w:p w:rsidR="003448F0" w:rsidRPr="003448F0" w:rsidRDefault="003448F0" w:rsidP="003448F0"/>
    <w:p w:rsidR="00E6729D" w:rsidRDefault="00E6729D" w:rsidP="00E6729D"/>
    <w:p w:rsidR="00617559" w:rsidRDefault="00617559" w:rsidP="00E6729D">
      <w:pPr>
        <w:sectPr w:rsidR="00617559" w:rsidSect="00617559">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0" w:name="_Toc418144394"/>
      <w:r>
        <w:lastRenderedPageBreak/>
        <w:t>Conclusion</w:t>
      </w:r>
      <w:bookmarkEnd w:id="30"/>
    </w:p>
    <w:p w:rsidR="00656CCE" w:rsidRDefault="00656CCE" w:rsidP="00A404E2">
      <w:pPr>
        <w:pStyle w:val="Titre1"/>
      </w:pPr>
      <w:bookmarkStart w:id="31" w:name="_Toc418144395"/>
      <w:r>
        <w:t>Bibliographie</w:t>
      </w:r>
      <w:bookmarkEnd w:id="31"/>
    </w:p>
    <w:p w:rsidR="00656CCE" w:rsidRDefault="00656CCE" w:rsidP="00A404E2">
      <w:pPr>
        <w:pStyle w:val="Titre1"/>
      </w:pPr>
      <w:bookmarkStart w:id="32" w:name="_Toc418144396"/>
      <w:r>
        <w:t>Remerciements</w:t>
      </w:r>
      <w:bookmarkEnd w:id="32"/>
    </w:p>
    <w:p w:rsidR="00656CCE" w:rsidRPr="00656CCE" w:rsidRDefault="00656CCE" w:rsidP="00656CCE"/>
    <w:sectPr w:rsidR="00656CCE" w:rsidRPr="00656CCE" w:rsidSect="003A2FA5">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87C" w:rsidRDefault="002E687C" w:rsidP="00D3300C">
      <w:pPr>
        <w:spacing w:after="0" w:line="240" w:lineRule="auto"/>
      </w:pPr>
      <w:r>
        <w:separator/>
      </w:r>
    </w:p>
  </w:endnote>
  <w:endnote w:type="continuationSeparator" w:id="0">
    <w:p w:rsidR="002E687C" w:rsidRDefault="002E687C"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Pieddepage"/>
    </w:pPr>
    <w:r>
      <w:t>Devaud Alan</w:t>
    </w:r>
    <w:r>
      <w:tab/>
      <w:t>I.IN-P4A</w:t>
    </w:r>
    <w:r>
      <w:tab/>
    </w:r>
    <w:r>
      <w:rPr>
        <w:lang w:val="fr-FR"/>
      </w:rPr>
      <w:t xml:space="preserve">Page | </w:t>
    </w:r>
    <w:r>
      <w:fldChar w:fldCharType="begin"/>
    </w:r>
    <w:r>
      <w:instrText>PAGE   \* MERGEFORMAT</w:instrText>
    </w:r>
    <w:r>
      <w:fldChar w:fldCharType="separate"/>
    </w:r>
    <w:r w:rsidR="00675A4A" w:rsidRPr="00675A4A">
      <w:rPr>
        <w:noProof/>
        <w:lang w:val="fr-FR"/>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5F261C" w:rsidRPr="005F261C">
      <w:rPr>
        <w:noProof/>
        <w:lang w:val="fr-FR"/>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202" w:rsidRDefault="007D3202" w:rsidP="003970DE">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63491E" w:rsidRPr="0063491E">
      <w:rPr>
        <w:noProof/>
        <w:lang w:val="fr-FR"/>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87C" w:rsidRDefault="002E687C" w:rsidP="00D3300C">
      <w:pPr>
        <w:spacing w:after="0" w:line="240" w:lineRule="auto"/>
      </w:pPr>
      <w:r>
        <w:separator/>
      </w:r>
    </w:p>
  </w:footnote>
  <w:footnote w:type="continuationSeparator" w:id="0">
    <w:p w:rsidR="002E687C" w:rsidRDefault="002E687C"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En-tte"/>
    </w:pPr>
    <w:r>
      <w:t>OneWay Tickets</w:t>
    </w:r>
    <w:r>
      <w:tab/>
      <w:t>TPI</w:t>
    </w:r>
    <w:r>
      <w:tab/>
    </w:r>
    <w:r>
      <w:fldChar w:fldCharType="begin"/>
    </w:r>
    <w:r>
      <w:instrText xml:space="preserve"> TIME \@ "dd.MM.yyyy" </w:instrText>
    </w:r>
    <w:r>
      <w:fldChar w:fldCharType="separate"/>
    </w:r>
    <w:r w:rsidR="00BB1A9B">
      <w:rPr>
        <w:noProof/>
      </w:rPr>
      <w:t>30.04.2015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73" w:rsidRDefault="007A4873" w:rsidP="007A4873">
    <w:pPr>
      <w:pStyle w:val="En-tte"/>
      <w:tabs>
        <w:tab w:val="clear" w:pos="9072"/>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BE9"/>
    <w:rsid w:val="00044C4F"/>
    <w:rsid w:val="0005152D"/>
    <w:rsid w:val="00054A48"/>
    <w:rsid w:val="000553D8"/>
    <w:rsid w:val="00060340"/>
    <w:rsid w:val="00061B49"/>
    <w:rsid w:val="000677FE"/>
    <w:rsid w:val="00071B18"/>
    <w:rsid w:val="00072C2A"/>
    <w:rsid w:val="00076CEF"/>
    <w:rsid w:val="00086683"/>
    <w:rsid w:val="00087811"/>
    <w:rsid w:val="00087ED6"/>
    <w:rsid w:val="000931BE"/>
    <w:rsid w:val="0009366E"/>
    <w:rsid w:val="00095C15"/>
    <w:rsid w:val="000A40DD"/>
    <w:rsid w:val="000A4878"/>
    <w:rsid w:val="000B0623"/>
    <w:rsid w:val="000B1A93"/>
    <w:rsid w:val="000B463F"/>
    <w:rsid w:val="000E0612"/>
    <w:rsid w:val="000E0D01"/>
    <w:rsid w:val="000E67FA"/>
    <w:rsid w:val="000F04A2"/>
    <w:rsid w:val="000F4AA9"/>
    <w:rsid w:val="000F60D1"/>
    <w:rsid w:val="000F6B43"/>
    <w:rsid w:val="0010096B"/>
    <w:rsid w:val="00102AFD"/>
    <w:rsid w:val="001030C9"/>
    <w:rsid w:val="00110F26"/>
    <w:rsid w:val="001115DC"/>
    <w:rsid w:val="001143D9"/>
    <w:rsid w:val="00116CC9"/>
    <w:rsid w:val="00121C41"/>
    <w:rsid w:val="0012387C"/>
    <w:rsid w:val="0012536E"/>
    <w:rsid w:val="00125B04"/>
    <w:rsid w:val="001264EE"/>
    <w:rsid w:val="00127063"/>
    <w:rsid w:val="00135570"/>
    <w:rsid w:val="00136683"/>
    <w:rsid w:val="00150BF2"/>
    <w:rsid w:val="00152DDA"/>
    <w:rsid w:val="00163FB4"/>
    <w:rsid w:val="00165351"/>
    <w:rsid w:val="001764A3"/>
    <w:rsid w:val="001773F5"/>
    <w:rsid w:val="00177A87"/>
    <w:rsid w:val="00180F36"/>
    <w:rsid w:val="00195C77"/>
    <w:rsid w:val="001A4A9C"/>
    <w:rsid w:val="001A6504"/>
    <w:rsid w:val="001B50C1"/>
    <w:rsid w:val="001C200C"/>
    <w:rsid w:val="001C2D50"/>
    <w:rsid w:val="001C49A6"/>
    <w:rsid w:val="001D1310"/>
    <w:rsid w:val="001D4DE6"/>
    <w:rsid w:val="001D57EF"/>
    <w:rsid w:val="001E034D"/>
    <w:rsid w:val="001F5339"/>
    <w:rsid w:val="00203686"/>
    <w:rsid w:val="00207D79"/>
    <w:rsid w:val="002110E9"/>
    <w:rsid w:val="00211B19"/>
    <w:rsid w:val="00212D14"/>
    <w:rsid w:val="00215F9D"/>
    <w:rsid w:val="002177D8"/>
    <w:rsid w:val="00222BC5"/>
    <w:rsid w:val="002232C6"/>
    <w:rsid w:val="00223D20"/>
    <w:rsid w:val="00223DC4"/>
    <w:rsid w:val="00224E3B"/>
    <w:rsid w:val="0022796E"/>
    <w:rsid w:val="0023081E"/>
    <w:rsid w:val="002402F5"/>
    <w:rsid w:val="00242913"/>
    <w:rsid w:val="002523CE"/>
    <w:rsid w:val="00254F81"/>
    <w:rsid w:val="00262C0D"/>
    <w:rsid w:val="00270709"/>
    <w:rsid w:val="0027406A"/>
    <w:rsid w:val="00277534"/>
    <w:rsid w:val="002821B6"/>
    <w:rsid w:val="0028315D"/>
    <w:rsid w:val="00287E6E"/>
    <w:rsid w:val="002A16D5"/>
    <w:rsid w:val="002A218A"/>
    <w:rsid w:val="002A5B86"/>
    <w:rsid w:val="002A7884"/>
    <w:rsid w:val="002B2C1A"/>
    <w:rsid w:val="002B33F3"/>
    <w:rsid w:val="002B4266"/>
    <w:rsid w:val="002C0E01"/>
    <w:rsid w:val="002C6E65"/>
    <w:rsid w:val="002D1835"/>
    <w:rsid w:val="002D268D"/>
    <w:rsid w:val="002D3677"/>
    <w:rsid w:val="002E1D91"/>
    <w:rsid w:val="002E3A76"/>
    <w:rsid w:val="002E687C"/>
    <w:rsid w:val="002F689E"/>
    <w:rsid w:val="00303C7E"/>
    <w:rsid w:val="003117D1"/>
    <w:rsid w:val="00315BA2"/>
    <w:rsid w:val="00317DEE"/>
    <w:rsid w:val="0032257D"/>
    <w:rsid w:val="00322911"/>
    <w:rsid w:val="00327122"/>
    <w:rsid w:val="00331192"/>
    <w:rsid w:val="00331858"/>
    <w:rsid w:val="0033214E"/>
    <w:rsid w:val="003338B8"/>
    <w:rsid w:val="003358A6"/>
    <w:rsid w:val="003363DA"/>
    <w:rsid w:val="00342314"/>
    <w:rsid w:val="00342545"/>
    <w:rsid w:val="003448F0"/>
    <w:rsid w:val="0034498D"/>
    <w:rsid w:val="00345BFF"/>
    <w:rsid w:val="00354B86"/>
    <w:rsid w:val="00355734"/>
    <w:rsid w:val="00363811"/>
    <w:rsid w:val="00366E7F"/>
    <w:rsid w:val="0037555E"/>
    <w:rsid w:val="003757B7"/>
    <w:rsid w:val="003772FA"/>
    <w:rsid w:val="00383D2B"/>
    <w:rsid w:val="003846C3"/>
    <w:rsid w:val="00385D87"/>
    <w:rsid w:val="003909BC"/>
    <w:rsid w:val="00390BFB"/>
    <w:rsid w:val="00396C85"/>
    <w:rsid w:val="003970DE"/>
    <w:rsid w:val="003A2FA5"/>
    <w:rsid w:val="003B2DF9"/>
    <w:rsid w:val="003B7444"/>
    <w:rsid w:val="003B7FD3"/>
    <w:rsid w:val="003C265E"/>
    <w:rsid w:val="003C7CDB"/>
    <w:rsid w:val="003D37EF"/>
    <w:rsid w:val="003D4E36"/>
    <w:rsid w:val="003D71A0"/>
    <w:rsid w:val="003D729B"/>
    <w:rsid w:val="003E2029"/>
    <w:rsid w:val="003E29A5"/>
    <w:rsid w:val="003E4046"/>
    <w:rsid w:val="003F2C44"/>
    <w:rsid w:val="003F7097"/>
    <w:rsid w:val="00400055"/>
    <w:rsid w:val="00400CED"/>
    <w:rsid w:val="00400E6F"/>
    <w:rsid w:val="004014BC"/>
    <w:rsid w:val="00401C26"/>
    <w:rsid w:val="004025F1"/>
    <w:rsid w:val="00402EDF"/>
    <w:rsid w:val="004070A9"/>
    <w:rsid w:val="00410F99"/>
    <w:rsid w:val="00416289"/>
    <w:rsid w:val="00420C92"/>
    <w:rsid w:val="0042115B"/>
    <w:rsid w:val="0042503F"/>
    <w:rsid w:val="004337E3"/>
    <w:rsid w:val="004361A2"/>
    <w:rsid w:val="00437E1B"/>
    <w:rsid w:val="0044271A"/>
    <w:rsid w:val="0044748C"/>
    <w:rsid w:val="004502D0"/>
    <w:rsid w:val="00456AA0"/>
    <w:rsid w:val="00460D92"/>
    <w:rsid w:val="00461071"/>
    <w:rsid w:val="00462446"/>
    <w:rsid w:val="004644D4"/>
    <w:rsid w:val="0046545A"/>
    <w:rsid w:val="00473045"/>
    <w:rsid w:val="00476F56"/>
    <w:rsid w:val="00485495"/>
    <w:rsid w:val="00485B94"/>
    <w:rsid w:val="004907BF"/>
    <w:rsid w:val="00491D0C"/>
    <w:rsid w:val="004A4512"/>
    <w:rsid w:val="004A7436"/>
    <w:rsid w:val="004B0373"/>
    <w:rsid w:val="004B71C9"/>
    <w:rsid w:val="004C07D5"/>
    <w:rsid w:val="004C3AC3"/>
    <w:rsid w:val="004C6313"/>
    <w:rsid w:val="004D4651"/>
    <w:rsid w:val="004D4EF1"/>
    <w:rsid w:val="004E01B7"/>
    <w:rsid w:val="004E2EB7"/>
    <w:rsid w:val="004E4D0D"/>
    <w:rsid w:val="004E6716"/>
    <w:rsid w:val="004E7995"/>
    <w:rsid w:val="004E7D5B"/>
    <w:rsid w:val="004F0DC4"/>
    <w:rsid w:val="004F1370"/>
    <w:rsid w:val="004F31CE"/>
    <w:rsid w:val="004F7A6A"/>
    <w:rsid w:val="005002FC"/>
    <w:rsid w:val="005008B7"/>
    <w:rsid w:val="005035D4"/>
    <w:rsid w:val="00504767"/>
    <w:rsid w:val="00511894"/>
    <w:rsid w:val="00513979"/>
    <w:rsid w:val="00516B1E"/>
    <w:rsid w:val="00520342"/>
    <w:rsid w:val="00521E1B"/>
    <w:rsid w:val="005233F6"/>
    <w:rsid w:val="00526F5D"/>
    <w:rsid w:val="00532162"/>
    <w:rsid w:val="0053280A"/>
    <w:rsid w:val="005338C0"/>
    <w:rsid w:val="00534DF0"/>
    <w:rsid w:val="005363F3"/>
    <w:rsid w:val="0054041B"/>
    <w:rsid w:val="00543BED"/>
    <w:rsid w:val="00544A5F"/>
    <w:rsid w:val="005542DB"/>
    <w:rsid w:val="005549B3"/>
    <w:rsid w:val="00557202"/>
    <w:rsid w:val="00557EF0"/>
    <w:rsid w:val="00562572"/>
    <w:rsid w:val="0056279D"/>
    <w:rsid w:val="005666B8"/>
    <w:rsid w:val="00573CAA"/>
    <w:rsid w:val="00580BF4"/>
    <w:rsid w:val="005827C4"/>
    <w:rsid w:val="00583C11"/>
    <w:rsid w:val="00597E3C"/>
    <w:rsid w:val="005A2C35"/>
    <w:rsid w:val="005A36A6"/>
    <w:rsid w:val="005B0C4A"/>
    <w:rsid w:val="005B3456"/>
    <w:rsid w:val="005C500E"/>
    <w:rsid w:val="005C65C7"/>
    <w:rsid w:val="005D1B80"/>
    <w:rsid w:val="005D3E8A"/>
    <w:rsid w:val="005D4833"/>
    <w:rsid w:val="005D4FF7"/>
    <w:rsid w:val="005E054F"/>
    <w:rsid w:val="005E1146"/>
    <w:rsid w:val="005E6312"/>
    <w:rsid w:val="005F1A21"/>
    <w:rsid w:val="005F261C"/>
    <w:rsid w:val="005F3A56"/>
    <w:rsid w:val="005F508C"/>
    <w:rsid w:val="005F6B37"/>
    <w:rsid w:val="00602167"/>
    <w:rsid w:val="00605FD8"/>
    <w:rsid w:val="0061251C"/>
    <w:rsid w:val="006129F2"/>
    <w:rsid w:val="006140BD"/>
    <w:rsid w:val="0061580A"/>
    <w:rsid w:val="006174E2"/>
    <w:rsid w:val="00617559"/>
    <w:rsid w:val="006267D6"/>
    <w:rsid w:val="00627985"/>
    <w:rsid w:val="00631EF4"/>
    <w:rsid w:val="006344BC"/>
    <w:rsid w:val="0063491E"/>
    <w:rsid w:val="0065287B"/>
    <w:rsid w:val="006536AA"/>
    <w:rsid w:val="00656CCE"/>
    <w:rsid w:val="006600C0"/>
    <w:rsid w:val="00662265"/>
    <w:rsid w:val="00665203"/>
    <w:rsid w:val="00672070"/>
    <w:rsid w:val="0067224B"/>
    <w:rsid w:val="00674D7C"/>
    <w:rsid w:val="006757AF"/>
    <w:rsid w:val="00675A4A"/>
    <w:rsid w:val="00681A1F"/>
    <w:rsid w:val="00682A08"/>
    <w:rsid w:val="00684480"/>
    <w:rsid w:val="00684D2A"/>
    <w:rsid w:val="006855A3"/>
    <w:rsid w:val="00685B73"/>
    <w:rsid w:val="006864E1"/>
    <w:rsid w:val="0068709A"/>
    <w:rsid w:val="006949C2"/>
    <w:rsid w:val="006979EE"/>
    <w:rsid w:val="006A00E4"/>
    <w:rsid w:val="006A23EB"/>
    <w:rsid w:val="006A5022"/>
    <w:rsid w:val="006A51F7"/>
    <w:rsid w:val="006B19A6"/>
    <w:rsid w:val="006B1A65"/>
    <w:rsid w:val="006C06A1"/>
    <w:rsid w:val="006C3A13"/>
    <w:rsid w:val="006C3AF6"/>
    <w:rsid w:val="006C554C"/>
    <w:rsid w:val="006C559C"/>
    <w:rsid w:val="006C597D"/>
    <w:rsid w:val="006C6D5C"/>
    <w:rsid w:val="006C7CFC"/>
    <w:rsid w:val="006D1C85"/>
    <w:rsid w:val="006D3464"/>
    <w:rsid w:val="006D34AA"/>
    <w:rsid w:val="006D5421"/>
    <w:rsid w:val="006D7140"/>
    <w:rsid w:val="006E34F3"/>
    <w:rsid w:val="006E3B53"/>
    <w:rsid w:val="006F0D40"/>
    <w:rsid w:val="006F14F4"/>
    <w:rsid w:val="006F29AF"/>
    <w:rsid w:val="0070060B"/>
    <w:rsid w:val="00703397"/>
    <w:rsid w:val="00705F64"/>
    <w:rsid w:val="00710339"/>
    <w:rsid w:val="00715807"/>
    <w:rsid w:val="00717414"/>
    <w:rsid w:val="00720199"/>
    <w:rsid w:val="00720942"/>
    <w:rsid w:val="00722D3C"/>
    <w:rsid w:val="007277B8"/>
    <w:rsid w:val="007310D4"/>
    <w:rsid w:val="00740133"/>
    <w:rsid w:val="00740E03"/>
    <w:rsid w:val="007467E3"/>
    <w:rsid w:val="00753256"/>
    <w:rsid w:val="007567DF"/>
    <w:rsid w:val="00761D29"/>
    <w:rsid w:val="0076380E"/>
    <w:rsid w:val="007642DD"/>
    <w:rsid w:val="007739A1"/>
    <w:rsid w:val="00773B16"/>
    <w:rsid w:val="00775031"/>
    <w:rsid w:val="007772C4"/>
    <w:rsid w:val="00790ED5"/>
    <w:rsid w:val="007912B5"/>
    <w:rsid w:val="00793636"/>
    <w:rsid w:val="0079647A"/>
    <w:rsid w:val="007A4873"/>
    <w:rsid w:val="007A4D89"/>
    <w:rsid w:val="007A5D5F"/>
    <w:rsid w:val="007B48F9"/>
    <w:rsid w:val="007C1A1A"/>
    <w:rsid w:val="007C26AD"/>
    <w:rsid w:val="007D3202"/>
    <w:rsid w:val="007D7492"/>
    <w:rsid w:val="007E43DF"/>
    <w:rsid w:val="007E4B41"/>
    <w:rsid w:val="007F2FE8"/>
    <w:rsid w:val="007F7B21"/>
    <w:rsid w:val="008001BD"/>
    <w:rsid w:val="00800320"/>
    <w:rsid w:val="00802042"/>
    <w:rsid w:val="00810A8F"/>
    <w:rsid w:val="00811602"/>
    <w:rsid w:val="0081502D"/>
    <w:rsid w:val="00820112"/>
    <w:rsid w:val="00820D72"/>
    <w:rsid w:val="00820F1B"/>
    <w:rsid w:val="00821C43"/>
    <w:rsid w:val="00826D19"/>
    <w:rsid w:val="00827F81"/>
    <w:rsid w:val="008328F7"/>
    <w:rsid w:val="00833FA3"/>
    <w:rsid w:val="00836DF3"/>
    <w:rsid w:val="00840401"/>
    <w:rsid w:val="00840D0C"/>
    <w:rsid w:val="00841E95"/>
    <w:rsid w:val="00841F7B"/>
    <w:rsid w:val="008450AE"/>
    <w:rsid w:val="0084646E"/>
    <w:rsid w:val="008508C8"/>
    <w:rsid w:val="00851139"/>
    <w:rsid w:val="008559B8"/>
    <w:rsid w:val="00860804"/>
    <w:rsid w:val="00861693"/>
    <w:rsid w:val="008616B7"/>
    <w:rsid w:val="00864061"/>
    <w:rsid w:val="008721FB"/>
    <w:rsid w:val="008827D0"/>
    <w:rsid w:val="008861C6"/>
    <w:rsid w:val="00892728"/>
    <w:rsid w:val="00893A0E"/>
    <w:rsid w:val="00896449"/>
    <w:rsid w:val="00896B10"/>
    <w:rsid w:val="008A2295"/>
    <w:rsid w:val="008A4612"/>
    <w:rsid w:val="008B4CF3"/>
    <w:rsid w:val="008C09A5"/>
    <w:rsid w:val="008C6A13"/>
    <w:rsid w:val="008D040C"/>
    <w:rsid w:val="008D3B04"/>
    <w:rsid w:val="008E1F84"/>
    <w:rsid w:val="008E4B8D"/>
    <w:rsid w:val="008E729D"/>
    <w:rsid w:val="008F3B19"/>
    <w:rsid w:val="008F3E6C"/>
    <w:rsid w:val="008F5925"/>
    <w:rsid w:val="008F6269"/>
    <w:rsid w:val="0090719E"/>
    <w:rsid w:val="00910645"/>
    <w:rsid w:val="00912306"/>
    <w:rsid w:val="00920E78"/>
    <w:rsid w:val="009211CC"/>
    <w:rsid w:val="00921BC0"/>
    <w:rsid w:val="00922EBF"/>
    <w:rsid w:val="009252B5"/>
    <w:rsid w:val="00925F9B"/>
    <w:rsid w:val="00930B74"/>
    <w:rsid w:val="00931726"/>
    <w:rsid w:val="00931CC7"/>
    <w:rsid w:val="009348E4"/>
    <w:rsid w:val="00945E36"/>
    <w:rsid w:val="00953060"/>
    <w:rsid w:val="0095346B"/>
    <w:rsid w:val="00954313"/>
    <w:rsid w:val="0095591B"/>
    <w:rsid w:val="009607A0"/>
    <w:rsid w:val="00960E02"/>
    <w:rsid w:val="0096439A"/>
    <w:rsid w:val="00964601"/>
    <w:rsid w:val="00964990"/>
    <w:rsid w:val="00965C22"/>
    <w:rsid w:val="009666FF"/>
    <w:rsid w:val="00970859"/>
    <w:rsid w:val="00970BFB"/>
    <w:rsid w:val="00972673"/>
    <w:rsid w:val="00972BAC"/>
    <w:rsid w:val="0098005F"/>
    <w:rsid w:val="00982BAC"/>
    <w:rsid w:val="009838CD"/>
    <w:rsid w:val="00990F7B"/>
    <w:rsid w:val="0099289A"/>
    <w:rsid w:val="00995AC4"/>
    <w:rsid w:val="009979BD"/>
    <w:rsid w:val="009A201B"/>
    <w:rsid w:val="009A38F7"/>
    <w:rsid w:val="009B05A2"/>
    <w:rsid w:val="009B22F0"/>
    <w:rsid w:val="009B5A8F"/>
    <w:rsid w:val="009B7BED"/>
    <w:rsid w:val="009C11BE"/>
    <w:rsid w:val="009D0273"/>
    <w:rsid w:val="009D21CA"/>
    <w:rsid w:val="009D28AD"/>
    <w:rsid w:val="009D34E3"/>
    <w:rsid w:val="009D3F45"/>
    <w:rsid w:val="009D5F62"/>
    <w:rsid w:val="009E26A9"/>
    <w:rsid w:val="009E4ED5"/>
    <w:rsid w:val="009F321E"/>
    <w:rsid w:val="009F3BE6"/>
    <w:rsid w:val="00A30BA1"/>
    <w:rsid w:val="00A3196D"/>
    <w:rsid w:val="00A3291B"/>
    <w:rsid w:val="00A35D93"/>
    <w:rsid w:val="00A404E2"/>
    <w:rsid w:val="00A45409"/>
    <w:rsid w:val="00A47EDB"/>
    <w:rsid w:val="00A5160A"/>
    <w:rsid w:val="00A52DE9"/>
    <w:rsid w:val="00A53D8E"/>
    <w:rsid w:val="00A6011F"/>
    <w:rsid w:val="00A6705E"/>
    <w:rsid w:val="00A702E9"/>
    <w:rsid w:val="00A70F37"/>
    <w:rsid w:val="00A71414"/>
    <w:rsid w:val="00A73449"/>
    <w:rsid w:val="00A73BC2"/>
    <w:rsid w:val="00A7649A"/>
    <w:rsid w:val="00A82EEF"/>
    <w:rsid w:val="00A833E4"/>
    <w:rsid w:val="00A85E6B"/>
    <w:rsid w:val="00A92215"/>
    <w:rsid w:val="00A92D5D"/>
    <w:rsid w:val="00AA02BF"/>
    <w:rsid w:val="00AA3E5C"/>
    <w:rsid w:val="00AB1DCF"/>
    <w:rsid w:val="00AB6A7C"/>
    <w:rsid w:val="00AC0D7B"/>
    <w:rsid w:val="00AC1350"/>
    <w:rsid w:val="00AC294E"/>
    <w:rsid w:val="00AC676C"/>
    <w:rsid w:val="00AD31C7"/>
    <w:rsid w:val="00AD586C"/>
    <w:rsid w:val="00AD67B6"/>
    <w:rsid w:val="00AD6FD6"/>
    <w:rsid w:val="00AD725C"/>
    <w:rsid w:val="00AD7EF9"/>
    <w:rsid w:val="00AE154A"/>
    <w:rsid w:val="00AE1A4A"/>
    <w:rsid w:val="00AE1AF5"/>
    <w:rsid w:val="00AE2A0D"/>
    <w:rsid w:val="00AF382D"/>
    <w:rsid w:val="00AF62D9"/>
    <w:rsid w:val="00B003F1"/>
    <w:rsid w:val="00B01869"/>
    <w:rsid w:val="00B02CCF"/>
    <w:rsid w:val="00B02D48"/>
    <w:rsid w:val="00B1203E"/>
    <w:rsid w:val="00B12AC7"/>
    <w:rsid w:val="00B13AB1"/>
    <w:rsid w:val="00B16EF6"/>
    <w:rsid w:val="00B31429"/>
    <w:rsid w:val="00B31A2B"/>
    <w:rsid w:val="00B31C8D"/>
    <w:rsid w:val="00B32A8C"/>
    <w:rsid w:val="00B36987"/>
    <w:rsid w:val="00B36B8F"/>
    <w:rsid w:val="00B4148F"/>
    <w:rsid w:val="00B44649"/>
    <w:rsid w:val="00B5084A"/>
    <w:rsid w:val="00B52B1D"/>
    <w:rsid w:val="00B52D47"/>
    <w:rsid w:val="00B5332F"/>
    <w:rsid w:val="00B55280"/>
    <w:rsid w:val="00B6331D"/>
    <w:rsid w:val="00B65C6C"/>
    <w:rsid w:val="00B6784D"/>
    <w:rsid w:val="00B733A5"/>
    <w:rsid w:val="00B77B40"/>
    <w:rsid w:val="00B80892"/>
    <w:rsid w:val="00B82208"/>
    <w:rsid w:val="00B82346"/>
    <w:rsid w:val="00B927BF"/>
    <w:rsid w:val="00B93D4B"/>
    <w:rsid w:val="00B97794"/>
    <w:rsid w:val="00BA2CD0"/>
    <w:rsid w:val="00BA4770"/>
    <w:rsid w:val="00BB1A9B"/>
    <w:rsid w:val="00BB5D98"/>
    <w:rsid w:val="00BC0D54"/>
    <w:rsid w:val="00BC1BDB"/>
    <w:rsid w:val="00BC2CD4"/>
    <w:rsid w:val="00BC733F"/>
    <w:rsid w:val="00BC7621"/>
    <w:rsid w:val="00BD4B56"/>
    <w:rsid w:val="00BD5175"/>
    <w:rsid w:val="00BE137E"/>
    <w:rsid w:val="00BE7384"/>
    <w:rsid w:val="00BF00D0"/>
    <w:rsid w:val="00BF0161"/>
    <w:rsid w:val="00C029FC"/>
    <w:rsid w:val="00C065FB"/>
    <w:rsid w:val="00C11005"/>
    <w:rsid w:val="00C11B72"/>
    <w:rsid w:val="00C158B7"/>
    <w:rsid w:val="00C23412"/>
    <w:rsid w:val="00C236BC"/>
    <w:rsid w:val="00C24279"/>
    <w:rsid w:val="00C33F1A"/>
    <w:rsid w:val="00C41A4A"/>
    <w:rsid w:val="00C61E92"/>
    <w:rsid w:val="00C666F9"/>
    <w:rsid w:val="00C70C21"/>
    <w:rsid w:val="00C72AE7"/>
    <w:rsid w:val="00C8006A"/>
    <w:rsid w:val="00C8148E"/>
    <w:rsid w:val="00C83512"/>
    <w:rsid w:val="00C83873"/>
    <w:rsid w:val="00C8521A"/>
    <w:rsid w:val="00C873DE"/>
    <w:rsid w:val="00C87BED"/>
    <w:rsid w:val="00C91207"/>
    <w:rsid w:val="00C92289"/>
    <w:rsid w:val="00C92A3A"/>
    <w:rsid w:val="00C94B6D"/>
    <w:rsid w:val="00C959E5"/>
    <w:rsid w:val="00C9713A"/>
    <w:rsid w:val="00CA7148"/>
    <w:rsid w:val="00CB4458"/>
    <w:rsid w:val="00CC448F"/>
    <w:rsid w:val="00CC6004"/>
    <w:rsid w:val="00CD008D"/>
    <w:rsid w:val="00CD715F"/>
    <w:rsid w:val="00CD7406"/>
    <w:rsid w:val="00CD7560"/>
    <w:rsid w:val="00CE00BC"/>
    <w:rsid w:val="00CE2825"/>
    <w:rsid w:val="00CE5E50"/>
    <w:rsid w:val="00CF1625"/>
    <w:rsid w:val="00CF2D27"/>
    <w:rsid w:val="00CF7C4B"/>
    <w:rsid w:val="00D014C4"/>
    <w:rsid w:val="00D01A1C"/>
    <w:rsid w:val="00D05E95"/>
    <w:rsid w:val="00D101DB"/>
    <w:rsid w:val="00D1134D"/>
    <w:rsid w:val="00D14B6F"/>
    <w:rsid w:val="00D2159F"/>
    <w:rsid w:val="00D23B5F"/>
    <w:rsid w:val="00D3300C"/>
    <w:rsid w:val="00D341E2"/>
    <w:rsid w:val="00D361F6"/>
    <w:rsid w:val="00D447A6"/>
    <w:rsid w:val="00D46359"/>
    <w:rsid w:val="00D46964"/>
    <w:rsid w:val="00D47E59"/>
    <w:rsid w:val="00D530E7"/>
    <w:rsid w:val="00D533DA"/>
    <w:rsid w:val="00D5453A"/>
    <w:rsid w:val="00D55BE8"/>
    <w:rsid w:val="00D55E45"/>
    <w:rsid w:val="00D5701B"/>
    <w:rsid w:val="00D57EE2"/>
    <w:rsid w:val="00D60975"/>
    <w:rsid w:val="00D61607"/>
    <w:rsid w:val="00D61D07"/>
    <w:rsid w:val="00D65412"/>
    <w:rsid w:val="00D659A0"/>
    <w:rsid w:val="00D70DF6"/>
    <w:rsid w:val="00D72BE4"/>
    <w:rsid w:val="00D7458B"/>
    <w:rsid w:val="00D93A38"/>
    <w:rsid w:val="00D947EF"/>
    <w:rsid w:val="00D962E1"/>
    <w:rsid w:val="00DA1AE9"/>
    <w:rsid w:val="00DA275A"/>
    <w:rsid w:val="00DA52F9"/>
    <w:rsid w:val="00DA752C"/>
    <w:rsid w:val="00DB2A2B"/>
    <w:rsid w:val="00DB3AF0"/>
    <w:rsid w:val="00DB64E7"/>
    <w:rsid w:val="00DC1D3D"/>
    <w:rsid w:val="00DC3D77"/>
    <w:rsid w:val="00DC4472"/>
    <w:rsid w:val="00DC45F1"/>
    <w:rsid w:val="00DC4F76"/>
    <w:rsid w:val="00DC764B"/>
    <w:rsid w:val="00DD1975"/>
    <w:rsid w:val="00DD390D"/>
    <w:rsid w:val="00DD682D"/>
    <w:rsid w:val="00DE09CB"/>
    <w:rsid w:val="00DE0BC8"/>
    <w:rsid w:val="00DE20B5"/>
    <w:rsid w:val="00DE6DA7"/>
    <w:rsid w:val="00DF0F9E"/>
    <w:rsid w:val="00DF1E03"/>
    <w:rsid w:val="00DF4649"/>
    <w:rsid w:val="00DF4C75"/>
    <w:rsid w:val="00DF524E"/>
    <w:rsid w:val="00DF549B"/>
    <w:rsid w:val="00DF6533"/>
    <w:rsid w:val="00DF7A2D"/>
    <w:rsid w:val="00E039AB"/>
    <w:rsid w:val="00E05FA4"/>
    <w:rsid w:val="00E10C92"/>
    <w:rsid w:val="00E14108"/>
    <w:rsid w:val="00E17128"/>
    <w:rsid w:val="00E1747D"/>
    <w:rsid w:val="00E2142E"/>
    <w:rsid w:val="00E2270E"/>
    <w:rsid w:val="00E22CAC"/>
    <w:rsid w:val="00E277BF"/>
    <w:rsid w:val="00E34FFD"/>
    <w:rsid w:val="00E36509"/>
    <w:rsid w:val="00E367F1"/>
    <w:rsid w:val="00E54F82"/>
    <w:rsid w:val="00E61AF9"/>
    <w:rsid w:val="00E621B4"/>
    <w:rsid w:val="00E6253D"/>
    <w:rsid w:val="00E63E22"/>
    <w:rsid w:val="00E66A3A"/>
    <w:rsid w:val="00E66D5D"/>
    <w:rsid w:val="00E6729D"/>
    <w:rsid w:val="00E7584B"/>
    <w:rsid w:val="00E77005"/>
    <w:rsid w:val="00E94F1A"/>
    <w:rsid w:val="00E956A9"/>
    <w:rsid w:val="00E95EB3"/>
    <w:rsid w:val="00E9634B"/>
    <w:rsid w:val="00E9634D"/>
    <w:rsid w:val="00E96F14"/>
    <w:rsid w:val="00EA10B6"/>
    <w:rsid w:val="00EA2B1E"/>
    <w:rsid w:val="00EA6F40"/>
    <w:rsid w:val="00EB02C5"/>
    <w:rsid w:val="00EB40F7"/>
    <w:rsid w:val="00EB43E8"/>
    <w:rsid w:val="00EB6759"/>
    <w:rsid w:val="00EC746E"/>
    <w:rsid w:val="00ED17F0"/>
    <w:rsid w:val="00EE24F1"/>
    <w:rsid w:val="00EE3230"/>
    <w:rsid w:val="00EE418F"/>
    <w:rsid w:val="00EE690B"/>
    <w:rsid w:val="00F0023F"/>
    <w:rsid w:val="00F12F3E"/>
    <w:rsid w:val="00F21C2D"/>
    <w:rsid w:val="00F2540B"/>
    <w:rsid w:val="00F30D47"/>
    <w:rsid w:val="00F35F86"/>
    <w:rsid w:val="00F47B4D"/>
    <w:rsid w:val="00F52B05"/>
    <w:rsid w:val="00F60060"/>
    <w:rsid w:val="00F609E2"/>
    <w:rsid w:val="00F6555A"/>
    <w:rsid w:val="00F678D2"/>
    <w:rsid w:val="00F722DE"/>
    <w:rsid w:val="00F7381D"/>
    <w:rsid w:val="00F7652F"/>
    <w:rsid w:val="00F903D3"/>
    <w:rsid w:val="00F911D6"/>
    <w:rsid w:val="00F9564C"/>
    <w:rsid w:val="00F97757"/>
    <w:rsid w:val="00FB0A94"/>
    <w:rsid w:val="00FB389C"/>
    <w:rsid w:val="00FB6321"/>
    <w:rsid w:val="00FB65A9"/>
    <w:rsid w:val="00FB7B86"/>
    <w:rsid w:val="00FC2179"/>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31F1F-4A9B-4CAD-B1C9-38D1F450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17</Pages>
  <Words>3147</Words>
  <Characters>17312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772</cp:revision>
  <dcterms:created xsi:type="dcterms:W3CDTF">2015-04-24T11:23:00Z</dcterms:created>
  <dcterms:modified xsi:type="dcterms:W3CDTF">2015-04-30T07:39:00Z</dcterms:modified>
</cp:coreProperties>
</file>