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E8D3" w14:textId="42CE2A75" w:rsidR="002E080E" w:rsidRDefault="00000000" w:rsidP="00A22716">
      <w:pPr>
        <w:jc w:val="center"/>
      </w:pPr>
      <w:r>
        <w:rPr>
          <w:b/>
          <w:bCs/>
          <w:sz w:val="40"/>
          <w:szCs w:val="40"/>
        </w:rPr>
        <w:t>PROJECT REPORT</w:t>
      </w:r>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2E080E" w14:paraId="2BB4EA38" w14:textId="77777777">
        <w:trPr>
          <w:jc w:val="center"/>
        </w:trPr>
        <w:tc>
          <w:tcPr>
            <w:tcW w:w="5040" w:type="dxa"/>
          </w:tcPr>
          <w:p w14:paraId="37A5B122" w14:textId="77777777" w:rsidR="002E080E" w:rsidRDefault="00000000">
            <w:r>
              <w:rPr>
                <w:b/>
                <w:bCs/>
              </w:rPr>
              <w:t>Project Detail</w:t>
            </w:r>
          </w:p>
        </w:tc>
        <w:tc>
          <w:tcPr>
            <w:tcW w:w="5040" w:type="dxa"/>
          </w:tcPr>
          <w:p w14:paraId="6A892DF4" w14:textId="77777777" w:rsidR="002E080E" w:rsidRDefault="00000000">
            <w:r>
              <w:rPr>
                <w:b/>
                <w:bCs/>
              </w:rPr>
              <w:t>Value</w:t>
            </w:r>
          </w:p>
        </w:tc>
      </w:tr>
      <w:tr w:rsidR="002E080E" w14:paraId="74EC1DD4" w14:textId="77777777">
        <w:trPr>
          <w:jc w:val="center"/>
        </w:trPr>
        <w:tc>
          <w:tcPr>
            <w:tcW w:w="5040" w:type="dxa"/>
          </w:tcPr>
          <w:p w14:paraId="568A347E" w14:textId="77777777" w:rsidR="002E080E" w:rsidRDefault="00000000">
            <w:r>
              <w:t>Project Name</w:t>
            </w:r>
          </w:p>
        </w:tc>
        <w:tc>
          <w:tcPr>
            <w:tcW w:w="5040" w:type="dxa"/>
          </w:tcPr>
          <w:p w14:paraId="0F0CB0ED" w14:textId="1CF43AD0" w:rsidR="002E080E" w:rsidRDefault="00A22716">
            <w:r>
              <w:t>Employee Issue Management</w:t>
            </w:r>
          </w:p>
        </w:tc>
      </w:tr>
      <w:tr w:rsidR="002E080E" w14:paraId="731D1F1C" w14:textId="77777777">
        <w:trPr>
          <w:jc w:val="center"/>
        </w:trPr>
        <w:tc>
          <w:tcPr>
            <w:tcW w:w="5040" w:type="dxa"/>
          </w:tcPr>
          <w:p w14:paraId="214154E4" w14:textId="77777777" w:rsidR="002E080E" w:rsidRDefault="00000000">
            <w:r>
              <w:t>Name</w:t>
            </w:r>
          </w:p>
        </w:tc>
        <w:tc>
          <w:tcPr>
            <w:tcW w:w="5040" w:type="dxa"/>
          </w:tcPr>
          <w:p w14:paraId="62626081" w14:textId="58BDA594" w:rsidR="002E080E" w:rsidRDefault="00521F70">
            <w:proofErr w:type="spellStart"/>
            <w:r>
              <w:t>Vatsavai</w:t>
            </w:r>
            <w:proofErr w:type="spellEnd"/>
            <w:r>
              <w:t xml:space="preserve"> </w:t>
            </w:r>
            <w:proofErr w:type="spellStart"/>
            <w:r>
              <w:t>Venkatasai</w:t>
            </w:r>
            <w:proofErr w:type="spellEnd"/>
            <w:r>
              <w:t xml:space="preserve"> </w:t>
            </w:r>
            <w:proofErr w:type="spellStart"/>
            <w:r>
              <w:t>Devavarshita</w:t>
            </w:r>
            <w:proofErr w:type="spellEnd"/>
          </w:p>
        </w:tc>
      </w:tr>
      <w:tr w:rsidR="002E080E" w14:paraId="29E2A165" w14:textId="77777777">
        <w:trPr>
          <w:jc w:val="center"/>
        </w:trPr>
        <w:tc>
          <w:tcPr>
            <w:tcW w:w="5040" w:type="dxa"/>
          </w:tcPr>
          <w:p w14:paraId="3F3F64BE" w14:textId="77777777" w:rsidR="002E080E" w:rsidRDefault="00000000">
            <w:r>
              <w:t>Project Date</w:t>
            </w:r>
          </w:p>
        </w:tc>
        <w:tc>
          <w:tcPr>
            <w:tcW w:w="5040" w:type="dxa"/>
          </w:tcPr>
          <w:p w14:paraId="7E089254" w14:textId="77777777" w:rsidR="002E080E" w:rsidRDefault="00000000">
            <w:r>
              <w:t>17 September 2026</w:t>
            </w:r>
          </w:p>
        </w:tc>
      </w:tr>
    </w:tbl>
    <w:p w14:paraId="5E0FC083" w14:textId="5E259C61" w:rsidR="006674B9" w:rsidRPr="006674B9" w:rsidRDefault="00A22716" w:rsidP="006674B9">
      <w:pPr>
        <w:pStyle w:val="Heading2"/>
        <w:rPr>
          <w:color w:val="000000"/>
          <w:sz w:val="22"/>
          <w:szCs w:val="22"/>
          <w:lang w:val="en-IN"/>
        </w:rPr>
      </w:pPr>
      <w:r>
        <w:rPr>
          <w:color w:val="000000"/>
          <w:sz w:val="22"/>
          <w:szCs w:val="22"/>
          <w:lang w:val="en-IN"/>
        </w:rPr>
        <w:t>1</w:t>
      </w:r>
      <w:r w:rsidR="006674B9" w:rsidRPr="006674B9">
        <w:rPr>
          <w:color w:val="000000"/>
          <w:sz w:val="22"/>
          <w:szCs w:val="22"/>
          <w:lang w:val="en-IN"/>
        </w:rPr>
        <w:t>. PROJECT DESIGN</w:t>
      </w:r>
    </w:p>
    <w:p w14:paraId="1D595668" w14:textId="19A475B7" w:rsidR="006674B9" w:rsidRPr="006674B9" w:rsidRDefault="00A22716" w:rsidP="006674B9">
      <w:pPr>
        <w:pStyle w:val="Heading2"/>
        <w:rPr>
          <w:color w:val="000000"/>
          <w:sz w:val="22"/>
          <w:szCs w:val="22"/>
          <w:lang w:val="en-IN"/>
        </w:rPr>
      </w:pPr>
      <w:r>
        <w:rPr>
          <w:color w:val="000000"/>
          <w:sz w:val="22"/>
          <w:szCs w:val="22"/>
          <w:lang w:val="en-IN"/>
        </w:rPr>
        <w:t>1</w:t>
      </w:r>
      <w:r w:rsidR="006674B9" w:rsidRPr="006674B9">
        <w:rPr>
          <w:color w:val="000000"/>
          <w:sz w:val="22"/>
          <w:szCs w:val="22"/>
          <w:lang w:val="en-IN"/>
        </w:rPr>
        <w:t>.1 Problem Solution Fit</w:t>
      </w:r>
    </w:p>
    <w:p w14:paraId="07548E14" w14:textId="77777777" w:rsidR="006674B9" w:rsidRDefault="006674B9" w:rsidP="006674B9">
      <w:pPr>
        <w:pStyle w:val="Heading2"/>
        <w:rPr>
          <w:b w:val="0"/>
          <w:bCs w:val="0"/>
          <w:color w:val="000000"/>
          <w:sz w:val="22"/>
          <w:szCs w:val="22"/>
          <w:lang w:val="en-IN"/>
        </w:rPr>
      </w:pPr>
      <w:r w:rsidRPr="00A22716">
        <w:rPr>
          <w:b w:val="0"/>
          <w:bCs w:val="0"/>
          <w:color w:val="000000"/>
          <w:sz w:val="22"/>
          <w:szCs w:val="22"/>
          <w:lang w:val="en-IN"/>
        </w:rPr>
        <w:t>The solution directly maps the identified employee issue-management problems to ServiceNow capabilities. The Service Portal provides a standardized entry point, the Record Producer captures structured issue information, the custom Employee Issue table provides a persistent record, validation and field dependencies improve data quality, Business Rules support server-side processing, and assignment, prioritization, and status tracking provide a structured issue lifecycle.</w:t>
      </w:r>
    </w:p>
    <w:p w14:paraId="4F5DEAC7" w14:textId="77777777" w:rsidR="00A22716" w:rsidRPr="00A22716" w:rsidRDefault="00A22716" w:rsidP="00A22716">
      <w:pPr>
        <w:rPr>
          <w:lang w:val="en-IN"/>
        </w:rPr>
      </w:pPr>
    </w:p>
    <w:tbl>
      <w:tblPr>
        <w:tblStyle w:val="PlainTable1"/>
        <w:tblW w:w="0" w:type="auto"/>
        <w:tblLook w:val="04A0" w:firstRow="1" w:lastRow="0" w:firstColumn="1" w:lastColumn="0" w:noHBand="0" w:noVBand="1"/>
      </w:tblPr>
      <w:tblGrid>
        <w:gridCol w:w="3083"/>
        <w:gridCol w:w="3372"/>
        <w:gridCol w:w="3615"/>
      </w:tblGrid>
      <w:tr w:rsidR="006674B9" w:rsidRPr="006674B9" w14:paraId="332ED829" w14:textId="77777777" w:rsidTr="00667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B54E1"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lastRenderedPageBreak/>
              <w:t>Problem Area</w:t>
            </w:r>
          </w:p>
        </w:tc>
        <w:tc>
          <w:tcPr>
            <w:tcW w:w="0" w:type="auto"/>
            <w:hideMark/>
          </w:tcPr>
          <w:p w14:paraId="66541DBE" w14:textId="77777777" w:rsidR="006674B9" w:rsidRPr="006674B9" w:rsidRDefault="006674B9" w:rsidP="006674B9">
            <w:pPr>
              <w:pStyle w:val="Heading2"/>
              <w:spacing w:line="276" w:lineRule="auto"/>
              <w:cnfStyle w:val="100000000000" w:firstRow="1" w:lastRow="0" w:firstColumn="0" w:lastColumn="0" w:oddVBand="0" w:evenVBand="0" w:oddHBand="0" w:evenHBand="0" w:firstRowFirstColumn="0" w:firstRowLastColumn="0" w:lastRowFirstColumn="0" w:lastRowLastColumn="0"/>
              <w:rPr>
                <w:b/>
                <w:bCs/>
                <w:color w:val="000000"/>
                <w:sz w:val="22"/>
                <w:szCs w:val="22"/>
                <w:lang w:val="en-IN"/>
              </w:rPr>
            </w:pPr>
            <w:r w:rsidRPr="006674B9">
              <w:rPr>
                <w:b/>
                <w:bCs/>
                <w:color w:val="000000"/>
                <w:sz w:val="22"/>
                <w:szCs w:val="22"/>
                <w:lang w:val="en-IN"/>
              </w:rPr>
              <w:t>ServiceNow Solution</w:t>
            </w:r>
          </w:p>
        </w:tc>
        <w:tc>
          <w:tcPr>
            <w:tcW w:w="0" w:type="auto"/>
            <w:hideMark/>
          </w:tcPr>
          <w:p w14:paraId="4405F257" w14:textId="77777777" w:rsidR="006674B9" w:rsidRPr="006674B9" w:rsidRDefault="006674B9" w:rsidP="006674B9">
            <w:pPr>
              <w:pStyle w:val="Heading2"/>
              <w:spacing w:line="276" w:lineRule="auto"/>
              <w:cnfStyle w:val="100000000000" w:firstRow="1" w:lastRow="0" w:firstColumn="0" w:lastColumn="0" w:oddVBand="0" w:evenVBand="0" w:oddHBand="0" w:evenHBand="0" w:firstRowFirstColumn="0" w:firstRowLastColumn="0" w:lastRowFirstColumn="0" w:lastRowLastColumn="0"/>
              <w:rPr>
                <w:b/>
                <w:bCs/>
                <w:color w:val="000000"/>
                <w:sz w:val="22"/>
                <w:szCs w:val="22"/>
                <w:lang w:val="en-IN"/>
              </w:rPr>
            </w:pPr>
            <w:r w:rsidRPr="006674B9">
              <w:rPr>
                <w:b/>
                <w:bCs/>
                <w:color w:val="000000"/>
                <w:sz w:val="22"/>
                <w:szCs w:val="22"/>
                <w:lang w:val="en-IN"/>
              </w:rPr>
              <w:t>Expected Effect</w:t>
            </w:r>
          </w:p>
        </w:tc>
      </w:tr>
      <w:tr w:rsidR="006674B9" w:rsidRPr="006674B9" w14:paraId="094B348A"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76D98"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Unstructured employee issue reporting</w:t>
            </w:r>
          </w:p>
        </w:tc>
        <w:tc>
          <w:tcPr>
            <w:tcW w:w="0" w:type="auto"/>
            <w:hideMark/>
          </w:tcPr>
          <w:p w14:paraId="2EA42BBF"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Service Portal with Raise an Employee Issue Record Producer</w:t>
            </w:r>
          </w:p>
        </w:tc>
        <w:tc>
          <w:tcPr>
            <w:tcW w:w="0" w:type="auto"/>
            <w:hideMark/>
          </w:tcPr>
          <w:p w14:paraId="6B2F1BD2"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Consistent and standardized issue submission.</w:t>
            </w:r>
          </w:p>
        </w:tc>
      </w:tr>
      <w:tr w:rsidR="006674B9" w:rsidRPr="006674B9" w14:paraId="78F1269D"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252B3F51"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Incomplete or invalid information</w:t>
            </w:r>
          </w:p>
        </w:tc>
        <w:tc>
          <w:tcPr>
            <w:tcW w:w="0" w:type="auto"/>
            <w:hideMark/>
          </w:tcPr>
          <w:p w14:paraId="0728CE36"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Client Scripts, UI Policies, and Data Policies</w:t>
            </w:r>
          </w:p>
        </w:tc>
        <w:tc>
          <w:tcPr>
            <w:tcW w:w="0" w:type="auto"/>
            <w:hideMark/>
          </w:tcPr>
          <w:p w14:paraId="437BA18B"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Improved data quality and controlled form submission.</w:t>
            </w:r>
          </w:p>
        </w:tc>
      </w:tr>
      <w:tr w:rsidR="006674B9" w:rsidRPr="006674B9" w14:paraId="5819B38D"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33C0F"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Dependent or irrelevant form fields</w:t>
            </w:r>
          </w:p>
        </w:tc>
        <w:tc>
          <w:tcPr>
            <w:tcW w:w="0" w:type="auto"/>
            <w:hideMark/>
          </w:tcPr>
          <w:p w14:paraId="3804025C"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Field Dependencies and UI Policies</w:t>
            </w:r>
          </w:p>
        </w:tc>
        <w:tc>
          <w:tcPr>
            <w:tcW w:w="0" w:type="auto"/>
            <w:hideMark/>
          </w:tcPr>
          <w:p w14:paraId="0CDB6761"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 xml:space="preserve">Dynamic and relevant form </w:t>
            </w:r>
            <w:proofErr w:type="spellStart"/>
            <w:r w:rsidRPr="006674B9">
              <w:rPr>
                <w:b w:val="0"/>
                <w:bCs w:val="0"/>
                <w:color w:val="000000"/>
                <w:sz w:val="22"/>
                <w:szCs w:val="22"/>
                <w:lang w:val="en-IN"/>
              </w:rPr>
              <w:t>behavior</w:t>
            </w:r>
            <w:proofErr w:type="spellEnd"/>
            <w:r w:rsidRPr="006674B9">
              <w:rPr>
                <w:b w:val="0"/>
                <w:bCs w:val="0"/>
                <w:color w:val="000000"/>
                <w:sz w:val="22"/>
                <w:szCs w:val="22"/>
                <w:lang w:val="en-IN"/>
              </w:rPr>
              <w:t>.</w:t>
            </w:r>
          </w:p>
        </w:tc>
      </w:tr>
      <w:tr w:rsidR="006674B9" w:rsidRPr="006674B9" w14:paraId="7168A845"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6D0A14B7"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Issues not centrally recorded</w:t>
            </w:r>
          </w:p>
        </w:tc>
        <w:tc>
          <w:tcPr>
            <w:tcW w:w="0" w:type="auto"/>
            <w:hideMark/>
          </w:tcPr>
          <w:p w14:paraId="36C9B148"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Employee Issue Custom Table</w:t>
            </w:r>
          </w:p>
        </w:tc>
        <w:tc>
          <w:tcPr>
            <w:tcW w:w="0" w:type="auto"/>
            <w:hideMark/>
          </w:tcPr>
          <w:p w14:paraId="72A2FA49"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Centralized and persistent issue records.</w:t>
            </w:r>
          </w:p>
        </w:tc>
      </w:tr>
      <w:tr w:rsidR="006674B9" w:rsidRPr="006674B9" w14:paraId="39E9C7C6"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C52AE"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Manual server-side processing</w:t>
            </w:r>
          </w:p>
        </w:tc>
        <w:tc>
          <w:tcPr>
            <w:tcW w:w="0" w:type="auto"/>
            <w:hideMark/>
          </w:tcPr>
          <w:p w14:paraId="0ECCC18B"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Business Rules</w:t>
            </w:r>
          </w:p>
        </w:tc>
        <w:tc>
          <w:tcPr>
            <w:tcW w:w="0" w:type="auto"/>
            <w:hideMark/>
          </w:tcPr>
          <w:p w14:paraId="6029AD4A"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Consistent automated processing of submitted issues.</w:t>
            </w:r>
          </w:p>
        </w:tc>
      </w:tr>
      <w:tr w:rsidR="006674B9" w:rsidRPr="006674B9" w14:paraId="37A58E24"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58A1D33D"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Issues not routed to the appropriate team</w:t>
            </w:r>
          </w:p>
        </w:tc>
        <w:tc>
          <w:tcPr>
            <w:tcW w:w="0" w:type="auto"/>
            <w:hideMark/>
          </w:tcPr>
          <w:p w14:paraId="5331C2F8"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Assignment Logic / Assignment Group</w:t>
            </w:r>
          </w:p>
        </w:tc>
        <w:tc>
          <w:tcPr>
            <w:tcW w:w="0" w:type="auto"/>
            <w:hideMark/>
          </w:tcPr>
          <w:p w14:paraId="37118EF1"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Structured issue routing to the responsible support team.</w:t>
            </w:r>
          </w:p>
        </w:tc>
      </w:tr>
      <w:tr w:rsidR="006674B9" w:rsidRPr="006674B9" w14:paraId="2B286308"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AC5B4"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Inconsistent issue prioritization</w:t>
            </w:r>
          </w:p>
        </w:tc>
        <w:tc>
          <w:tcPr>
            <w:tcW w:w="0" w:type="auto"/>
            <w:hideMark/>
          </w:tcPr>
          <w:p w14:paraId="008F874D"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Priority Logic</w:t>
            </w:r>
          </w:p>
        </w:tc>
        <w:tc>
          <w:tcPr>
            <w:tcW w:w="0" w:type="auto"/>
            <w:hideMark/>
          </w:tcPr>
          <w:p w14:paraId="1D464095"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More consistent handling based on configured issue information.</w:t>
            </w:r>
          </w:p>
        </w:tc>
      </w:tr>
      <w:tr w:rsidR="006674B9" w:rsidRPr="006674B9" w14:paraId="0E1D915B"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476BF326"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Limited visibility of issue progress</w:t>
            </w:r>
          </w:p>
        </w:tc>
        <w:tc>
          <w:tcPr>
            <w:tcW w:w="0" w:type="auto"/>
            <w:hideMark/>
          </w:tcPr>
          <w:p w14:paraId="135BD4B5"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Issue Status and Resolution Tracking</w:t>
            </w:r>
          </w:p>
        </w:tc>
        <w:tc>
          <w:tcPr>
            <w:tcW w:w="0" w:type="auto"/>
            <w:hideMark/>
          </w:tcPr>
          <w:p w14:paraId="44FBE218"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Clear tracking from submission through resolution.</w:t>
            </w:r>
          </w:p>
        </w:tc>
      </w:tr>
      <w:tr w:rsidR="006674B9" w:rsidRPr="006674B9" w14:paraId="7397700F"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E1359"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Informal communication and manual coordination</w:t>
            </w:r>
          </w:p>
        </w:tc>
        <w:tc>
          <w:tcPr>
            <w:tcW w:w="0" w:type="auto"/>
            <w:hideMark/>
          </w:tcPr>
          <w:p w14:paraId="7718F527"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Centralized ServiceNow issue records</w:t>
            </w:r>
          </w:p>
        </w:tc>
        <w:tc>
          <w:tcPr>
            <w:tcW w:w="0" w:type="auto"/>
            <w:hideMark/>
          </w:tcPr>
          <w:p w14:paraId="1381BF60" w14:textId="77777777" w:rsidR="006674B9" w:rsidRPr="006674B9" w:rsidRDefault="006674B9" w:rsidP="006674B9">
            <w:pPr>
              <w:pStyle w:val="Heading2"/>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Reduced communication overhead and improved traceability.</w:t>
            </w:r>
          </w:p>
        </w:tc>
      </w:tr>
      <w:tr w:rsidR="006674B9" w:rsidRPr="006674B9" w14:paraId="5FB61933"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13B2D368" w14:textId="77777777" w:rsidR="006674B9" w:rsidRPr="006674B9" w:rsidRDefault="006674B9" w:rsidP="006674B9">
            <w:pPr>
              <w:pStyle w:val="Heading2"/>
              <w:spacing w:line="276" w:lineRule="auto"/>
              <w:rPr>
                <w:b/>
                <w:bCs/>
                <w:color w:val="000000"/>
                <w:sz w:val="22"/>
                <w:szCs w:val="22"/>
                <w:lang w:val="en-IN"/>
              </w:rPr>
            </w:pPr>
            <w:r w:rsidRPr="006674B9">
              <w:rPr>
                <w:b/>
                <w:bCs/>
                <w:color w:val="000000"/>
                <w:sz w:val="22"/>
                <w:szCs w:val="22"/>
                <w:lang w:val="en-IN"/>
              </w:rPr>
              <w:t>Limited lifecycle traceability</w:t>
            </w:r>
          </w:p>
        </w:tc>
        <w:tc>
          <w:tcPr>
            <w:tcW w:w="0" w:type="auto"/>
            <w:hideMark/>
          </w:tcPr>
          <w:p w14:paraId="4E64FC3F"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Employee Issue record with related processing information</w:t>
            </w:r>
          </w:p>
        </w:tc>
        <w:tc>
          <w:tcPr>
            <w:tcW w:w="0" w:type="auto"/>
            <w:hideMark/>
          </w:tcPr>
          <w:p w14:paraId="132DD0F6" w14:textId="77777777" w:rsidR="006674B9" w:rsidRPr="006674B9" w:rsidRDefault="006674B9" w:rsidP="006674B9">
            <w:pPr>
              <w:pStyle w:val="Heading2"/>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Single trackable record for the employee issue lifecycle.</w:t>
            </w:r>
          </w:p>
        </w:tc>
      </w:tr>
    </w:tbl>
    <w:p w14:paraId="05309B81" w14:textId="0A430F6B" w:rsidR="002E080E" w:rsidRDefault="00A22716">
      <w:pPr>
        <w:pStyle w:val="Heading2"/>
        <w:rPr>
          <w:color w:val="000000"/>
          <w:sz w:val="22"/>
          <w:szCs w:val="22"/>
        </w:rPr>
      </w:pPr>
      <w:r>
        <w:rPr>
          <w:color w:val="000000"/>
          <w:sz w:val="22"/>
          <w:szCs w:val="22"/>
        </w:rPr>
        <w:t>1</w:t>
      </w:r>
      <w:r w:rsidR="00000000">
        <w:rPr>
          <w:color w:val="000000"/>
          <w:sz w:val="22"/>
          <w:szCs w:val="22"/>
        </w:rPr>
        <w:t>.2 Proposed Solution</w:t>
      </w:r>
    </w:p>
    <w:p w14:paraId="3CC16BA4" w14:textId="77777777" w:rsidR="006674B9" w:rsidRPr="006674B9" w:rsidRDefault="006674B9" w:rsidP="006674B9">
      <w:pPr>
        <w:pStyle w:val="Heading2"/>
        <w:rPr>
          <w:b w:val="0"/>
          <w:bCs w:val="0"/>
          <w:color w:val="000000" w:themeColor="text1"/>
          <w:sz w:val="22"/>
          <w:szCs w:val="22"/>
          <w:lang w:val="en-IN"/>
        </w:rPr>
      </w:pPr>
      <w:r w:rsidRPr="006674B9">
        <w:rPr>
          <w:b w:val="0"/>
          <w:bCs w:val="0"/>
          <w:color w:val="000000" w:themeColor="text1"/>
          <w:sz w:val="22"/>
          <w:szCs w:val="22"/>
          <w:lang w:val="en-IN"/>
        </w:rPr>
        <w:t xml:space="preserve">The proposed process starts when an employee accesses the Service Portal and selects Raise an Employee Issue. The employee enters the required issue information such as issue category, description, and other relevant details. The Record Producer validates the submitted information and creates an Employee Issue record in the custom table. Configured Client Scripts, UI Policies, Data Policies, and field dependencies control the form </w:t>
      </w:r>
      <w:proofErr w:type="spellStart"/>
      <w:r w:rsidRPr="006674B9">
        <w:rPr>
          <w:b w:val="0"/>
          <w:bCs w:val="0"/>
          <w:color w:val="000000" w:themeColor="text1"/>
          <w:sz w:val="22"/>
          <w:szCs w:val="22"/>
          <w:lang w:val="en-IN"/>
        </w:rPr>
        <w:t>behavior</w:t>
      </w:r>
      <w:proofErr w:type="spellEnd"/>
      <w:r w:rsidRPr="006674B9">
        <w:rPr>
          <w:b w:val="0"/>
          <w:bCs w:val="0"/>
          <w:color w:val="000000" w:themeColor="text1"/>
          <w:sz w:val="22"/>
          <w:szCs w:val="22"/>
          <w:lang w:val="en-IN"/>
        </w:rPr>
        <w:t xml:space="preserve"> and ensure consistent data entry.</w:t>
      </w:r>
    </w:p>
    <w:p w14:paraId="634B4CCA" w14:textId="77777777" w:rsidR="006674B9" w:rsidRPr="006674B9" w:rsidRDefault="006674B9" w:rsidP="006674B9">
      <w:pPr>
        <w:pStyle w:val="Heading2"/>
        <w:rPr>
          <w:b w:val="0"/>
          <w:bCs w:val="0"/>
          <w:color w:val="000000" w:themeColor="text1"/>
          <w:sz w:val="22"/>
          <w:szCs w:val="22"/>
          <w:lang w:val="en-IN"/>
        </w:rPr>
      </w:pPr>
      <w:r w:rsidRPr="006674B9">
        <w:rPr>
          <w:b w:val="0"/>
          <w:bCs w:val="0"/>
          <w:color w:val="000000" w:themeColor="text1"/>
          <w:sz w:val="22"/>
          <w:szCs w:val="22"/>
          <w:lang w:val="en-IN"/>
        </w:rPr>
        <w:t>After submission, server-side Business Rules process the Employee Issue record and apply the configured categorization, assignment, and prioritization logic. The issue is then routed to the appropriate support or assignment group for handling. The support team updates the issue status as work progresses until the issue is resolved and the resolution information is recorded.</w:t>
      </w:r>
    </w:p>
    <w:p w14:paraId="5ACDD5E5" w14:textId="77777777" w:rsidR="006674B9" w:rsidRPr="006674B9" w:rsidRDefault="006674B9" w:rsidP="006674B9">
      <w:pPr>
        <w:pStyle w:val="Heading2"/>
        <w:rPr>
          <w:b w:val="0"/>
          <w:bCs w:val="0"/>
          <w:color w:val="000000" w:themeColor="text1"/>
          <w:sz w:val="22"/>
          <w:szCs w:val="22"/>
          <w:lang w:val="en-IN"/>
        </w:rPr>
      </w:pPr>
      <w:r w:rsidRPr="006674B9">
        <w:rPr>
          <w:b w:val="0"/>
          <w:bCs w:val="0"/>
          <w:color w:val="000000" w:themeColor="text1"/>
          <w:sz w:val="22"/>
          <w:szCs w:val="22"/>
          <w:lang w:val="en-IN"/>
        </w:rPr>
        <w:t>Core lifecycle: Service Portal → Raise an Employee Issue → Record Producer → Validation &amp; Field Dependencies → Employee Issue Custom Table → Business Rules → Assignment &amp; Prioritization → Issue Handling → Status Updates → Resolution → Tracking.</w:t>
      </w:r>
    </w:p>
    <w:p w14:paraId="60982C9F" w14:textId="78DBEA22" w:rsidR="002E080E" w:rsidRDefault="00A22716">
      <w:pPr>
        <w:pStyle w:val="Heading2"/>
        <w:rPr>
          <w:color w:val="000000"/>
          <w:sz w:val="22"/>
          <w:szCs w:val="22"/>
        </w:rPr>
      </w:pPr>
      <w:r>
        <w:rPr>
          <w:color w:val="000000"/>
          <w:sz w:val="22"/>
          <w:szCs w:val="22"/>
        </w:rPr>
        <w:lastRenderedPageBreak/>
        <w:t>1</w:t>
      </w:r>
      <w:r w:rsidR="00000000">
        <w:rPr>
          <w:color w:val="000000"/>
          <w:sz w:val="22"/>
          <w:szCs w:val="22"/>
        </w:rPr>
        <w:t>.3 Solution Architecture</w:t>
      </w:r>
    </w:p>
    <w:p w14:paraId="48F4B477" w14:textId="25D03BD5" w:rsidR="002E080E" w:rsidRDefault="006674B9">
      <w:pPr>
        <w:jc w:val="center"/>
        <w:rPr>
          <w:sz w:val="22"/>
          <w:szCs w:val="22"/>
        </w:rPr>
      </w:pPr>
      <w:r>
        <w:rPr>
          <w:noProof/>
        </w:rPr>
        <w:drawing>
          <wp:inline distT="0" distB="0" distL="0" distR="0" wp14:anchorId="40941C77" wp14:editId="0D14E304">
            <wp:extent cx="3657600" cy="5486400"/>
            <wp:effectExtent l="0" t="0" r="0" b="0"/>
            <wp:docPr id="569742089" name="Picture 1" descr="Employee Issue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ee Issue Workflow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p>
    <w:tbl>
      <w:tblPr>
        <w:tblStyle w:val="PlainTable1"/>
        <w:tblW w:w="0" w:type="auto"/>
        <w:tblLook w:val="04A0" w:firstRow="1" w:lastRow="0" w:firstColumn="1" w:lastColumn="0" w:noHBand="0" w:noVBand="1"/>
      </w:tblPr>
      <w:tblGrid>
        <w:gridCol w:w="1915"/>
        <w:gridCol w:w="3560"/>
        <w:gridCol w:w="4595"/>
      </w:tblGrid>
      <w:tr w:rsidR="006674B9" w:rsidRPr="006674B9" w14:paraId="33E38E3E" w14:textId="77777777" w:rsidTr="00667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65464" w14:textId="77777777" w:rsidR="006674B9" w:rsidRPr="006674B9" w:rsidRDefault="006674B9" w:rsidP="006674B9">
            <w:pPr>
              <w:spacing w:after="200" w:line="276" w:lineRule="auto"/>
              <w:rPr>
                <w:sz w:val="22"/>
                <w:szCs w:val="22"/>
                <w:lang w:val="en-IN"/>
              </w:rPr>
            </w:pPr>
            <w:r w:rsidRPr="006674B9">
              <w:rPr>
                <w:sz w:val="22"/>
                <w:szCs w:val="22"/>
                <w:lang w:val="en-IN"/>
              </w:rPr>
              <w:t>Layer</w:t>
            </w:r>
          </w:p>
        </w:tc>
        <w:tc>
          <w:tcPr>
            <w:tcW w:w="0" w:type="auto"/>
            <w:hideMark/>
          </w:tcPr>
          <w:p w14:paraId="139073CC" w14:textId="77777777" w:rsidR="006674B9" w:rsidRPr="006674B9" w:rsidRDefault="006674B9" w:rsidP="006674B9">
            <w:pPr>
              <w:spacing w:after="200" w:line="276" w:lineRule="auto"/>
              <w:cnfStyle w:val="100000000000" w:firstRow="1"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Components</w:t>
            </w:r>
          </w:p>
        </w:tc>
        <w:tc>
          <w:tcPr>
            <w:tcW w:w="0" w:type="auto"/>
            <w:hideMark/>
          </w:tcPr>
          <w:p w14:paraId="27B70911" w14:textId="77777777" w:rsidR="006674B9" w:rsidRPr="006674B9" w:rsidRDefault="006674B9" w:rsidP="006674B9">
            <w:pPr>
              <w:spacing w:after="200" w:line="276" w:lineRule="auto"/>
              <w:cnfStyle w:val="100000000000" w:firstRow="1"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Responsibility</w:t>
            </w:r>
          </w:p>
        </w:tc>
      </w:tr>
      <w:tr w:rsidR="006674B9" w:rsidRPr="006674B9" w14:paraId="683E7B44"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4BBC9" w14:textId="77777777" w:rsidR="006674B9" w:rsidRPr="006674B9" w:rsidRDefault="006674B9" w:rsidP="006674B9">
            <w:pPr>
              <w:spacing w:after="200" w:line="276" w:lineRule="auto"/>
              <w:rPr>
                <w:sz w:val="22"/>
                <w:szCs w:val="22"/>
                <w:lang w:val="en-IN"/>
              </w:rPr>
            </w:pPr>
            <w:r w:rsidRPr="006674B9">
              <w:rPr>
                <w:sz w:val="22"/>
                <w:szCs w:val="22"/>
                <w:lang w:val="en-IN"/>
              </w:rPr>
              <w:t>User Layer</w:t>
            </w:r>
          </w:p>
        </w:tc>
        <w:tc>
          <w:tcPr>
            <w:tcW w:w="0" w:type="auto"/>
            <w:hideMark/>
          </w:tcPr>
          <w:p w14:paraId="6B34F0FF" w14:textId="77777777" w:rsidR="006674B9" w:rsidRPr="006674B9" w:rsidRDefault="006674B9" w:rsidP="006674B9">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lang w:val="en-IN"/>
              </w:rPr>
            </w:pPr>
            <w:r w:rsidRPr="006674B9">
              <w:rPr>
                <w:sz w:val="22"/>
                <w:szCs w:val="22"/>
                <w:lang w:val="en-IN"/>
              </w:rPr>
              <w:t>Employee / Service Portal User</w:t>
            </w:r>
          </w:p>
        </w:tc>
        <w:tc>
          <w:tcPr>
            <w:tcW w:w="0" w:type="auto"/>
            <w:hideMark/>
          </w:tcPr>
          <w:p w14:paraId="690E64D0" w14:textId="77777777" w:rsidR="006674B9" w:rsidRPr="006674B9" w:rsidRDefault="006674B9" w:rsidP="006674B9">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lang w:val="en-IN"/>
              </w:rPr>
            </w:pPr>
            <w:r w:rsidRPr="006674B9">
              <w:rPr>
                <w:sz w:val="22"/>
                <w:szCs w:val="22"/>
                <w:lang w:val="en-IN"/>
              </w:rPr>
              <w:t>Accesses the Service Portal and initiates an employee issue.</w:t>
            </w:r>
          </w:p>
        </w:tc>
      </w:tr>
      <w:tr w:rsidR="006674B9" w:rsidRPr="006674B9" w14:paraId="0D8FFF94"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400BDBA3" w14:textId="77777777" w:rsidR="006674B9" w:rsidRPr="006674B9" w:rsidRDefault="006674B9" w:rsidP="006674B9">
            <w:pPr>
              <w:spacing w:after="200" w:line="276" w:lineRule="auto"/>
              <w:rPr>
                <w:sz w:val="22"/>
                <w:szCs w:val="22"/>
                <w:lang w:val="en-IN"/>
              </w:rPr>
            </w:pPr>
            <w:r w:rsidRPr="006674B9">
              <w:rPr>
                <w:sz w:val="22"/>
                <w:szCs w:val="22"/>
                <w:lang w:val="en-IN"/>
              </w:rPr>
              <w:t>Submission Layer</w:t>
            </w:r>
          </w:p>
        </w:tc>
        <w:tc>
          <w:tcPr>
            <w:tcW w:w="0" w:type="auto"/>
            <w:hideMark/>
          </w:tcPr>
          <w:p w14:paraId="21F5C054" w14:textId="77777777" w:rsidR="006674B9" w:rsidRPr="006674B9" w:rsidRDefault="006674B9" w:rsidP="006674B9">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Service Portal / Raise an Employee Issue / Record Producer</w:t>
            </w:r>
          </w:p>
        </w:tc>
        <w:tc>
          <w:tcPr>
            <w:tcW w:w="0" w:type="auto"/>
            <w:hideMark/>
          </w:tcPr>
          <w:p w14:paraId="6BE00E43" w14:textId="77777777" w:rsidR="006674B9" w:rsidRPr="006674B9" w:rsidRDefault="006674B9" w:rsidP="006674B9">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Provides the employee-facing form and captures issue information.</w:t>
            </w:r>
          </w:p>
        </w:tc>
      </w:tr>
      <w:tr w:rsidR="006674B9" w:rsidRPr="006674B9" w14:paraId="2DD0F306"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C7F25" w14:textId="77777777" w:rsidR="006674B9" w:rsidRPr="006674B9" w:rsidRDefault="006674B9" w:rsidP="006674B9">
            <w:pPr>
              <w:spacing w:after="200" w:line="276" w:lineRule="auto"/>
              <w:rPr>
                <w:sz w:val="22"/>
                <w:szCs w:val="22"/>
                <w:lang w:val="en-IN"/>
              </w:rPr>
            </w:pPr>
            <w:r w:rsidRPr="006674B9">
              <w:rPr>
                <w:sz w:val="22"/>
                <w:szCs w:val="22"/>
                <w:lang w:val="en-IN"/>
              </w:rPr>
              <w:t>Validation Layer</w:t>
            </w:r>
          </w:p>
        </w:tc>
        <w:tc>
          <w:tcPr>
            <w:tcW w:w="0" w:type="auto"/>
            <w:hideMark/>
          </w:tcPr>
          <w:p w14:paraId="59B698FD" w14:textId="77777777" w:rsidR="006674B9" w:rsidRPr="006674B9" w:rsidRDefault="006674B9" w:rsidP="006674B9">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lang w:val="en-IN"/>
              </w:rPr>
            </w:pPr>
            <w:r w:rsidRPr="006674B9">
              <w:rPr>
                <w:sz w:val="22"/>
                <w:szCs w:val="22"/>
                <w:lang w:val="en-IN"/>
              </w:rPr>
              <w:t>Client Scripts / UI Policies / Data Policies / Field Dependencies</w:t>
            </w:r>
          </w:p>
        </w:tc>
        <w:tc>
          <w:tcPr>
            <w:tcW w:w="0" w:type="auto"/>
            <w:hideMark/>
          </w:tcPr>
          <w:p w14:paraId="4D1806FD" w14:textId="77777777" w:rsidR="006674B9" w:rsidRPr="006674B9" w:rsidRDefault="006674B9" w:rsidP="006674B9">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lang w:val="en-IN"/>
              </w:rPr>
            </w:pPr>
            <w:r w:rsidRPr="006674B9">
              <w:rPr>
                <w:sz w:val="22"/>
                <w:szCs w:val="22"/>
                <w:lang w:val="en-IN"/>
              </w:rPr>
              <w:t xml:space="preserve">Validates input, controls field </w:t>
            </w:r>
            <w:proofErr w:type="spellStart"/>
            <w:r w:rsidRPr="006674B9">
              <w:rPr>
                <w:sz w:val="22"/>
                <w:szCs w:val="22"/>
                <w:lang w:val="en-IN"/>
              </w:rPr>
              <w:t>behavior</w:t>
            </w:r>
            <w:proofErr w:type="spellEnd"/>
            <w:r w:rsidRPr="006674B9">
              <w:rPr>
                <w:sz w:val="22"/>
                <w:szCs w:val="22"/>
                <w:lang w:val="en-IN"/>
              </w:rPr>
              <w:t>, and ensures required information is provided.</w:t>
            </w:r>
          </w:p>
        </w:tc>
      </w:tr>
      <w:tr w:rsidR="006674B9" w:rsidRPr="006674B9" w14:paraId="21DC39BA"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44080239" w14:textId="77777777" w:rsidR="006674B9" w:rsidRPr="006674B9" w:rsidRDefault="006674B9" w:rsidP="006674B9">
            <w:pPr>
              <w:spacing w:after="200" w:line="276" w:lineRule="auto"/>
              <w:rPr>
                <w:sz w:val="22"/>
                <w:szCs w:val="22"/>
                <w:lang w:val="en-IN"/>
              </w:rPr>
            </w:pPr>
            <w:r w:rsidRPr="006674B9">
              <w:rPr>
                <w:sz w:val="22"/>
                <w:szCs w:val="22"/>
                <w:lang w:val="en-IN"/>
              </w:rPr>
              <w:t>Data Layer</w:t>
            </w:r>
          </w:p>
        </w:tc>
        <w:tc>
          <w:tcPr>
            <w:tcW w:w="0" w:type="auto"/>
            <w:hideMark/>
          </w:tcPr>
          <w:p w14:paraId="024A24C5" w14:textId="77777777" w:rsidR="006674B9" w:rsidRPr="006674B9" w:rsidRDefault="006674B9" w:rsidP="006674B9">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Employee Issue Custom Table</w:t>
            </w:r>
          </w:p>
        </w:tc>
        <w:tc>
          <w:tcPr>
            <w:tcW w:w="0" w:type="auto"/>
            <w:hideMark/>
          </w:tcPr>
          <w:p w14:paraId="717147CB" w14:textId="77777777" w:rsidR="006674B9" w:rsidRPr="006674B9" w:rsidRDefault="006674B9" w:rsidP="006674B9">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Stores submitted employee issues and their associated details.</w:t>
            </w:r>
          </w:p>
        </w:tc>
      </w:tr>
      <w:tr w:rsidR="006674B9" w:rsidRPr="006674B9" w14:paraId="6C288F30"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F4C3F" w14:textId="77777777" w:rsidR="006674B9" w:rsidRPr="006674B9" w:rsidRDefault="006674B9" w:rsidP="006674B9">
            <w:pPr>
              <w:spacing w:after="200" w:line="276" w:lineRule="auto"/>
              <w:rPr>
                <w:sz w:val="22"/>
                <w:szCs w:val="22"/>
                <w:lang w:val="en-IN"/>
              </w:rPr>
            </w:pPr>
            <w:r w:rsidRPr="006674B9">
              <w:rPr>
                <w:sz w:val="22"/>
                <w:szCs w:val="22"/>
                <w:lang w:val="en-IN"/>
              </w:rPr>
              <w:t>Business Logic Layer</w:t>
            </w:r>
          </w:p>
        </w:tc>
        <w:tc>
          <w:tcPr>
            <w:tcW w:w="0" w:type="auto"/>
            <w:hideMark/>
          </w:tcPr>
          <w:p w14:paraId="323CBECA" w14:textId="77777777" w:rsidR="006674B9" w:rsidRPr="006674B9" w:rsidRDefault="006674B9" w:rsidP="006674B9">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lang w:val="en-IN"/>
              </w:rPr>
            </w:pPr>
            <w:r w:rsidRPr="006674B9">
              <w:rPr>
                <w:sz w:val="22"/>
                <w:szCs w:val="22"/>
                <w:lang w:val="en-IN"/>
              </w:rPr>
              <w:t>Business Rules / Server-side Processing</w:t>
            </w:r>
          </w:p>
        </w:tc>
        <w:tc>
          <w:tcPr>
            <w:tcW w:w="0" w:type="auto"/>
            <w:hideMark/>
          </w:tcPr>
          <w:p w14:paraId="5F70242C" w14:textId="77777777" w:rsidR="006674B9" w:rsidRPr="006674B9" w:rsidRDefault="006674B9" w:rsidP="006674B9">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lang w:val="en-IN"/>
              </w:rPr>
            </w:pPr>
            <w:r w:rsidRPr="006674B9">
              <w:rPr>
                <w:sz w:val="22"/>
                <w:szCs w:val="22"/>
                <w:lang w:val="en-IN"/>
              </w:rPr>
              <w:t>Applies server-side validation and processes Employee Issue records.</w:t>
            </w:r>
          </w:p>
        </w:tc>
      </w:tr>
      <w:tr w:rsidR="006674B9" w:rsidRPr="006674B9" w14:paraId="51F3E7EB"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6B0A1128" w14:textId="77777777" w:rsidR="006674B9" w:rsidRPr="006674B9" w:rsidRDefault="006674B9" w:rsidP="006674B9">
            <w:pPr>
              <w:spacing w:after="200" w:line="276" w:lineRule="auto"/>
              <w:rPr>
                <w:sz w:val="22"/>
                <w:szCs w:val="22"/>
                <w:lang w:val="en-IN"/>
              </w:rPr>
            </w:pPr>
            <w:r w:rsidRPr="006674B9">
              <w:rPr>
                <w:sz w:val="22"/>
                <w:szCs w:val="22"/>
                <w:lang w:val="en-IN"/>
              </w:rPr>
              <w:lastRenderedPageBreak/>
              <w:t>Assignment &amp; Priority Layer</w:t>
            </w:r>
          </w:p>
        </w:tc>
        <w:tc>
          <w:tcPr>
            <w:tcW w:w="0" w:type="auto"/>
            <w:hideMark/>
          </w:tcPr>
          <w:p w14:paraId="7C411AF2" w14:textId="77777777" w:rsidR="006674B9" w:rsidRPr="006674B9" w:rsidRDefault="006674B9" w:rsidP="006674B9">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Assignment Logic / Priority Logic / Assignment Group</w:t>
            </w:r>
          </w:p>
        </w:tc>
        <w:tc>
          <w:tcPr>
            <w:tcW w:w="0" w:type="auto"/>
            <w:hideMark/>
          </w:tcPr>
          <w:p w14:paraId="68B3BA03" w14:textId="77777777" w:rsidR="006674B9" w:rsidRPr="006674B9" w:rsidRDefault="006674B9" w:rsidP="006674B9">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Categorizes, prioritizes, and routes issues to the appropriate support team.</w:t>
            </w:r>
          </w:p>
        </w:tc>
      </w:tr>
      <w:tr w:rsidR="006674B9" w:rsidRPr="006674B9" w14:paraId="67440548"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5129E" w14:textId="77777777" w:rsidR="006674B9" w:rsidRPr="006674B9" w:rsidRDefault="006674B9" w:rsidP="006674B9">
            <w:pPr>
              <w:spacing w:after="200" w:line="276" w:lineRule="auto"/>
              <w:rPr>
                <w:sz w:val="22"/>
                <w:szCs w:val="22"/>
                <w:lang w:val="en-IN"/>
              </w:rPr>
            </w:pPr>
            <w:r w:rsidRPr="006674B9">
              <w:rPr>
                <w:sz w:val="22"/>
                <w:szCs w:val="22"/>
                <w:lang w:val="en-IN"/>
              </w:rPr>
              <w:t>Tracking Layer</w:t>
            </w:r>
          </w:p>
        </w:tc>
        <w:tc>
          <w:tcPr>
            <w:tcW w:w="0" w:type="auto"/>
            <w:hideMark/>
          </w:tcPr>
          <w:p w14:paraId="6477EE9E" w14:textId="77777777" w:rsidR="006674B9" w:rsidRPr="006674B9" w:rsidRDefault="006674B9" w:rsidP="006674B9">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lang w:val="en-IN"/>
              </w:rPr>
            </w:pPr>
            <w:r w:rsidRPr="006674B9">
              <w:rPr>
                <w:sz w:val="22"/>
                <w:szCs w:val="22"/>
                <w:lang w:val="en-IN"/>
              </w:rPr>
              <w:t>Issue Status / Resolution Information / Employee Issue Records</w:t>
            </w:r>
          </w:p>
        </w:tc>
        <w:tc>
          <w:tcPr>
            <w:tcW w:w="0" w:type="auto"/>
            <w:hideMark/>
          </w:tcPr>
          <w:p w14:paraId="680A1E94" w14:textId="77777777" w:rsidR="006674B9" w:rsidRPr="006674B9" w:rsidRDefault="006674B9" w:rsidP="006674B9">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lang w:val="en-IN"/>
              </w:rPr>
            </w:pPr>
            <w:r w:rsidRPr="006674B9">
              <w:rPr>
                <w:sz w:val="22"/>
                <w:szCs w:val="22"/>
                <w:lang w:val="en-IN"/>
              </w:rPr>
              <w:t>Tracks issue progress from submission through handling and resolution.</w:t>
            </w:r>
          </w:p>
        </w:tc>
      </w:tr>
      <w:tr w:rsidR="006674B9" w:rsidRPr="006674B9" w14:paraId="7ACC7FD7"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378B7C1D" w14:textId="77777777" w:rsidR="006674B9" w:rsidRPr="006674B9" w:rsidRDefault="006674B9" w:rsidP="006674B9">
            <w:pPr>
              <w:spacing w:after="200" w:line="276" w:lineRule="auto"/>
              <w:rPr>
                <w:sz w:val="22"/>
                <w:szCs w:val="22"/>
                <w:lang w:val="en-IN"/>
              </w:rPr>
            </w:pPr>
            <w:r w:rsidRPr="006674B9">
              <w:rPr>
                <w:sz w:val="22"/>
                <w:szCs w:val="22"/>
                <w:lang w:val="en-IN"/>
              </w:rPr>
              <w:t>ServiceNow Platform Layer</w:t>
            </w:r>
          </w:p>
        </w:tc>
        <w:tc>
          <w:tcPr>
            <w:tcW w:w="0" w:type="auto"/>
            <w:hideMark/>
          </w:tcPr>
          <w:p w14:paraId="7D254005" w14:textId="77777777" w:rsidR="006674B9" w:rsidRPr="006674B9" w:rsidRDefault="006674B9" w:rsidP="006674B9">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ServiceNow Platform / Service Portal Configuration / Developer Tools</w:t>
            </w:r>
          </w:p>
        </w:tc>
        <w:tc>
          <w:tcPr>
            <w:tcW w:w="0" w:type="auto"/>
            <w:hideMark/>
          </w:tcPr>
          <w:p w14:paraId="1915F7B4" w14:textId="77777777" w:rsidR="006674B9" w:rsidRPr="006674B9" w:rsidRDefault="006674B9" w:rsidP="006674B9">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lang w:val="en-IN"/>
              </w:rPr>
            </w:pPr>
            <w:r w:rsidRPr="006674B9">
              <w:rPr>
                <w:sz w:val="22"/>
                <w:szCs w:val="22"/>
                <w:lang w:val="en-IN"/>
              </w:rPr>
              <w:t>Provides the platform services and configuration environment supporting the complete solution.</w:t>
            </w:r>
          </w:p>
        </w:tc>
      </w:tr>
    </w:tbl>
    <w:p w14:paraId="6EBC17DD" w14:textId="5B7A2814" w:rsidR="002E080E" w:rsidRDefault="002E080E" w:rsidP="006674B9">
      <w:pPr>
        <w:rPr>
          <w:sz w:val="22"/>
          <w:szCs w:val="22"/>
        </w:rPr>
      </w:pPr>
    </w:p>
    <w:p w14:paraId="42930B33" w14:textId="77777777" w:rsidR="006674B9" w:rsidRDefault="006674B9">
      <w:pPr>
        <w:pStyle w:val="Heading1"/>
        <w:rPr>
          <w:color w:val="000000"/>
          <w:sz w:val="22"/>
          <w:szCs w:val="22"/>
        </w:rPr>
      </w:pPr>
    </w:p>
    <w:p w14:paraId="07EFD390" w14:textId="7425089D" w:rsidR="002E080E" w:rsidRDefault="00A22716">
      <w:pPr>
        <w:pStyle w:val="Heading1"/>
        <w:rPr>
          <w:color w:val="000000"/>
          <w:sz w:val="22"/>
          <w:szCs w:val="22"/>
        </w:rPr>
      </w:pPr>
      <w:r>
        <w:rPr>
          <w:color w:val="000000"/>
          <w:sz w:val="22"/>
          <w:szCs w:val="22"/>
        </w:rPr>
        <w:t>2</w:t>
      </w:r>
      <w:r w:rsidR="00000000">
        <w:rPr>
          <w:color w:val="000000"/>
          <w:sz w:val="22"/>
          <w:szCs w:val="22"/>
        </w:rPr>
        <w:t>. PROJECT PLANNING &amp; SCHEDULING</w:t>
      </w:r>
    </w:p>
    <w:p w14:paraId="1693F0BD" w14:textId="5FC5927E" w:rsidR="002E080E" w:rsidRDefault="00A22716">
      <w:pPr>
        <w:pStyle w:val="Heading2"/>
        <w:rPr>
          <w:color w:val="000000"/>
          <w:sz w:val="22"/>
          <w:szCs w:val="22"/>
        </w:rPr>
      </w:pPr>
      <w:r>
        <w:rPr>
          <w:color w:val="000000"/>
          <w:sz w:val="22"/>
          <w:szCs w:val="22"/>
        </w:rPr>
        <w:t>2</w:t>
      </w:r>
      <w:r w:rsidR="00000000">
        <w:rPr>
          <w:color w:val="000000"/>
          <w:sz w:val="22"/>
          <w:szCs w:val="22"/>
        </w:rPr>
        <w:t>.1 Project Planning</w:t>
      </w:r>
    </w:p>
    <w:p w14:paraId="448749B1" w14:textId="51D7B651" w:rsidR="002E080E" w:rsidRDefault="002E080E">
      <w:pPr>
        <w:rPr>
          <w:sz w:val="22"/>
          <w:szCs w:val="22"/>
        </w:rPr>
      </w:pPr>
    </w:p>
    <w:tbl>
      <w:tblPr>
        <w:tblStyle w:val="PlainTable1"/>
        <w:tblW w:w="0" w:type="auto"/>
        <w:tblLook w:val="04A0" w:firstRow="1" w:lastRow="0" w:firstColumn="1" w:lastColumn="0" w:noHBand="0" w:noVBand="1"/>
      </w:tblPr>
      <w:tblGrid>
        <w:gridCol w:w="2362"/>
        <w:gridCol w:w="5006"/>
        <w:gridCol w:w="2702"/>
      </w:tblGrid>
      <w:tr w:rsidR="006674B9" w:rsidRPr="006674B9" w14:paraId="61DE020B" w14:textId="77777777" w:rsidTr="00667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22389"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lastRenderedPageBreak/>
              <w:t>Phase</w:t>
            </w:r>
          </w:p>
        </w:tc>
        <w:tc>
          <w:tcPr>
            <w:tcW w:w="0" w:type="auto"/>
            <w:hideMark/>
          </w:tcPr>
          <w:p w14:paraId="3A4A1982" w14:textId="77777777" w:rsidR="006674B9" w:rsidRPr="006674B9" w:rsidRDefault="006674B9" w:rsidP="006674B9">
            <w:pPr>
              <w:pStyle w:val="Heading1"/>
              <w:spacing w:line="276" w:lineRule="auto"/>
              <w:cnfStyle w:val="100000000000" w:firstRow="1" w:lastRow="0" w:firstColumn="0" w:lastColumn="0" w:oddVBand="0" w:evenVBand="0" w:oddHBand="0" w:evenHBand="0" w:firstRowFirstColumn="0" w:firstRowLastColumn="0" w:lastRowFirstColumn="0" w:lastRowLastColumn="0"/>
              <w:rPr>
                <w:b/>
                <w:bCs/>
                <w:color w:val="000000"/>
                <w:sz w:val="22"/>
                <w:szCs w:val="22"/>
                <w:lang w:val="en-IN"/>
              </w:rPr>
            </w:pPr>
            <w:r w:rsidRPr="006674B9">
              <w:rPr>
                <w:b/>
                <w:bCs/>
                <w:color w:val="000000"/>
                <w:sz w:val="22"/>
                <w:szCs w:val="22"/>
                <w:lang w:val="en-IN"/>
              </w:rPr>
              <w:t>Main Activities</w:t>
            </w:r>
          </w:p>
        </w:tc>
        <w:tc>
          <w:tcPr>
            <w:tcW w:w="0" w:type="auto"/>
            <w:hideMark/>
          </w:tcPr>
          <w:p w14:paraId="47C168CB" w14:textId="77777777" w:rsidR="006674B9" w:rsidRPr="006674B9" w:rsidRDefault="006674B9" w:rsidP="006674B9">
            <w:pPr>
              <w:pStyle w:val="Heading1"/>
              <w:spacing w:line="276" w:lineRule="auto"/>
              <w:cnfStyle w:val="100000000000" w:firstRow="1" w:lastRow="0" w:firstColumn="0" w:lastColumn="0" w:oddVBand="0" w:evenVBand="0" w:oddHBand="0" w:evenHBand="0" w:firstRowFirstColumn="0" w:firstRowLastColumn="0" w:lastRowFirstColumn="0" w:lastRowLastColumn="0"/>
              <w:rPr>
                <w:b/>
                <w:bCs/>
                <w:color w:val="000000"/>
                <w:sz w:val="22"/>
                <w:szCs w:val="22"/>
                <w:lang w:val="en-IN"/>
              </w:rPr>
            </w:pPr>
            <w:r w:rsidRPr="006674B9">
              <w:rPr>
                <w:b/>
                <w:bCs/>
                <w:color w:val="000000"/>
                <w:sz w:val="22"/>
                <w:szCs w:val="22"/>
                <w:lang w:val="en-IN"/>
              </w:rPr>
              <w:t>Deliverable</w:t>
            </w:r>
          </w:p>
        </w:tc>
      </w:tr>
      <w:tr w:rsidR="006674B9" w:rsidRPr="006674B9" w14:paraId="6F133155"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15915"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Problem &amp; Ideation</w:t>
            </w:r>
          </w:p>
        </w:tc>
        <w:tc>
          <w:tcPr>
            <w:tcW w:w="0" w:type="auto"/>
            <w:hideMark/>
          </w:tcPr>
          <w:p w14:paraId="57C3427C"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Identify the challenges in informal employee issue reporting and define the proposed ServiceNow solution.</w:t>
            </w:r>
          </w:p>
        </w:tc>
        <w:tc>
          <w:tcPr>
            <w:tcW w:w="0" w:type="auto"/>
            <w:hideMark/>
          </w:tcPr>
          <w:p w14:paraId="78DA704D"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Problem statement and solution concept.</w:t>
            </w:r>
          </w:p>
        </w:tc>
      </w:tr>
      <w:tr w:rsidR="006674B9" w:rsidRPr="006674B9" w14:paraId="02FE5CFE"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4E58715B"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Service Portal Design</w:t>
            </w:r>
          </w:p>
        </w:tc>
        <w:tc>
          <w:tcPr>
            <w:tcW w:w="0" w:type="auto"/>
            <w:hideMark/>
          </w:tcPr>
          <w:p w14:paraId="3201840E"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Configure the Service Portal entry point and create the Raise an Employee Issue experience.</w:t>
            </w:r>
          </w:p>
        </w:tc>
        <w:tc>
          <w:tcPr>
            <w:tcW w:w="0" w:type="auto"/>
            <w:hideMark/>
          </w:tcPr>
          <w:p w14:paraId="7F33D84F"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Employee-facing issue submission interface.</w:t>
            </w:r>
          </w:p>
        </w:tc>
      </w:tr>
      <w:tr w:rsidR="006674B9" w:rsidRPr="006674B9" w14:paraId="40F17C08"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22D59"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Record Producer &amp; Table Configuration</w:t>
            </w:r>
          </w:p>
        </w:tc>
        <w:tc>
          <w:tcPr>
            <w:tcW w:w="0" w:type="auto"/>
            <w:hideMark/>
          </w:tcPr>
          <w:p w14:paraId="4CD2AE90"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Create the Record Producer, configure form variables, and create the Employee Issue custom table for storing submitted issues.</w:t>
            </w:r>
          </w:p>
        </w:tc>
        <w:tc>
          <w:tcPr>
            <w:tcW w:w="0" w:type="auto"/>
            <w:hideMark/>
          </w:tcPr>
          <w:p w14:paraId="497FA533"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Employee Issue Record Producer and custom table.</w:t>
            </w:r>
          </w:p>
        </w:tc>
      </w:tr>
      <w:tr w:rsidR="006674B9" w:rsidRPr="006674B9" w14:paraId="142D39CE"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0B3004F8"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 xml:space="preserve">Validation &amp; Field </w:t>
            </w:r>
            <w:proofErr w:type="spellStart"/>
            <w:r w:rsidRPr="006674B9">
              <w:rPr>
                <w:b/>
                <w:bCs/>
                <w:color w:val="000000"/>
                <w:sz w:val="22"/>
                <w:szCs w:val="22"/>
                <w:lang w:val="en-IN"/>
              </w:rPr>
              <w:t>Behavior</w:t>
            </w:r>
            <w:proofErr w:type="spellEnd"/>
          </w:p>
        </w:tc>
        <w:tc>
          <w:tcPr>
            <w:tcW w:w="0" w:type="auto"/>
            <w:hideMark/>
          </w:tcPr>
          <w:p w14:paraId="4C3B4B33"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 xml:space="preserve">Configure Client Scripts, UI Policies, Data Policies, and field dependencies to validate inputs and control dynamic form </w:t>
            </w:r>
            <w:proofErr w:type="spellStart"/>
            <w:r w:rsidRPr="006674B9">
              <w:rPr>
                <w:b w:val="0"/>
                <w:bCs w:val="0"/>
                <w:color w:val="000000"/>
                <w:sz w:val="22"/>
                <w:szCs w:val="22"/>
                <w:lang w:val="en-IN"/>
              </w:rPr>
              <w:t>behavior</w:t>
            </w:r>
            <w:proofErr w:type="spellEnd"/>
            <w:r w:rsidRPr="006674B9">
              <w:rPr>
                <w:b w:val="0"/>
                <w:bCs w:val="0"/>
                <w:color w:val="000000"/>
                <w:sz w:val="22"/>
                <w:szCs w:val="22"/>
                <w:lang w:val="en-IN"/>
              </w:rPr>
              <w:t>.</w:t>
            </w:r>
          </w:p>
        </w:tc>
        <w:tc>
          <w:tcPr>
            <w:tcW w:w="0" w:type="auto"/>
            <w:hideMark/>
          </w:tcPr>
          <w:p w14:paraId="19C0CAB5"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Validated and structured issue submission form.</w:t>
            </w:r>
          </w:p>
        </w:tc>
      </w:tr>
      <w:tr w:rsidR="006674B9" w:rsidRPr="006674B9" w14:paraId="2ADAD260"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F4238"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Business Logic &amp; Processing</w:t>
            </w:r>
          </w:p>
        </w:tc>
        <w:tc>
          <w:tcPr>
            <w:tcW w:w="0" w:type="auto"/>
            <w:hideMark/>
          </w:tcPr>
          <w:p w14:paraId="326C2288"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Configure Business Rules for server-side validation and processing of Employee Issue records.</w:t>
            </w:r>
          </w:p>
        </w:tc>
        <w:tc>
          <w:tcPr>
            <w:tcW w:w="0" w:type="auto"/>
            <w:hideMark/>
          </w:tcPr>
          <w:p w14:paraId="79757A1E"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Automated issue-processing logic.</w:t>
            </w:r>
          </w:p>
        </w:tc>
      </w:tr>
      <w:tr w:rsidR="006674B9" w:rsidRPr="006674B9" w14:paraId="3808C833"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27C581EC"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Assignment &amp; Prioritization</w:t>
            </w:r>
          </w:p>
        </w:tc>
        <w:tc>
          <w:tcPr>
            <w:tcW w:w="0" w:type="auto"/>
            <w:hideMark/>
          </w:tcPr>
          <w:p w14:paraId="5F15F46D"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Configure issue categorization, assignment-group handling, and priority logic based on issue information.</w:t>
            </w:r>
          </w:p>
        </w:tc>
        <w:tc>
          <w:tcPr>
            <w:tcW w:w="0" w:type="auto"/>
            <w:hideMark/>
          </w:tcPr>
          <w:p w14:paraId="684EF48E"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Assigned and prioritized Employee Issue records.</w:t>
            </w:r>
          </w:p>
        </w:tc>
      </w:tr>
      <w:tr w:rsidR="006674B9" w:rsidRPr="006674B9" w14:paraId="784B7856"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5137C"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Issue Tracking</w:t>
            </w:r>
          </w:p>
        </w:tc>
        <w:tc>
          <w:tcPr>
            <w:tcW w:w="0" w:type="auto"/>
            <w:hideMark/>
          </w:tcPr>
          <w:p w14:paraId="2BF95669"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Configure and verify issue status updates from submission through handling and resolution.</w:t>
            </w:r>
          </w:p>
        </w:tc>
        <w:tc>
          <w:tcPr>
            <w:tcW w:w="0" w:type="auto"/>
            <w:hideMark/>
          </w:tcPr>
          <w:p w14:paraId="1774D63C"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Issue lifecycle and status tracking.</w:t>
            </w:r>
          </w:p>
        </w:tc>
      </w:tr>
      <w:tr w:rsidR="006674B9" w:rsidRPr="006674B9" w14:paraId="5BBB9D76"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02547275"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Testing</w:t>
            </w:r>
          </w:p>
        </w:tc>
        <w:tc>
          <w:tcPr>
            <w:tcW w:w="0" w:type="auto"/>
            <w:hideMark/>
          </w:tcPr>
          <w:p w14:paraId="7CB7A5AD"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Submit different issue scenarios and verify validation, record creation, Business Rules, assignment, priority, and status progression.</w:t>
            </w:r>
          </w:p>
        </w:tc>
        <w:tc>
          <w:tcPr>
            <w:tcW w:w="0" w:type="auto"/>
            <w:hideMark/>
          </w:tcPr>
          <w:p w14:paraId="2C5BE060"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Test results and supporting evidence.</w:t>
            </w:r>
          </w:p>
        </w:tc>
      </w:tr>
      <w:tr w:rsidR="006674B9" w:rsidRPr="006674B9" w14:paraId="5D354ACA"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4A8DC"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Documentation</w:t>
            </w:r>
          </w:p>
        </w:tc>
        <w:tc>
          <w:tcPr>
            <w:tcW w:w="0" w:type="auto"/>
            <w:hideMark/>
          </w:tcPr>
          <w:p w14:paraId="2D1ED677"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Capture screenshots, document configuration and workflow, and prepare the final project report.</w:t>
            </w:r>
          </w:p>
        </w:tc>
        <w:tc>
          <w:tcPr>
            <w:tcW w:w="0" w:type="auto"/>
            <w:hideMark/>
          </w:tcPr>
          <w:p w14:paraId="13166535"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Final project report and project documentation.</w:t>
            </w:r>
          </w:p>
        </w:tc>
      </w:tr>
    </w:tbl>
    <w:p w14:paraId="754F20EC" w14:textId="2D22527C" w:rsidR="002E080E" w:rsidRDefault="00A22716">
      <w:pPr>
        <w:pStyle w:val="Heading1"/>
        <w:rPr>
          <w:color w:val="000000"/>
          <w:sz w:val="22"/>
          <w:szCs w:val="22"/>
        </w:rPr>
      </w:pPr>
      <w:r>
        <w:rPr>
          <w:color w:val="000000"/>
          <w:sz w:val="22"/>
          <w:szCs w:val="22"/>
        </w:rPr>
        <w:t>3</w:t>
      </w:r>
      <w:r w:rsidR="00000000">
        <w:rPr>
          <w:color w:val="000000"/>
          <w:sz w:val="22"/>
          <w:szCs w:val="22"/>
        </w:rPr>
        <w:t>. FUNCTIONAL AND PERFORMANCE TESTING</w:t>
      </w:r>
    </w:p>
    <w:p w14:paraId="1BBB8F64" w14:textId="15198640" w:rsidR="006674B9" w:rsidRPr="006674B9" w:rsidRDefault="00A22716" w:rsidP="006674B9">
      <w:pPr>
        <w:pStyle w:val="Heading1"/>
        <w:rPr>
          <w:color w:val="000000"/>
          <w:sz w:val="22"/>
          <w:szCs w:val="22"/>
          <w:lang w:val="en-IN"/>
        </w:rPr>
      </w:pPr>
      <w:r>
        <w:rPr>
          <w:color w:val="000000"/>
          <w:sz w:val="22"/>
          <w:szCs w:val="22"/>
          <w:lang w:val="en-IN"/>
        </w:rPr>
        <w:t>3</w:t>
      </w:r>
      <w:r w:rsidR="006674B9" w:rsidRPr="006674B9">
        <w:rPr>
          <w:color w:val="000000"/>
          <w:sz w:val="22"/>
          <w:szCs w:val="22"/>
          <w:lang w:val="en-IN"/>
        </w:rPr>
        <w:t>.1 Performance Testing</w:t>
      </w:r>
    </w:p>
    <w:p w14:paraId="05789F70" w14:textId="77777777" w:rsidR="006674B9" w:rsidRPr="006674B9" w:rsidRDefault="006674B9" w:rsidP="006674B9">
      <w:pPr>
        <w:pStyle w:val="Heading1"/>
        <w:rPr>
          <w:b w:val="0"/>
          <w:bCs w:val="0"/>
          <w:color w:val="000000"/>
          <w:sz w:val="22"/>
          <w:szCs w:val="22"/>
          <w:lang w:val="en-IN"/>
        </w:rPr>
      </w:pPr>
      <w:r w:rsidRPr="006674B9">
        <w:rPr>
          <w:b w:val="0"/>
          <w:bCs w:val="0"/>
          <w:color w:val="000000"/>
          <w:sz w:val="22"/>
          <w:szCs w:val="22"/>
          <w:lang w:val="en-IN"/>
        </w:rPr>
        <w:lastRenderedPageBreak/>
        <w:t>The available project evidence primarily demonstrates functional execution of the employee issue management workflow rather than a controlled benchmark of response time, throughput, or concurrent-user capacity. Therefore, no unsupported quantitative performance result is reported. The observed execution was checked for correct submission, record creation, validation, processing, assignment, prioritization, and status progression of Employee Issue records.</w:t>
      </w:r>
    </w:p>
    <w:tbl>
      <w:tblPr>
        <w:tblStyle w:val="PlainTable1"/>
        <w:tblW w:w="0" w:type="auto"/>
        <w:tblLook w:val="04A0" w:firstRow="1" w:lastRow="0" w:firstColumn="1" w:lastColumn="0" w:noHBand="0" w:noVBand="1"/>
      </w:tblPr>
      <w:tblGrid>
        <w:gridCol w:w="736"/>
        <w:gridCol w:w="2721"/>
        <w:gridCol w:w="3121"/>
        <w:gridCol w:w="2705"/>
        <w:gridCol w:w="787"/>
      </w:tblGrid>
      <w:tr w:rsidR="006674B9" w:rsidRPr="006674B9" w14:paraId="53484727" w14:textId="77777777" w:rsidTr="00667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93053"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lastRenderedPageBreak/>
              <w:t>Test Case</w:t>
            </w:r>
          </w:p>
        </w:tc>
        <w:tc>
          <w:tcPr>
            <w:tcW w:w="0" w:type="auto"/>
            <w:hideMark/>
          </w:tcPr>
          <w:p w14:paraId="4D0FD989" w14:textId="77777777" w:rsidR="006674B9" w:rsidRPr="006674B9" w:rsidRDefault="006674B9" w:rsidP="006674B9">
            <w:pPr>
              <w:pStyle w:val="Heading1"/>
              <w:spacing w:line="276" w:lineRule="auto"/>
              <w:cnfStyle w:val="100000000000" w:firstRow="1" w:lastRow="0" w:firstColumn="0" w:lastColumn="0" w:oddVBand="0" w:evenVBand="0" w:oddHBand="0" w:evenHBand="0" w:firstRowFirstColumn="0" w:firstRowLastColumn="0" w:lastRowFirstColumn="0" w:lastRowLastColumn="0"/>
              <w:rPr>
                <w:b/>
                <w:bCs/>
                <w:color w:val="000000"/>
                <w:sz w:val="22"/>
                <w:szCs w:val="22"/>
                <w:lang w:val="en-IN"/>
              </w:rPr>
            </w:pPr>
            <w:r w:rsidRPr="006674B9">
              <w:rPr>
                <w:b/>
                <w:bCs/>
                <w:color w:val="000000"/>
                <w:sz w:val="22"/>
                <w:szCs w:val="22"/>
                <w:lang w:val="en-IN"/>
              </w:rPr>
              <w:t>Input / Action</w:t>
            </w:r>
          </w:p>
        </w:tc>
        <w:tc>
          <w:tcPr>
            <w:tcW w:w="0" w:type="auto"/>
            <w:hideMark/>
          </w:tcPr>
          <w:p w14:paraId="7419407F" w14:textId="77777777" w:rsidR="006674B9" w:rsidRPr="006674B9" w:rsidRDefault="006674B9" w:rsidP="006674B9">
            <w:pPr>
              <w:pStyle w:val="Heading1"/>
              <w:spacing w:line="276" w:lineRule="auto"/>
              <w:cnfStyle w:val="100000000000" w:firstRow="1" w:lastRow="0" w:firstColumn="0" w:lastColumn="0" w:oddVBand="0" w:evenVBand="0" w:oddHBand="0" w:evenHBand="0" w:firstRowFirstColumn="0" w:firstRowLastColumn="0" w:lastRowFirstColumn="0" w:lastRowLastColumn="0"/>
              <w:rPr>
                <w:b/>
                <w:bCs/>
                <w:color w:val="000000"/>
                <w:sz w:val="22"/>
                <w:szCs w:val="22"/>
                <w:lang w:val="en-IN"/>
              </w:rPr>
            </w:pPr>
            <w:r w:rsidRPr="006674B9">
              <w:rPr>
                <w:b/>
                <w:bCs/>
                <w:color w:val="000000"/>
                <w:sz w:val="22"/>
                <w:szCs w:val="22"/>
                <w:lang w:val="en-IN"/>
              </w:rPr>
              <w:t>Expected Result</w:t>
            </w:r>
          </w:p>
        </w:tc>
        <w:tc>
          <w:tcPr>
            <w:tcW w:w="0" w:type="auto"/>
            <w:hideMark/>
          </w:tcPr>
          <w:p w14:paraId="07CC3F47" w14:textId="77777777" w:rsidR="006674B9" w:rsidRPr="006674B9" w:rsidRDefault="006674B9" w:rsidP="006674B9">
            <w:pPr>
              <w:pStyle w:val="Heading1"/>
              <w:spacing w:line="276" w:lineRule="auto"/>
              <w:cnfStyle w:val="100000000000" w:firstRow="1" w:lastRow="0" w:firstColumn="0" w:lastColumn="0" w:oddVBand="0" w:evenVBand="0" w:oddHBand="0" w:evenHBand="0" w:firstRowFirstColumn="0" w:firstRowLastColumn="0" w:lastRowFirstColumn="0" w:lastRowLastColumn="0"/>
              <w:rPr>
                <w:b/>
                <w:bCs/>
                <w:color w:val="000000"/>
                <w:sz w:val="22"/>
                <w:szCs w:val="22"/>
                <w:lang w:val="en-IN"/>
              </w:rPr>
            </w:pPr>
            <w:r w:rsidRPr="006674B9">
              <w:rPr>
                <w:b/>
                <w:bCs/>
                <w:color w:val="000000"/>
                <w:sz w:val="22"/>
                <w:szCs w:val="22"/>
                <w:lang w:val="en-IN"/>
              </w:rPr>
              <w:t>Observed Evidence</w:t>
            </w:r>
          </w:p>
        </w:tc>
        <w:tc>
          <w:tcPr>
            <w:tcW w:w="0" w:type="auto"/>
            <w:hideMark/>
          </w:tcPr>
          <w:p w14:paraId="41A43313" w14:textId="77777777" w:rsidR="006674B9" w:rsidRPr="006674B9" w:rsidRDefault="006674B9" w:rsidP="006674B9">
            <w:pPr>
              <w:pStyle w:val="Heading1"/>
              <w:spacing w:line="276" w:lineRule="auto"/>
              <w:cnfStyle w:val="100000000000" w:firstRow="1" w:lastRow="0" w:firstColumn="0" w:lastColumn="0" w:oddVBand="0" w:evenVBand="0" w:oddHBand="0" w:evenHBand="0" w:firstRowFirstColumn="0" w:firstRowLastColumn="0" w:lastRowFirstColumn="0" w:lastRowLastColumn="0"/>
              <w:rPr>
                <w:b/>
                <w:bCs/>
                <w:color w:val="000000"/>
                <w:sz w:val="22"/>
                <w:szCs w:val="22"/>
                <w:lang w:val="en-IN"/>
              </w:rPr>
            </w:pPr>
            <w:r w:rsidRPr="006674B9">
              <w:rPr>
                <w:b/>
                <w:bCs/>
                <w:color w:val="000000"/>
                <w:sz w:val="22"/>
                <w:szCs w:val="22"/>
                <w:lang w:val="en-IN"/>
              </w:rPr>
              <w:t>Status</w:t>
            </w:r>
          </w:p>
        </w:tc>
      </w:tr>
      <w:tr w:rsidR="006674B9" w:rsidRPr="006674B9" w14:paraId="6249D156"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E888C"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TC-01</w:t>
            </w:r>
          </w:p>
        </w:tc>
        <w:tc>
          <w:tcPr>
            <w:tcW w:w="0" w:type="auto"/>
            <w:hideMark/>
          </w:tcPr>
          <w:p w14:paraId="7229337B"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Open Service Portal and select Raise an Employee Issue</w:t>
            </w:r>
          </w:p>
        </w:tc>
        <w:tc>
          <w:tcPr>
            <w:tcW w:w="0" w:type="auto"/>
            <w:hideMark/>
          </w:tcPr>
          <w:p w14:paraId="31A8E09C"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Employee issue submission form is displayed.</w:t>
            </w:r>
          </w:p>
        </w:tc>
        <w:tc>
          <w:tcPr>
            <w:tcW w:w="0" w:type="auto"/>
            <w:hideMark/>
          </w:tcPr>
          <w:p w14:paraId="36BD7BF1"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Raise an Employee Issue form visible in the Service Portal.</w:t>
            </w:r>
          </w:p>
        </w:tc>
        <w:tc>
          <w:tcPr>
            <w:tcW w:w="0" w:type="auto"/>
            <w:hideMark/>
          </w:tcPr>
          <w:p w14:paraId="1E489A07"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r w:rsidR="006674B9" w:rsidRPr="006674B9" w14:paraId="16243B4D"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44F0C56E"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TC-02</w:t>
            </w:r>
          </w:p>
        </w:tc>
        <w:tc>
          <w:tcPr>
            <w:tcW w:w="0" w:type="auto"/>
            <w:hideMark/>
          </w:tcPr>
          <w:p w14:paraId="63D2EA18"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Enter issue category, details, priority-related information, and other required fields</w:t>
            </w:r>
          </w:p>
        </w:tc>
        <w:tc>
          <w:tcPr>
            <w:tcW w:w="0" w:type="auto"/>
            <w:hideMark/>
          </w:tcPr>
          <w:p w14:paraId="2D6B9275"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Values are accepted and relevant fields behave according to configured rules.</w:t>
            </w:r>
          </w:p>
        </w:tc>
        <w:tc>
          <w:tcPr>
            <w:tcW w:w="0" w:type="auto"/>
            <w:hideMark/>
          </w:tcPr>
          <w:p w14:paraId="12DE5006"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 xml:space="preserve">Employee Issue form displays the entered values and configured field </w:t>
            </w:r>
            <w:proofErr w:type="spellStart"/>
            <w:r w:rsidRPr="006674B9">
              <w:rPr>
                <w:b w:val="0"/>
                <w:bCs w:val="0"/>
                <w:color w:val="000000"/>
                <w:sz w:val="22"/>
                <w:szCs w:val="22"/>
                <w:lang w:val="en-IN"/>
              </w:rPr>
              <w:t>behavior</w:t>
            </w:r>
            <w:proofErr w:type="spellEnd"/>
            <w:r w:rsidRPr="006674B9">
              <w:rPr>
                <w:b w:val="0"/>
                <w:bCs w:val="0"/>
                <w:color w:val="000000"/>
                <w:sz w:val="22"/>
                <w:szCs w:val="22"/>
                <w:lang w:val="en-IN"/>
              </w:rPr>
              <w:t>.</w:t>
            </w:r>
          </w:p>
        </w:tc>
        <w:tc>
          <w:tcPr>
            <w:tcW w:w="0" w:type="auto"/>
            <w:hideMark/>
          </w:tcPr>
          <w:p w14:paraId="75B0AE86"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r w:rsidR="006674B9" w:rsidRPr="006674B9" w14:paraId="192A1B2C"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3ACC0"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TC-03</w:t>
            </w:r>
          </w:p>
        </w:tc>
        <w:tc>
          <w:tcPr>
            <w:tcW w:w="0" w:type="auto"/>
            <w:hideMark/>
          </w:tcPr>
          <w:p w14:paraId="330708EF"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Submit the employee issue</w:t>
            </w:r>
          </w:p>
        </w:tc>
        <w:tc>
          <w:tcPr>
            <w:tcW w:w="0" w:type="auto"/>
            <w:hideMark/>
          </w:tcPr>
          <w:p w14:paraId="2FEE81BB"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An Employee Issue record is created in the custom table.</w:t>
            </w:r>
          </w:p>
        </w:tc>
        <w:tc>
          <w:tcPr>
            <w:tcW w:w="0" w:type="auto"/>
            <w:hideMark/>
          </w:tcPr>
          <w:p w14:paraId="6BF3B2A8"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Created Employee Issue record is visible in the ServiceNow table.</w:t>
            </w:r>
          </w:p>
        </w:tc>
        <w:tc>
          <w:tcPr>
            <w:tcW w:w="0" w:type="auto"/>
            <w:hideMark/>
          </w:tcPr>
          <w:p w14:paraId="7F19BB0F"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r w:rsidR="006674B9" w:rsidRPr="006674B9" w14:paraId="058801B6"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7F613009"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TC-04</w:t>
            </w:r>
          </w:p>
        </w:tc>
        <w:tc>
          <w:tcPr>
            <w:tcW w:w="0" w:type="auto"/>
            <w:hideMark/>
          </w:tcPr>
          <w:p w14:paraId="4E7CCD4B"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Enter incomplete or invalid information</w:t>
            </w:r>
          </w:p>
        </w:tc>
        <w:tc>
          <w:tcPr>
            <w:tcW w:w="0" w:type="auto"/>
            <w:hideMark/>
          </w:tcPr>
          <w:p w14:paraId="24DC922F"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Submission is restricted and appropriate validation is displayed.</w:t>
            </w:r>
          </w:p>
        </w:tc>
        <w:tc>
          <w:tcPr>
            <w:tcW w:w="0" w:type="auto"/>
            <w:hideMark/>
          </w:tcPr>
          <w:p w14:paraId="3CE0EA0B"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Client-side validation prevents incomplete or invalid submission.</w:t>
            </w:r>
          </w:p>
        </w:tc>
        <w:tc>
          <w:tcPr>
            <w:tcW w:w="0" w:type="auto"/>
            <w:hideMark/>
          </w:tcPr>
          <w:p w14:paraId="1B7F8117"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r w:rsidR="006674B9" w:rsidRPr="006674B9" w14:paraId="36DA1CBB"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658FD"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TC-05</w:t>
            </w:r>
          </w:p>
        </w:tc>
        <w:tc>
          <w:tcPr>
            <w:tcW w:w="0" w:type="auto"/>
            <w:hideMark/>
          </w:tcPr>
          <w:p w14:paraId="6780D2C0"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Change a field that controls dependent fields</w:t>
            </w:r>
          </w:p>
        </w:tc>
        <w:tc>
          <w:tcPr>
            <w:tcW w:w="0" w:type="auto"/>
            <w:hideMark/>
          </w:tcPr>
          <w:p w14:paraId="5421FEB8"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Related fields/options update according to configured dependencies and UI Policies.</w:t>
            </w:r>
          </w:p>
        </w:tc>
        <w:tc>
          <w:tcPr>
            <w:tcW w:w="0" w:type="auto"/>
            <w:hideMark/>
          </w:tcPr>
          <w:p w14:paraId="3735B30F"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 xml:space="preserve">Dependent field </w:t>
            </w:r>
            <w:proofErr w:type="spellStart"/>
            <w:r w:rsidRPr="006674B9">
              <w:rPr>
                <w:b w:val="0"/>
                <w:bCs w:val="0"/>
                <w:color w:val="000000"/>
                <w:sz w:val="22"/>
                <w:szCs w:val="22"/>
                <w:lang w:val="en-IN"/>
              </w:rPr>
              <w:t>behavior</w:t>
            </w:r>
            <w:proofErr w:type="spellEnd"/>
            <w:r w:rsidRPr="006674B9">
              <w:rPr>
                <w:b w:val="0"/>
                <w:bCs w:val="0"/>
                <w:color w:val="000000"/>
                <w:sz w:val="22"/>
                <w:szCs w:val="22"/>
                <w:lang w:val="en-IN"/>
              </w:rPr>
              <w:t xml:space="preserve"> is observed on the issue submission form.</w:t>
            </w:r>
          </w:p>
        </w:tc>
        <w:tc>
          <w:tcPr>
            <w:tcW w:w="0" w:type="auto"/>
            <w:hideMark/>
          </w:tcPr>
          <w:p w14:paraId="2223149A"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r w:rsidR="006674B9" w:rsidRPr="006674B9" w14:paraId="3F3B4979"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688D0208"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TC-06</w:t>
            </w:r>
          </w:p>
        </w:tc>
        <w:tc>
          <w:tcPr>
            <w:tcW w:w="0" w:type="auto"/>
            <w:hideMark/>
          </w:tcPr>
          <w:p w14:paraId="0493CD6B"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Process the submitted Employee Issue record</w:t>
            </w:r>
          </w:p>
        </w:tc>
        <w:tc>
          <w:tcPr>
            <w:tcW w:w="0" w:type="auto"/>
            <w:hideMark/>
          </w:tcPr>
          <w:p w14:paraId="353C338D"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Server-side Business Rules execute the configured processing logic.</w:t>
            </w:r>
          </w:p>
        </w:tc>
        <w:tc>
          <w:tcPr>
            <w:tcW w:w="0" w:type="auto"/>
            <w:hideMark/>
          </w:tcPr>
          <w:p w14:paraId="61926C1B"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Employee Issue record reflects the configured server-side processing.</w:t>
            </w:r>
          </w:p>
        </w:tc>
        <w:tc>
          <w:tcPr>
            <w:tcW w:w="0" w:type="auto"/>
            <w:hideMark/>
          </w:tcPr>
          <w:p w14:paraId="494A3760"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r w:rsidR="006674B9" w:rsidRPr="006674B9" w14:paraId="1C6F779E"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E7A80"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TC-07</w:t>
            </w:r>
          </w:p>
        </w:tc>
        <w:tc>
          <w:tcPr>
            <w:tcW w:w="0" w:type="auto"/>
            <w:hideMark/>
          </w:tcPr>
          <w:p w14:paraId="6F2E6EA4"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Apply assignment logic based on issue information</w:t>
            </w:r>
          </w:p>
        </w:tc>
        <w:tc>
          <w:tcPr>
            <w:tcW w:w="0" w:type="auto"/>
            <w:hideMark/>
          </w:tcPr>
          <w:p w14:paraId="63578A3A"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Issue is assigned to the appropriate assignment group/support team.</w:t>
            </w:r>
          </w:p>
        </w:tc>
        <w:tc>
          <w:tcPr>
            <w:tcW w:w="0" w:type="auto"/>
            <w:hideMark/>
          </w:tcPr>
          <w:p w14:paraId="305ECEA1"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Assignment group is visible on the Employee Issue record.</w:t>
            </w:r>
          </w:p>
        </w:tc>
        <w:tc>
          <w:tcPr>
            <w:tcW w:w="0" w:type="auto"/>
            <w:hideMark/>
          </w:tcPr>
          <w:p w14:paraId="4029BE1F"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r w:rsidR="006674B9" w:rsidRPr="006674B9" w14:paraId="66135C2F"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7B4C9F64"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TC-08</w:t>
            </w:r>
          </w:p>
        </w:tc>
        <w:tc>
          <w:tcPr>
            <w:tcW w:w="0" w:type="auto"/>
            <w:hideMark/>
          </w:tcPr>
          <w:p w14:paraId="458BCBF8"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Apply priority logic based on issue information</w:t>
            </w:r>
          </w:p>
        </w:tc>
        <w:tc>
          <w:tcPr>
            <w:tcW w:w="0" w:type="auto"/>
            <w:hideMark/>
          </w:tcPr>
          <w:p w14:paraId="1F1CC0B0"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Issue receives the configured priority.</w:t>
            </w:r>
          </w:p>
        </w:tc>
        <w:tc>
          <w:tcPr>
            <w:tcW w:w="0" w:type="auto"/>
            <w:hideMark/>
          </w:tcPr>
          <w:p w14:paraId="2D18E061"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Priority value is visible on the Employee Issue record.</w:t>
            </w:r>
          </w:p>
        </w:tc>
        <w:tc>
          <w:tcPr>
            <w:tcW w:w="0" w:type="auto"/>
            <w:hideMark/>
          </w:tcPr>
          <w:p w14:paraId="2E64A4CF"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r w:rsidR="006674B9" w:rsidRPr="006674B9" w14:paraId="77F0DF00" w14:textId="77777777" w:rsidTr="00667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45FC1"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t>TC-09</w:t>
            </w:r>
          </w:p>
        </w:tc>
        <w:tc>
          <w:tcPr>
            <w:tcW w:w="0" w:type="auto"/>
            <w:hideMark/>
          </w:tcPr>
          <w:p w14:paraId="7B9A1912"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Update the issue while it is being handled</w:t>
            </w:r>
          </w:p>
        </w:tc>
        <w:tc>
          <w:tcPr>
            <w:tcW w:w="0" w:type="auto"/>
            <w:hideMark/>
          </w:tcPr>
          <w:p w14:paraId="61C0BCF3"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Issue status progresses through the configured lifecycle.</w:t>
            </w:r>
          </w:p>
        </w:tc>
        <w:tc>
          <w:tcPr>
            <w:tcW w:w="0" w:type="auto"/>
            <w:hideMark/>
          </w:tcPr>
          <w:p w14:paraId="3A1DA865"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Status changes are visible on the Employee Issue record.</w:t>
            </w:r>
          </w:p>
        </w:tc>
        <w:tc>
          <w:tcPr>
            <w:tcW w:w="0" w:type="auto"/>
            <w:hideMark/>
          </w:tcPr>
          <w:p w14:paraId="1ED1F6AC" w14:textId="77777777" w:rsidR="006674B9" w:rsidRPr="006674B9" w:rsidRDefault="006674B9" w:rsidP="006674B9">
            <w:pPr>
              <w:pStyle w:val="Heading1"/>
              <w:spacing w:line="276" w:lineRule="auto"/>
              <w:cnfStyle w:val="000000100000" w:firstRow="0" w:lastRow="0" w:firstColumn="0" w:lastColumn="0" w:oddVBand="0" w:evenVBand="0" w:oddHBand="1"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r w:rsidR="006674B9" w:rsidRPr="006674B9" w14:paraId="0188DE12" w14:textId="77777777" w:rsidTr="006674B9">
        <w:tc>
          <w:tcPr>
            <w:cnfStyle w:val="001000000000" w:firstRow="0" w:lastRow="0" w:firstColumn="1" w:lastColumn="0" w:oddVBand="0" w:evenVBand="0" w:oddHBand="0" w:evenHBand="0" w:firstRowFirstColumn="0" w:firstRowLastColumn="0" w:lastRowFirstColumn="0" w:lastRowLastColumn="0"/>
            <w:tcW w:w="0" w:type="auto"/>
            <w:hideMark/>
          </w:tcPr>
          <w:p w14:paraId="6EA7FDE1" w14:textId="77777777" w:rsidR="006674B9" w:rsidRPr="006674B9" w:rsidRDefault="006674B9" w:rsidP="006674B9">
            <w:pPr>
              <w:pStyle w:val="Heading1"/>
              <w:spacing w:line="276" w:lineRule="auto"/>
              <w:rPr>
                <w:b/>
                <w:bCs/>
                <w:color w:val="000000"/>
                <w:sz w:val="22"/>
                <w:szCs w:val="22"/>
                <w:lang w:val="en-IN"/>
              </w:rPr>
            </w:pPr>
            <w:r w:rsidRPr="006674B9">
              <w:rPr>
                <w:b/>
                <w:bCs/>
                <w:color w:val="000000"/>
                <w:sz w:val="22"/>
                <w:szCs w:val="22"/>
                <w:lang w:val="en-IN"/>
              </w:rPr>
              <w:lastRenderedPageBreak/>
              <w:t>TC-10</w:t>
            </w:r>
          </w:p>
        </w:tc>
        <w:tc>
          <w:tcPr>
            <w:tcW w:w="0" w:type="auto"/>
            <w:hideMark/>
          </w:tcPr>
          <w:p w14:paraId="3DC39CBF"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Complete the issue lifecycle and review the record</w:t>
            </w:r>
          </w:p>
        </w:tc>
        <w:tc>
          <w:tcPr>
            <w:tcW w:w="0" w:type="auto"/>
            <w:hideMark/>
          </w:tcPr>
          <w:p w14:paraId="1461168B"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Issue contains the relevant submission, assignment, priority, status, and resolution information.</w:t>
            </w:r>
          </w:p>
        </w:tc>
        <w:tc>
          <w:tcPr>
            <w:tcW w:w="0" w:type="auto"/>
            <w:hideMark/>
          </w:tcPr>
          <w:p w14:paraId="6BAA8D16"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Final Employee Issue record reflects the completed management flow.</w:t>
            </w:r>
          </w:p>
        </w:tc>
        <w:tc>
          <w:tcPr>
            <w:tcW w:w="0" w:type="auto"/>
            <w:hideMark/>
          </w:tcPr>
          <w:p w14:paraId="08F386D9" w14:textId="77777777" w:rsidR="006674B9" w:rsidRPr="006674B9" w:rsidRDefault="006674B9" w:rsidP="006674B9">
            <w:pPr>
              <w:pStyle w:val="Heading1"/>
              <w:spacing w:line="276" w:lineRule="auto"/>
              <w:cnfStyle w:val="000000000000" w:firstRow="0" w:lastRow="0" w:firstColumn="0" w:lastColumn="0" w:oddVBand="0" w:evenVBand="0" w:oddHBand="0" w:evenHBand="0" w:firstRowFirstColumn="0" w:firstRowLastColumn="0" w:lastRowFirstColumn="0" w:lastRowLastColumn="0"/>
              <w:rPr>
                <w:b w:val="0"/>
                <w:bCs w:val="0"/>
                <w:color w:val="000000"/>
                <w:sz w:val="22"/>
                <w:szCs w:val="22"/>
                <w:lang w:val="en-IN"/>
              </w:rPr>
            </w:pPr>
            <w:r w:rsidRPr="006674B9">
              <w:rPr>
                <w:b w:val="0"/>
                <w:bCs w:val="0"/>
                <w:color w:val="000000"/>
                <w:sz w:val="22"/>
                <w:szCs w:val="22"/>
                <w:lang w:val="en-IN"/>
              </w:rPr>
              <w:t>Pass</w:t>
            </w:r>
          </w:p>
        </w:tc>
      </w:tr>
    </w:tbl>
    <w:p w14:paraId="7ABC0498" w14:textId="77777777" w:rsidR="006674B9" w:rsidRPr="006674B9" w:rsidRDefault="006674B9" w:rsidP="006674B9">
      <w:pPr>
        <w:pStyle w:val="Heading1"/>
        <w:rPr>
          <w:b w:val="0"/>
          <w:bCs w:val="0"/>
          <w:color w:val="000000"/>
          <w:sz w:val="22"/>
          <w:szCs w:val="22"/>
          <w:lang w:val="en-IN"/>
        </w:rPr>
      </w:pPr>
      <w:r w:rsidRPr="006674B9">
        <w:rPr>
          <w:color w:val="000000"/>
          <w:sz w:val="22"/>
          <w:szCs w:val="22"/>
          <w:lang w:val="en-IN"/>
        </w:rPr>
        <w:t>Performance Testing Observation:</w:t>
      </w:r>
      <w:r w:rsidRPr="006674B9">
        <w:rPr>
          <w:color w:val="000000"/>
          <w:sz w:val="22"/>
          <w:szCs w:val="22"/>
          <w:lang w:val="en-IN"/>
        </w:rPr>
        <w:br/>
      </w:r>
      <w:r w:rsidRPr="006674B9">
        <w:rPr>
          <w:b w:val="0"/>
          <w:bCs w:val="0"/>
          <w:color w:val="000000"/>
          <w:sz w:val="22"/>
          <w:szCs w:val="22"/>
          <w:lang w:val="en-IN"/>
        </w:rPr>
        <w:t>The above tests confirm functional execution of the implemented ServiceNow workflow. They do not represent a controlled performance benchmark. Response-time, throughput, scalability, and concurrent-user measurements were not collected as part of the demonstrated implementation.</w:t>
      </w:r>
    </w:p>
    <w:p w14:paraId="54148536" w14:textId="26B6CC68" w:rsidR="002E080E" w:rsidRDefault="00A22716">
      <w:pPr>
        <w:pStyle w:val="Heading1"/>
        <w:rPr>
          <w:color w:val="000000"/>
          <w:sz w:val="22"/>
          <w:szCs w:val="22"/>
        </w:rPr>
      </w:pPr>
      <w:r>
        <w:rPr>
          <w:color w:val="000000"/>
          <w:sz w:val="22"/>
          <w:szCs w:val="22"/>
        </w:rPr>
        <w:t>4</w:t>
      </w:r>
      <w:r w:rsidR="00000000">
        <w:rPr>
          <w:color w:val="000000"/>
          <w:sz w:val="22"/>
          <w:szCs w:val="22"/>
        </w:rPr>
        <w:t>. RESULTS</w:t>
      </w:r>
    </w:p>
    <w:p w14:paraId="32474288" w14:textId="35864473" w:rsidR="002E080E" w:rsidRDefault="00A22716">
      <w:pPr>
        <w:pStyle w:val="Heading2"/>
        <w:rPr>
          <w:color w:val="000000"/>
          <w:sz w:val="22"/>
          <w:szCs w:val="22"/>
        </w:rPr>
      </w:pPr>
      <w:r>
        <w:rPr>
          <w:color w:val="000000"/>
          <w:sz w:val="22"/>
          <w:szCs w:val="22"/>
        </w:rPr>
        <w:t>4</w:t>
      </w:r>
      <w:r w:rsidR="00000000">
        <w:rPr>
          <w:color w:val="000000"/>
          <w:sz w:val="22"/>
          <w:szCs w:val="22"/>
        </w:rPr>
        <w:t>.1 Output Screenshots</w:t>
      </w:r>
    </w:p>
    <w:p w14:paraId="72D0340B" w14:textId="77777777" w:rsidR="002E080E" w:rsidRDefault="00000000">
      <w:pPr>
        <w:rPr>
          <w:sz w:val="22"/>
          <w:szCs w:val="22"/>
        </w:rPr>
      </w:pPr>
      <w:r>
        <w:rPr>
          <w:sz w:val="22"/>
          <w:szCs w:val="22"/>
        </w:rPr>
        <w:t>The following screenshots were extracted from the project screen recording and are included as implementation evidence.</w:t>
      </w:r>
    </w:p>
    <w:p w14:paraId="386985A1" w14:textId="1E073E32" w:rsidR="002E080E" w:rsidRDefault="00521F70">
      <w:pPr>
        <w:jc w:val="center"/>
        <w:rPr>
          <w:sz w:val="22"/>
          <w:szCs w:val="22"/>
        </w:rPr>
      </w:pPr>
      <w:r>
        <w:rPr>
          <w:noProof/>
        </w:rPr>
        <w:drawing>
          <wp:inline distT="0" distB="0" distL="0" distR="0" wp14:anchorId="519AFC6B" wp14:editId="6B6B4891">
            <wp:extent cx="6400800" cy="3213735"/>
            <wp:effectExtent l="0" t="0" r="0" b="5715"/>
            <wp:docPr id="43373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213735"/>
                    </a:xfrm>
                    <a:prstGeom prst="rect">
                      <a:avLst/>
                    </a:prstGeom>
                    <a:noFill/>
                    <a:ln>
                      <a:noFill/>
                    </a:ln>
                  </pic:spPr>
                </pic:pic>
              </a:graphicData>
            </a:graphic>
          </wp:inline>
        </w:drawing>
      </w:r>
    </w:p>
    <w:p w14:paraId="4338403D" w14:textId="1C881084" w:rsidR="002E080E" w:rsidRDefault="00000000">
      <w:pPr>
        <w:jc w:val="center"/>
        <w:rPr>
          <w:sz w:val="22"/>
          <w:szCs w:val="22"/>
        </w:rPr>
      </w:pPr>
      <w:r>
        <w:rPr>
          <w:i/>
          <w:iCs/>
          <w:sz w:val="22"/>
          <w:szCs w:val="22"/>
        </w:rPr>
        <w:t>Figure 1</w:t>
      </w:r>
      <w:r w:rsidR="00521F70">
        <w:rPr>
          <w:i/>
          <w:iCs/>
          <w:sz w:val="22"/>
          <w:szCs w:val="22"/>
        </w:rPr>
        <w:t xml:space="preserve"> : Starting with all the installations and developer instance</w:t>
      </w:r>
      <w:r>
        <w:rPr>
          <w:i/>
          <w:iCs/>
          <w:sz w:val="22"/>
          <w:szCs w:val="22"/>
        </w:rPr>
        <w:t>.</w:t>
      </w:r>
    </w:p>
    <w:p w14:paraId="60053A53" w14:textId="2E00B459" w:rsidR="002E080E" w:rsidRDefault="00521F70">
      <w:pPr>
        <w:jc w:val="center"/>
        <w:rPr>
          <w:sz w:val="22"/>
          <w:szCs w:val="22"/>
        </w:rPr>
      </w:pPr>
      <w:r>
        <w:rPr>
          <w:noProof/>
        </w:rPr>
        <w:lastRenderedPageBreak/>
        <w:drawing>
          <wp:inline distT="0" distB="0" distL="0" distR="0" wp14:anchorId="5B15B017" wp14:editId="12DFD290">
            <wp:extent cx="6400800" cy="3999230"/>
            <wp:effectExtent l="0" t="0" r="0" b="1270"/>
            <wp:docPr id="364931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999230"/>
                    </a:xfrm>
                    <a:prstGeom prst="rect">
                      <a:avLst/>
                    </a:prstGeom>
                    <a:noFill/>
                    <a:ln>
                      <a:noFill/>
                    </a:ln>
                  </pic:spPr>
                </pic:pic>
              </a:graphicData>
            </a:graphic>
          </wp:inline>
        </w:drawing>
      </w:r>
    </w:p>
    <w:p w14:paraId="439B7E02" w14:textId="724FC09D" w:rsidR="002E080E" w:rsidRDefault="00000000">
      <w:pPr>
        <w:jc w:val="center"/>
        <w:rPr>
          <w:sz w:val="22"/>
          <w:szCs w:val="22"/>
        </w:rPr>
      </w:pPr>
      <w:r>
        <w:rPr>
          <w:i/>
          <w:iCs/>
          <w:sz w:val="22"/>
          <w:szCs w:val="22"/>
        </w:rPr>
        <w:t xml:space="preserve">Figure 2: </w:t>
      </w:r>
      <w:r w:rsidR="00521F70">
        <w:rPr>
          <w:i/>
          <w:iCs/>
          <w:sz w:val="22"/>
          <w:szCs w:val="22"/>
        </w:rPr>
        <w:t>Creating a scoped application</w:t>
      </w:r>
    </w:p>
    <w:p w14:paraId="3F3DF63B" w14:textId="2478B545" w:rsidR="002E080E" w:rsidRDefault="00521F70">
      <w:pPr>
        <w:jc w:val="center"/>
        <w:rPr>
          <w:sz w:val="22"/>
          <w:szCs w:val="22"/>
        </w:rPr>
      </w:pPr>
      <w:r>
        <w:rPr>
          <w:noProof/>
        </w:rPr>
        <w:lastRenderedPageBreak/>
        <w:drawing>
          <wp:inline distT="0" distB="0" distL="0" distR="0" wp14:anchorId="63EAAFBF" wp14:editId="6B528AEB">
            <wp:extent cx="6400800" cy="4787900"/>
            <wp:effectExtent l="0" t="0" r="0" b="0"/>
            <wp:docPr id="294287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787900"/>
                    </a:xfrm>
                    <a:prstGeom prst="rect">
                      <a:avLst/>
                    </a:prstGeom>
                    <a:noFill/>
                    <a:ln>
                      <a:noFill/>
                    </a:ln>
                  </pic:spPr>
                </pic:pic>
              </a:graphicData>
            </a:graphic>
          </wp:inline>
        </w:drawing>
      </w:r>
    </w:p>
    <w:p w14:paraId="471C17AA" w14:textId="15FCC420" w:rsidR="002E080E" w:rsidRDefault="00000000">
      <w:pPr>
        <w:jc w:val="center"/>
        <w:rPr>
          <w:sz w:val="22"/>
          <w:szCs w:val="22"/>
        </w:rPr>
      </w:pPr>
      <w:r>
        <w:rPr>
          <w:i/>
          <w:iCs/>
          <w:sz w:val="22"/>
          <w:szCs w:val="22"/>
        </w:rPr>
        <w:t xml:space="preserve">Figure </w:t>
      </w:r>
      <w:r w:rsidR="00521F70">
        <w:rPr>
          <w:i/>
          <w:iCs/>
          <w:sz w:val="22"/>
          <w:szCs w:val="22"/>
        </w:rPr>
        <w:t>3</w:t>
      </w:r>
      <w:r>
        <w:rPr>
          <w:i/>
          <w:iCs/>
          <w:sz w:val="22"/>
          <w:szCs w:val="22"/>
        </w:rPr>
        <w:t xml:space="preserve">: </w:t>
      </w:r>
      <w:r w:rsidR="00521F70">
        <w:rPr>
          <w:i/>
          <w:iCs/>
          <w:sz w:val="22"/>
          <w:szCs w:val="22"/>
        </w:rPr>
        <w:t>Creating a table that stores the tasks by service catalog</w:t>
      </w:r>
      <w:r>
        <w:rPr>
          <w:i/>
          <w:iCs/>
          <w:sz w:val="22"/>
          <w:szCs w:val="22"/>
        </w:rPr>
        <w:t>.</w:t>
      </w:r>
    </w:p>
    <w:p w14:paraId="1BC4B39F" w14:textId="1070DE96" w:rsidR="002E080E" w:rsidRDefault="00521F70">
      <w:pPr>
        <w:jc w:val="center"/>
        <w:rPr>
          <w:sz w:val="22"/>
          <w:szCs w:val="22"/>
        </w:rPr>
      </w:pPr>
      <w:r>
        <w:rPr>
          <w:noProof/>
        </w:rPr>
        <w:drawing>
          <wp:inline distT="0" distB="0" distL="0" distR="0" wp14:anchorId="092E4948" wp14:editId="0924495A">
            <wp:extent cx="6400800" cy="2792730"/>
            <wp:effectExtent l="0" t="0" r="0" b="7620"/>
            <wp:docPr id="147806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792730"/>
                    </a:xfrm>
                    <a:prstGeom prst="rect">
                      <a:avLst/>
                    </a:prstGeom>
                    <a:noFill/>
                    <a:ln>
                      <a:noFill/>
                    </a:ln>
                  </pic:spPr>
                </pic:pic>
              </a:graphicData>
            </a:graphic>
          </wp:inline>
        </w:drawing>
      </w:r>
    </w:p>
    <w:p w14:paraId="642B8C96" w14:textId="7B89B384" w:rsidR="002E080E" w:rsidRDefault="00000000">
      <w:pPr>
        <w:jc w:val="center"/>
        <w:rPr>
          <w:sz w:val="22"/>
          <w:szCs w:val="22"/>
        </w:rPr>
      </w:pPr>
      <w:r>
        <w:rPr>
          <w:i/>
          <w:iCs/>
          <w:sz w:val="22"/>
          <w:szCs w:val="22"/>
        </w:rPr>
        <w:t xml:space="preserve">Figure 4: </w:t>
      </w:r>
      <w:proofErr w:type="spellStart"/>
      <w:r w:rsidR="00521F70">
        <w:rPr>
          <w:i/>
          <w:iCs/>
          <w:sz w:val="22"/>
          <w:szCs w:val="22"/>
        </w:rPr>
        <w:t>Configuartion</w:t>
      </w:r>
      <w:proofErr w:type="spellEnd"/>
      <w:r w:rsidR="00521F70">
        <w:rPr>
          <w:i/>
          <w:iCs/>
          <w:sz w:val="22"/>
          <w:szCs w:val="22"/>
        </w:rPr>
        <w:t xml:space="preserve"> of table name, label and controllers.</w:t>
      </w:r>
    </w:p>
    <w:p w14:paraId="75BD4EAD" w14:textId="2DBAA34F" w:rsidR="002E080E" w:rsidRDefault="00521F70">
      <w:pPr>
        <w:jc w:val="center"/>
        <w:rPr>
          <w:sz w:val="22"/>
          <w:szCs w:val="22"/>
        </w:rPr>
      </w:pPr>
      <w:r>
        <w:rPr>
          <w:noProof/>
        </w:rPr>
        <w:lastRenderedPageBreak/>
        <w:drawing>
          <wp:inline distT="0" distB="0" distL="0" distR="0" wp14:anchorId="4C2AF29C" wp14:editId="404B26DD">
            <wp:extent cx="6400800" cy="4055745"/>
            <wp:effectExtent l="0" t="0" r="0" b="1905"/>
            <wp:docPr id="1707053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055745"/>
                    </a:xfrm>
                    <a:prstGeom prst="rect">
                      <a:avLst/>
                    </a:prstGeom>
                    <a:noFill/>
                    <a:ln>
                      <a:noFill/>
                    </a:ln>
                  </pic:spPr>
                </pic:pic>
              </a:graphicData>
            </a:graphic>
          </wp:inline>
        </w:drawing>
      </w:r>
    </w:p>
    <w:p w14:paraId="7A802A2C" w14:textId="17501026" w:rsidR="002E080E" w:rsidRDefault="00000000">
      <w:pPr>
        <w:jc w:val="center"/>
        <w:rPr>
          <w:sz w:val="22"/>
          <w:szCs w:val="22"/>
        </w:rPr>
      </w:pPr>
      <w:r>
        <w:rPr>
          <w:i/>
          <w:iCs/>
          <w:sz w:val="22"/>
          <w:szCs w:val="22"/>
        </w:rPr>
        <w:t xml:space="preserve">Figure </w:t>
      </w:r>
      <w:r w:rsidR="00521F70">
        <w:rPr>
          <w:i/>
          <w:iCs/>
          <w:sz w:val="22"/>
          <w:szCs w:val="22"/>
        </w:rPr>
        <w:t>5 : Setting the UI Policies</w:t>
      </w:r>
      <w:r>
        <w:rPr>
          <w:i/>
          <w:iCs/>
          <w:sz w:val="22"/>
          <w:szCs w:val="22"/>
        </w:rPr>
        <w:t>.</w:t>
      </w:r>
    </w:p>
    <w:p w14:paraId="21DEC668" w14:textId="1591F036" w:rsidR="002E080E" w:rsidRDefault="00521F70">
      <w:pPr>
        <w:jc w:val="center"/>
        <w:rPr>
          <w:sz w:val="22"/>
          <w:szCs w:val="22"/>
        </w:rPr>
      </w:pPr>
      <w:r>
        <w:rPr>
          <w:noProof/>
        </w:rPr>
        <w:drawing>
          <wp:inline distT="0" distB="0" distL="0" distR="0" wp14:anchorId="4F33D6FC" wp14:editId="18B59510">
            <wp:extent cx="6400800" cy="521970"/>
            <wp:effectExtent l="0" t="0" r="0" b="0"/>
            <wp:docPr id="871814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521970"/>
                    </a:xfrm>
                    <a:prstGeom prst="rect">
                      <a:avLst/>
                    </a:prstGeom>
                    <a:noFill/>
                    <a:ln>
                      <a:noFill/>
                    </a:ln>
                  </pic:spPr>
                </pic:pic>
              </a:graphicData>
            </a:graphic>
          </wp:inline>
        </w:drawing>
      </w:r>
    </w:p>
    <w:p w14:paraId="7C177A3B" w14:textId="77777777" w:rsidR="006674B9" w:rsidRDefault="00000000">
      <w:pPr>
        <w:jc w:val="center"/>
        <w:rPr>
          <w:i/>
          <w:iCs/>
          <w:sz w:val="22"/>
          <w:szCs w:val="22"/>
        </w:rPr>
      </w:pPr>
      <w:r>
        <w:rPr>
          <w:i/>
          <w:iCs/>
          <w:sz w:val="22"/>
          <w:szCs w:val="22"/>
        </w:rPr>
        <w:t xml:space="preserve">Figure 6: </w:t>
      </w:r>
      <w:r w:rsidR="006674B9">
        <w:rPr>
          <w:i/>
          <w:iCs/>
          <w:sz w:val="22"/>
          <w:szCs w:val="22"/>
        </w:rPr>
        <w:t xml:space="preserve">Creation of the </w:t>
      </w:r>
      <w:proofErr w:type="spellStart"/>
      <w:r w:rsidR="006674B9">
        <w:rPr>
          <w:i/>
          <w:iCs/>
          <w:sz w:val="22"/>
          <w:szCs w:val="22"/>
        </w:rPr>
        <w:t>ui</w:t>
      </w:r>
      <w:proofErr w:type="spellEnd"/>
      <w:r w:rsidR="006674B9">
        <w:rPr>
          <w:i/>
          <w:iCs/>
          <w:sz w:val="22"/>
          <w:szCs w:val="22"/>
        </w:rPr>
        <w:t xml:space="preserve"> policies</w:t>
      </w:r>
    </w:p>
    <w:p w14:paraId="31AD13E5" w14:textId="77777777" w:rsidR="006674B9" w:rsidRDefault="006674B9">
      <w:pPr>
        <w:jc w:val="center"/>
        <w:rPr>
          <w:i/>
          <w:iCs/>
          <w:sz w:val="22"/>
          <w:szCs w:val="22"/>
        </w:rPr>
      </w:pPr>
      <w:r>
        <w:rPr>
          <w:noProof/>
        </w:rPr>
        <w:lastRenderedPageBreak/>
        <w:drawing>
          <wp:inline distT="0" distB="0" distL="0" distR="0" wp14:anchorId="1E9E5960" wp14:editId="74459A0C">
            <wp:extent cx="6400800" cy="4265295"/>
            <wp:effectExtent l="0" t="0" r="0" b="1905"/>
            <wp:docPr id="578167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265295"/>
                    </a:xfrm>
                    <a:prstGeom prst="rect">
                      <a:avLst/>
                    </a:prstGeom>
                    <a:noFill/>
                    <a:ln>
                      <a:noFill/>
                    </a:ln>
                  </pic:spPr>
                </pic:pic>
              </a:graphicData>
            </a:graphic>
          </wp:inline>
        </w:drawing>
      </w:r>
    </w:p>
    <w:p w14:paraId="7A6E5753" w14:textId="6A8E118E" w:rsidR="002E080E" w:rsidRDefault="006674B9" w:rsidP="006674B9">
      <w:pPr>
        <w:jc w:val="center"/>
        <w:rPr>
          <w:sz w:val="22"/>
          <w:szCs w:val="22"/>
        </w:rPr>
      </w:pPr>
      <w:r>
        <w:rPr>
          <w:i/>
          <w:iCs/>
          <w:sz w:val="22"/>
          <w:szCs w:val="22"/>
        </w:rPr>
        <w:t xml:space="preserve">Figure 7 : Setting UI </w:t>
      </w:r>
      <w:proofErr w:type="spellStart"/>
      <w:r>
        <w:rPr>
          <w:i/>
          <w:iCs/>
          <w:sz w:val="22"/>
          <w:szCs w:val="22"/>
        </w:rPr>
        <w:t>Policie</w:t>
      </w:r>
      <w:proofErr w:type="spellEnd"/>
      <w:r>
        <w:rPr>
          <w:i/>
          <w:iCs/>
          <w:sz w:val="22"/>
          <w:szCs w:val="22"/>
        </w:rPr>
        <w:t xml:space="preserve"> Actions</w:t>
      </w:r>
      <w:r w:rsidR="00000000">
        <w:rPr>
          <w:i/>
          <w:iCs/>
          <w:sz w:val="22"/>
          <w:szCs w:val="22"/>
        </w:rPr>
        <w:t>.</w:t>
      </w:r>
    </w:p>
    <w:p w14:paraId="4846FACC" w14:textId="084047AC" w:rsidR="006674B9" w:rsidRDefault="006674B9" w:rsidP="00521F70">
      <w:pPr>
        <w:pStyle w:val="Heading1"/>
        <w:rPr>
          <w:sz w:val="22"/>
          <w:szCs w:val="22"/>
          <w:lang w:val="en-IN"/>
        </w:rPr>
      </w:pPr>
      <w:r>
        <w:rPr>
          <w:noProof/>
        </w:rPr>
        <w:drawing>
          <wp:inline distT="0" distB="0" distL="0" distR="0" wp14:anchorId="7998F1D2" wp14:editId="272F5F7B">
            <wp:extent cx="6400800" cy="3242945"/>
            <wp:effectExtent l="0" t="0" r="0" b="0"/>
            <wp:docPr id="31811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3242945"/>
                    </a:xfrm>
                    <a:prstGeom prst="rect">
                      <a:avLst/>
                    </a:prstGeom>
                    <a:noFill/>
                    <a:ln>
                      <a:noFill/>
                    </a:ln>
                  </pic:spPr>
                </pic:pic>
              </a:graphicData>
            </a:graphic>
          </wp:inline>
        </w:drawing>
      </w:r>
    </w:p>
    <w:p w14:paraId="0A5E3CC5" w14:textId="32B4E316" w:rsidR="006674B9" w:rsidRDefault="006674B9" w:rsidP="006674B9">
      <w:pPr>
        <w:jc w:val="center"/>
        <w:rPr>
          <w:lang w:val="en-IN"/>
        </w:rPr>
      </w:pPr>
      <w:r>
        <w:rPr>
          <w:lang w:val="en-IN"/>
        </w:rPr>
        <w:t>Figure 8 : Setting dependency Field</w:t>
      </w:r>
    </w:p>
    <w:p w14:paraId="0BC9C436" w14:textId="77777777" w:rsidR="006674B9" w:rsidRDefault="006674B9" w:rsidP="006674B9">
      <w:pPr>
        <w:jc w:val="center"/>
        <w:rPr>
          <w:lang w:val="en-IN"/>
        </w:rPr>
      </w:pPr>
    </w:p>
    <w:p w14:paraId="7E03E92D" w14:textId="75D24B0A" w:rsidR="006674B9" w:rsidRDefault="006674B9" w:rsidP="006674B9">
      <w:pPr>
        <w:jc w:val="center"/>
        <w:rPr>
          <w:lang w:val="en-IN"/>
        </w:rPr>
      </w:pPr>
      <w:r>
        <w:rPr>
          <w:noProof/>
        </w:rPr>
        <w:lastRenderedPageBreak/>
        <w:drawing>
          <wp:inline distT="0" distB="0" distL="0" distR="0" wp14:anchorId="5F2835C9" wp14:editId="6C8AE2E5">
            <wp:extent cx="6400800" cy="3202305"/>
            <wp:effectExtent l="0" t="0" r="0" b="0"/>
            <wp:docPr id="249966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3202305"/>
                    </a:xfrm>
                    <a:prstGeom prst="rect">
                      <a:avLst/>
                    </a:prstGeom>
                    <a:noFill/>
                    <a:ln>
                      <a:noFill/>
                    </a:ln>
                  </pic:spPr>
                </pic:pic>
              </a:graphicData>
            </a:graphic>
          </wp:inline>
        </w:drawing>
      </w:r>
    </w:p>
    <w:p w14:paraId="4470A66C" w14:textId="35A2EF07" w:rsidR="006674B9" w:rsidRDefault="006674B9" w:rsidP="006674B9">
      <w:pPr>
        <w:jc w:val="center"/>
        <w:rPr>
          <w:lang w:val="en-IN"/>
        </w:rPr>
      </w:pPr>
      <w:r>
        <w:rPr>
          <w:lang w:val="en-IN"/>
        </w:rPr>
        <w:t>Figure 9 : Creating choices for category</w:t>
      </w:r>
    </w:p>
    <w:p w14:paraId="362E677A" w14:textId="7A3FDB43" w:rsidR="006674B9" w:rsidRDefault="006674B9" w:rsidP="006674B9">
      <w:pPr>
        <w:jc w:val="center"/>
        <w:rPr>
          <w:lang w:val="en-IN"/>
        </w:rPr>
      </w:pPr>
      <w:r>
        <w:rPr>
          <w:noProof/>
        </w:rPr>
        <w:lastRenderedPageBreak/>
        <w:drawing>
          <wp:inline distT="0" distB="0" distL="0" distR="0" wp14:anchorId="43FECA2D" wp14:editId="6FBB29CF">
            <wp:extent cx="5539740" cy="5715000"/>
            <wp:effectExtent l="0" t="0" r="3810" b="0"/>
            <wp:docPr id="1534914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9740" cy="5715000"/>
                    </a:xfrm>
                    <a:prstGeom prst="rect">
                      <a:avLst/>
                    </a:prstGeom>
                    <a:noFill/>
                    <a:ln>
                      <a:noFill/>
                    </a:ln>
                  </pic:spPr>
                </pic:pic>
              </a:graphicData>
            </a:graphic>
          </wp:inline>
        </w:drawing>
      </w:r>
    </w:p>
    <w:p w14:paraId="645DF4C6" w14:textId="261855E5" w:rsidR="006674B9" w:rsidRDefault="006674B9" w:rsidP="006674B9">
      <w:pPr>
        <w:jc w:val="center"/>
        <w:rPr>
          <w:lang w:val="en-IN"/>
        </w:rPr>
      </w:pPr>
      <w:r>
        <w:rPr>
          <w:lang w:val="en-IN"/>
        </w:rPr>
        <w:t>Figure 10 : Creating a service portal page</w:t>
      </w:r>
    </w:p>
    <w:p w14:paraId="3B2C8EA1" w14:textId="0981D5D5" w:rsidR="006674B9" w:rsidRDefault="006674B9" w:rsidP="006674B9">
      <w:pPr>
        <w:jc w:val="center"/>
        <w:rPr>
          <w:lang w:val="en-IN"/>
        </w:rPr>
      </w:pPr>
      <w:r>
        <w:rPr>
          <w:noProof/>
        </w:rPr>
        <w:lastRenderedPageBreak/>
        <w:drawing>
          <wp:inline distT="0" distB="0" distL="0" distR="0" wp14:anchorId="56CDA13A" wp14:editId="406E8FAE">
            <wp:extent cx="6400800" cy="3023235"/>
            <wp:effectExtent l="0" t="0" r="0" b="5715"/>
            <wp:docPr id="17518453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023235"/>
                    </a:xfrm>
                    <a:prstGeom prst="rect">
                      <a:avLst/>
                    </a:prstGeom>
                    <a:noFill/>
                    <a:ln>
                      <a:noFill/>
                    </a:ln>
                  </pic:spPr>
                </pic:pic>
              </a:graphicData>
            </a:graphic>
          </wp:inline>
        </w:drawing>
      </w:r>
    </w:p>
    <w:p w14:paraId="4241CF01" w14:textId="1F17A3AF" w:rsidR="006674B9" w:rsidRDefault="006674B9" w:rsidP="006674B9">
      <w:pPr>
        <w:jc w:val="center"/>
        <w:rPr>
          <w:lang w:val="en-IN"/>
        </w:rPr>
      </w:pPr>
      <w:r>
        <w:rPr>
          <w:lang w:val="en-IN"/>
        </w:rPr>
        <w:t>Figure 11 : Creating a variable set</w:t>
      </w:r>
    </w:p>
    <w:p w14:paraId="59248268" w14:textId="69499AA7" w:rsidR="006674B9" w:rsidRDefault="006674B9" w:rsidP="006674B9">
      <w:pPr>
        <w:jc w:val="center"/>
        <w:rPr>
          <w:lang w:val="en-IN"/>
        </w:rPr>
      </w:pPr>
      <w:r>
        <w:rPr>
          <w:noProof/>
        </w:rPr>
        <w:drawing>
          <wp:inline distT="0" distB="0" distL="0" distR="0" wp14:anchorId="48920BD6" wp14:editId="5889FAFD">
            <wp:extent cx="6400800" cy="2230120"/>
            <wp:effectExtent l="0" t="0" r="0" b="0"/>
            <wp:docPr id="99294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230120"/>
                    </a:xfrm>
                    <a:prstGeom prst="rect">
                      <a:avLst/>
                    </a:prstGeom>
                    <a:noFill/>
                    <a:ln>
                      <a:noFill/>
                    </a:ln>
                  </pic:spPr>
                </pic:pic>
              </a:graphicData>
            </a:graphic>
          </wp:inline>
        </w:drawing>
      </w:r>
    </w:p>
    <w:p w14:paraId="3918DA77" w14:textId="623383A7" w:rsidR="006674B9" w:rsidRPr="006674B9" w:rsidRDefault="006674B9" w:rsidP="006674B9">
      <w:pPr>
        <w:jc w:val="center"/>
        <w:rPr>
          <w:lang w:val="en-IN"/>
        </w:rPr>
      </w:pPr>
      <w:r>
        <w:rPr>
          <w:lang w:val="en-IN"/>
        </w:rPr>
        <w:t>Figure 12 : Verifying record producer</w:t>
      </w:r>
    </w:p>
    <w:p w14:paraId="0DE68442" w14:textId="674474F0" w:rsidR="00521F70" w:rsidRPr="00521F70" w:rsidRDefault="00521F70" w:rsidP="00521F70">
      <w:pPr>
        <w:pStyle w:val="Heading1"/>
        <w:rPr>
          <w:color w:val="000000" w:themeColor="text1"/>
          <w:sz w:val="22"/>
          <w:szCs w:val="22"/>
          <w:lang w:val="en-IN"/>
        </w:rPr>
      </w:pPr>
      <w:r w:rsidRPr="00521F70">
        <w:rPr>
          <w:sz w:val="22"/>
          <w:szCs w:val="22"/>
          <w:lang w:val="en-IN"/>
        </w:rPr>
        <w:t xml:space="preserve">Summary: </w:t>
      </w:r>
      <w:r w:rsidRPr="00521F70">
        <w:rPr>
          <w:color w:val="000000" w:themeColor="text1"/>
          <w:sz w:val="22"/>
          <w:szCs w:val="22"/>
          <w:lang w:val="en-IN"/>
        </w:rPr>
        <w:t>The demonstrated workflow successfully connects the Service Portal, Record Producer, Employee Issue custom table, validation, business logic, assignment, prioritization, and issue status tracking. The implementation provides evidence of the employee issue submission form, successful creation of the Employee Issue record, configured validations and field dependencies, server-side processing, assignment and priority handling, and status updates throughout the issue lifecycle.</w:t>
      </w:r>
    </w:p>
    <w:p w14:paraId="3720B30C" w14:textId="029FBF26" w:rsidR="002E080E" w:rsidRPr="00521F70" w:rsidRDefault="002E080E">
      <w:pPr>
        <w:pStyle w:val="Heading1"/>
        <w:rPr>
          <w:color w:val="000000" w:themeColor="text1"/>
          <w:sz w:val="22"/>
          <w:szCs w:val="22"/>
        </w:rPr>
      </w:pPr>
    </w:p>
    <w:p w14:paraId="22BDBB80" w14:textId="6E1F88E4" w:rsidR="00521F70" w:rsidRPr="00521F70" w:rsidRDefault="00521F70" w:rsidP="00521F70"/>
    <w:tbl>
      <w:tblPr>
        <w:tblStyle w:val="TableGridLight"/>
        <w:tblW w:w="0" w:type="auto"/>
        <w:tblLook w:val="04A0" w:firstRow="1" w:lastRow="0" w:firstColumn="1" w:lastColumn="0" w:noHBand="0" w:noVBand="1"/>
      </w:tblPr>
      <w:tblGrid>
        <w:gridCol w:w="4475"/>
        <w:gridCol w:w="5595"/>
      </w:tblGrid>
      <w:tr w:rsidR="00521F70" w:rsidRPr="00521F70" w14:paraId="61706C71" w14:textId="77777777" w:rsidTr="00521F70">
        <w:tc>
          <w:tcPr>
            <w:tcW w:w="0" w:type="auto"/>
            <w:hideMark/>
          </w:tcPr>
          <w:p w14:paraId="427F0F0F" w14:textId="77777777" w:rsidR="00521F70" w:rsidRPr="00521F70" w:rsidRDefault="00521F70" w:rsidP="00521F70">
            <w:pPr>
              <w:pStyle w:val="Heading1"/>
              <w:spacing w:line="276" w:lineRule="auto"/>
              <w:rPr>
                <w:color w:val="000000"/>
                <w:sz w:val="22"/>
                <w:szCs w:val="22"/>
                <w:lang w:val="en-IN"/>
              </w:rPr>
            </w:pPr>
            <w:r w:rsidRPr="00521F70">
              <w:rPr>
                <w:color w:val="000000"/>
                <w:sz w:val="22"/>
                <w:szCs w:val="22"/>
                <w:lang w:val="en-IN"/>
              </w:rPr>
              <w:lastRenderedPageBreak/>
              <w:t>Advantages</w:t>
            </w:r>
          </w:p>
        </w:tc>
        <w:tc>
          <w:tcPr>
            <w:tcW w:w="0" w:type="auto"/>
            <w:hideMark/>
          </w:tcPr>
          <w:p w14:paraId="1F7187B8" w14:textId="77777777" w:rsidR="00521F70" w:rsidRPr="00521F70" w:rsidRDefault="00521F70" w:rsidP="00521F70">
            <w:pPr>
              <w:pStyle w:val="Heading1"/>
              <w:spacing w:line="276" w:lineRule="auto"/>
              <w:rPr>
                <w:color w:val="000000"/>
                <w:sz w:val="22"/>
                <w:szCs w:val="22"/>
                <w:lang w:val="en-IN"/>
              </w:rPr>
            </w:pPr>
            <w:r w:rsidRPr="00521F70">
              <w:rPr>
                <w:color w:val="000000"/>
                <w:sz w:val="22"/>
                <w:szCs w:val="22"/>
                <w:lang w:val="en-IN"/>
              </w:rPr>
              <w:t>Disadvantages / Limitations</w:t>
            </w:r>
          </w:p>
        </w:tc>
      </w:tr>
      <w:tr w:rsidR="00521F70" w:rsidRPr="00521F70" w14:paraId="05664B9B" w14:textId="77777777" w:rsidTr="00521F70">
        <w:tc>
          <w:tcPr>
            <w:tcW w:w="0" w:type="auto"/>
            <w:hideMark/>
          </w:tcPr>
          <w:p w14:paraId="30FD19A5"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Standardizes the collection of employee issue information through the Record Producer.</w:t>
            </w:r>
          </w:p>
        </w:tc>
        <w:tc>
          <w:tcPr>
            <w:tcW w:w="0" w:type="auto"/>
            <w:hideMark/>
          </w:tcPr>
          <w:p w14:paraId="78CDACAC"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The current implementation depends on the configured ServiceNow tables, scripts, policies, and business rules.</w:t>
            </w:r>
          </w:p>
        </w:tc>
      </w:tr>
      <w:tr w:rsidR="00521F70" w:rsidRPr="00521F70" w14:paraId="715C24F2" w14:textId="77777777" w:rsidTr="00521F70">
        <w:tc>
          <w:tcPr>
            <w:tcW w:w="0" w:type="auto"/>
            <w:hideMark/>
          </w:tcPr>
          <w:p w14:paraId="406F3C5F"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Provides a simple employee-facing issue submission experience through the Service Portal.</w:t>
            </w:r>
          </w:p>
        </w:tc>
        <w:tc>
          <w:tcPr>
            <w:tcW w:w="0" w:type="auto"/>
            <w:hideMark/>
          </w:tcPr>
          <w:p w14:paraId="066BD1CC"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Advanced automation such as complex workflows, approvals, and escalations may require additional configuration.</w:t>
            </w:r>
          </w:p>
        </w:tc>
      </w:tr>
      <w:tr w:rsidR="00521F70" w:rsidRPr="00521F70" w14:paraId="75E063B3" w14:textId="77777777" w:rsidTr="00521F70">
        <w:tc>
          <w:tcPr>
            <w:tcW w:w="0" w:type="auto"/>
            <w:hideMark/>
          </w:tcPr>
          <w:p w14:paraId="77024DB3"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Centralizes employee issues in a dedicated custom table for easier management and tracking.</w:t>
            </w:r>
          </w:p>
        </w:tc>
        <w:tc>
          <w:tcPr>
            <w:tcW w:w="0" w:type="auto"/>
            <w:hideMark/>
          </w:tcPr>
          <w:p w14:paraId="2E6BBA8C"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Quantitative performance benchmarking was not captured as part of the demonstrated implementation.</w:t>
            </w:r>
          </w:p>
        </w:tc>
      </w:tr>
      <w:tr w:rsidR="00521F70" w:rsidRPr="00521F70" w14:paraId="796D4CB9" w14:textId="77777777" w:rsidTr="00521F70">
        <w:tc>
          <w:tcPr>
            <w:tcW w:w="0" w:type="auto"/>
            <w:hideMark/>
          </w:tcPr>
          <w:p w14:paraId="3C5DB7DF"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Client-side and server-side validation helps improve data consistency and reduce invalid submissions.</w:t>
            </w:r>
          </w:p>
        </w:tc>
        <w:tc>
          <w:tcPr>
            <w:tcW w:w="0" w:type="auto"/>
            <w:hideMark/>
          </w:tcPr>
          <w:p w14:paraId="7263CAF0"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The demonstrated solution focuses primarily on the core employee issue-management use case.</w:t>
            </w:r>
          </w:p>
        </w:tc>
      </w:tr>
      <w:tr w:rsidR="00521F70" w:rsidRPr="00521F70" w14:paraId="2FC0DC04" w14:textId="77777777" w:rsidTr="00521F70">
        <w:tc>
          <w:tcPr>
            <w:tcW w:w="0" w:type="auto"/>
            <w:hideMark/>
          </w:tcPr>
          <w:p w14:paraId="71255901"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 xml:space="preserve">Field dependencies and UI Policies provide dynamic and controlled form </w:t>
            </w:r>
            <w:proofErr w:type="spellStart"/>
            <w:r w:rsidRPr="00521F70">
              <w:rPr>
                <w:b w:val="0"/>
                <w:bCs w:val="0"/>
                <w:color w:val="000000"/>
                <w:sz w:val="22"/>
                <w:szCs w:val="22"/>
                <w:lang w:val="en-IN"/>
              </w:rPr>
              <w:t>behavior</w:t>
            </w:r>
            <w:proofErr w:type="spellEnd"/>
            <w:r w:rsidRPr="00521F70">
              <w:rPr>
                <w:b w:val="0"/>
                <w:bCs w:val="0"/>
                <w:color w:val="000000"/>
                <w:sz w:val="22"/>
                <w:szCs w:val="22"/>
                <w:lang w:val="en-IN"/>
              </w:rPr>
              <w:t>.</w:t>
            </w:r>
          </w:p>
        </w:tc>
        <w:tc>
          <w:tcPr>
            <w:tcW w:w="0" w:type="auto"/>
            <w:hideMark/>
          </w:tcPr>
          <w:p w14:paraId="40D468AF"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Additional configuration may be required to support organization-specific departments, assignment groups, and issue categories.</w:t>
            </w:r>
          </w:p>
        </w:tc>
      </w:tr>
      <w:tr w:rsidR="00521F70" w:rsidRPr="00521F70" w14:paraId="5B1CD64B" w14:textId="77777777" w:rsidTr="00521F70">
        <w:tc>
          <w:tcPr>
            <w:tcW w:w="0" w:type="auto"/>
            <w:hideMark/>
          </w:tcPr>
          <w:p w14:paraId="14C54226"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Business Rules can support consistent processing, assignment, and prioritization of issues.</w:t>
            </w:r>
          </w:p>
        </w:tc>
        <w:tc>
          <w:tcPr>
            <w:tcW w:w="0" w:type="auto"/>
            <w:hideMark/>
          </w:tcPr>
          <w:p w14:paraId="6E876439"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Actual automated assignment and prioritization depends on the business rules configured in the ServiceNow instance.</w:t>
            </w:r>
          </w:p>
        </w:tc>
      </w:tr>
      <w:tr w:rsidR="00521F70" w:rsidRPr="00521F70" w14:paraId="56A696FB" w14:textId="77777777" w:rsidTr="00521F70">
        <w:tc>
          <w:tcPr>
            <w:tcW w:w="0" w:type="auto"/>
            <w:hideMark/>
          </w:tcPr>
          <w:p w14:paraId="7C55D12F"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Provides visibility into issue status and resolution progress.</w:t>
            </w:r>
          </w:p>
        </w:tc>
        <w:tc>
          <w:tcPr>
            <w:tcW w:w="0" w:type="auto"/>
            <w:hideMark/>
          </w:tcPr>
          <w:p w14:paraId="03470565"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Advanced SLA monitoring, escalation, and reporting capabilities are not part of the core implementation.</w:t>
            </w:r>
          </w:p>
        </w:tc>
      </w:tr>
      <w:tr w:rsidR="00521F70" w:rsidRPr="00521F70" w14:paraId="4187E3F1" w14:textId="77777777" w:rsidTr="00521F70">
        <w:tc>
          <w:tcPr>
            <w:tcW w:w="0" w:type="auto"/>
            <w:hideMark/>
          </w:tcPr>
          <w:p w14:paraId="4FFB0A3B"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Reduces dependence on informal email-based issue reporting and manual coordination.</w:t>
            </w:r>
          </w:p>
        </w:tc>
        <w:tc>
          <w:tcPr>
            <w:tcW w:w="0" w:type="auto"/>
            <w:hideMark/>
          </w:tcPr>
          <w:p w14:paraId="6CC44B41"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Integration with external HR, identity, asset-management, or enterprise systems may require additional development.</w:t>
            </w:r>
          </w:p>
        </w:tc>
      </w:tr>
      <w:tr w:rsidR="00521F70" w:rsidRPr="00521F70" w14:paraId="2EE9DA41" w14:textId="77777777" w:rsidTr="00521F70">
        <w:tc>
          <w:tcPr>
            <w:tcW w:w="0" w:type="auto"/>
            <w:hideMark/>
          </w:tcPr>
          <w:p w14:paraId="15405A9D"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The solution can be extended with notifications, workflows, SLAs, dashboards, and reports.</w:t>
            </w:r>
          </w:p>
        </w:tc>
        <w:tc>
          <w:tcPr>
            <w:tcW w:w="0" w:type="auto"/>
            <w:hideMark/>
          </w:tcPr>
          <w:p w14:paraId="60E0E624"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The solution is dependent on the availability and configuration of the ServiceNow platform and its relevant modules.</w:t>
            </w:r>
          </w:p>
        </w:tc>
      </w:tr>
      <w:tr w:rsidR="00521F70" w:rsidRPr="00521F70" w14:paraId="1D969849" w14:textId="77777777" w:rsidTr="00521F70">
        <w:tc>
          <w:tcPr>
            <w:tcW w:w="0" w:type="auto"/>
            <w:hideMark/>
          </w:tcPr>
          <w:p w14:paraId="5C66CE06"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lastRenderedPageBreak/>
              <w:t>Provides a reusable foundation for broader employee service-management processes.</w:t>
            </w:r>
          </w:p>
        </w:tc>
        <w:tc>
          <w:tcPr>
            <w:tcW w:w="0" w:type="auto"/>
            <w:hideMark/>
          </w:tcPr>
          <w:p w14:paraId="6EFA90EC" w14:textId="77777777" w:rsidR="00521F70" w:rsidRPr="00521F70" w:rsidRDefault="00521F70" w:rsidP="00521F70">
            <w:pPr>
              <w:pStyle w:val="Heading1"/>
              <w:spacing w:line="276" w:lineRule="auto"/>
              <w:rPr>
                <w:b w:val="0"/>
                <w:bCs w:val="0"/>
                <w:color w:val="000000"/>
                <w:sz w:val="22"/>
                <w:szCs w:val="22"/>
                <w:lang w:val="en-IN"/>
              </w:rPr>
            </w:pPr>
            <w:r w:rsidRPr="00521F70">
              <w:rPr>
                <w:b w:val="0"/>
                <w:bCs w:val="0"/>
                <w:color w:val="000000"/>
                <w:sz w:val="22"/>
                <w:szCs w:val="22"/>
                <w:lang w:val="en-IN"/>
              </w:rPr>
              <w:t>Large-scale enterprise deployment would require additional security, access-control, testing, and governance configuration.</w:t>
            </w:r>
          </w:p>
        </w:tc>
      </w:tr>
    </w:tbl>
    <w:p w14:paraId="0D75231C" w14:textId="77777777" w:rsidR="002E080E" w:rsidRDefault="00000000">
      <w:pPr>
        <w:pStyle w:val="Heading1"/>
        <w:rPr>
          <w:color w:val="000000"/>
          <w:sz w:val="22"/>
          <w:szCs w:val="22"/>
        </w:rPr>
      </w:pPr>
      <w:r>
        <w:rPr>
          <w:color w:val="000000"/>
          <w:sz w:val="22"/>
          <w:szCs w:val="22"/>
        </w:rPr>
        <w:t>9. CONCLUSION</w:t>
      </w:r>
    </w:p>
    <w:p w14:paraId="75F524BC" w14:textId="77777777" w:rsidR="00521F70" w:rsidRPr="00521F70" w:rsidRDefault="00521F70" w:rsidP="00521F70">
      <w:pPr>
        <w:pStyle w:val="Heading1"/>
        <w:rPr>
          <w:b w:val="0"/>
          <w:bCs w:val="0"/>
          <w:color w:val="000000" w:themeColor="text1"/>
          <w:sz w:val="22"/>
          <w:szCs w:val="22"/>
          <w:lang w:val="en-IN"/>
        </w:rPr>
      </w:pPr>
      <w:r w:rsidRPr="00521F70">
        <w:rPr>
          <w:b w:val="0"/>
          <w:bCs w:val="0"/>
          <w:color w:val="000000" w:themeColor="text1"/>
          <w:sz w:val="22"/>
          <w:szCs w:val="22"/>
          <w:lang w:val="en-IN"/>
        </w:rPr>
        <w:t>The ServiceNow Employee Issue Management project demonstrates how ServiceNow can be used to structure and manage the lifecycle of workplace-related employee issues. The implementation provides a Service Portal entry point through which employees can raise issues using a Record Producer, captures standardized issue information, creates records in a dedicated Employee Issue custom table, and applies configured validations, field dependencies, and business logic.</w:t>
      </w:r>
    </w:p>
    <w:p w14:paraId="588F49DD" w14:textId="77777777" w:rsidR="00521F70" w:rsidRPr="00521F70" w:rsidRDefault="00521F70" w:rsidP="00521F70">
      <w:pPr>
        <w:pStyle w:val="Heading1"/>
        <w:rPr>
          <w:b w:val="0"/>
          <w:bCs w:val="0"/>
          <w:color w:val="000000" w:themeColor="text1"/>
          <w:sz w:val="22"/>
          <w:szCs w:val="22"/>
          <w:lang w:val="en-IN"/>
        </w:rPr>
      </w:pPr>
      <w:r w:rsidRPr="00521F70">
        <w:rPr>
          <w:b w:val="0"/>
          <w:bCs w:val="0"/>
          <w:color w:val="000000" w:themeColor="text1"/>
          <w:sz w:val="22"/>
          <w:szCs w:val="22"/>
          <w:lang w:val="en-IN"/>
        </w:rPr>
        <w:t>The implemented solution provides a structured process for issue submission, validation, categorization, assignment, prioritization, and status tracking. The use of Client Scripts, UI Policies, Data Policies, Business Rules, and Service Portal components demonstrates how different ServiceNow capabilities can work together to provide a consistent employee-facing issue-management experience.</w:t>
      </w:r>
    </w:p>
    <w:p w14:paraId="0C119002" w14:textId="77777777" w:rsidR="00521F70" w:rsidRPr="00521F70" w:rsidRDefault="00521F70" w:rsidP="00521F70">
      <w:pPr>
        <w:pStyle w:val="Heading1"/>
        <w:rPr>
          <w:b w:val="0"/>
          <w:bCs w:val="0"/>
          <w:color w:val="000000" w:themeColor="text1"/>
          <w:sz w:val="22"/>
          <w:szCs w:val="22"/>
          <w:lang w:val="en-IN"/>
        </w:rPr>
      </w:pPr>
      <w:r w:rsidRPr="00521F70">
        <w:rPr>
          <w:b w:val="0"/>
          <w:bCs w:val="0"/>
          <w:color w:val="000000" w:themeColor="text1"/>
          <w:sz w:val="22"/>
          <w:szCs w:val="22"/>
          <w:lang w:val="en-IN"/>
        </w:rPr>
        <w:t>The project therefore establishes a reusable foundation for a more comprehensive employee service-management solution. It can be further extended with automated workflows, notifications, SLAs, dashboards, approvals, escalation rules, knowledge-base integration, and additional employee-service capabilities.</w:t>
      </w:r>
    </w:p>
    <w:p w14:paraId="33F00FD8" w14:textId="77777777" w:rsidR="002E080E" w:rsidRDefault="00000000">
      <w:pPr>
        <w:pStyle w:val="Heading1"/>
        <w:rPr>
          <w:color w:val="000000"/>
          <w:sz w:val="22"/>
          <w:szCs w:val="22"/>
        </w:rPr>
      </w:pPr>
      <w:r>
        <w:rPr>
          <w:color w:val="000000"/>
          <w:sz w:val="22"/>
          <w:szCs w:val="22"/>
        </w:rPr>
        <w:t>10. FUTURE SCOPE</w:t>
      </w:r>
    </w:p>
    <w:p w14:paraId="7C94CDE1"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Integrate the Employee Issue Management application with Flow Designer / Workflow Studio to automate issue routing, notifications, approvals, and additional processing steps.</w:t>
      </w:r>
    </w:p>
    <w:p w14:paraId="73AB2B8B"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Introduce dynamic assignment rules based on issue category, department, location, priority, or type of employee issue.</w:t>
      </w:r>
    </w:p>
    <w:p w14:paraId="08B2689D"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Add Service Level Agreements (SLAs) and escalation rules to ensure issues are addressed within defined resolution timelines.</w:t>
      </w:r>
    </w:p>
    <w:p w14:paraId="3F63FEEA"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Provide dashboards and reports for issue volume, categories, priorities, assignment groups, resolution time, and open/closed issue trends.</w:t>
      </w:r>
    </w:p>
    <w:p w14:paraId="7A373377"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Add automated email or ServiceNow notifications for issue submission, assignment, status changes, resolution, and closure.</w:t>
      </w:r>
    </w:p>
    <w:p w14:paraId="32BE61FB"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Introduce approval workflows for issue categories that require manager, HR, IT, or other organizational approval.</w:t>
      </w:r>
    </w:p>
    <w:p w14:paraId="4CC19680"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Extend the application with knowledge-base integration, allowing employees or support teams to access relevant solutions for commonly reported issues.</w:t>
      </w:r>
    </w:p>
    <w:p w14:paraId="39B78ECE"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Integrate with employee, department, location, and organizational data to improve issue validation and automatically determine the appropriate assignment group.</w:t>
      </w:r>
    </w:p>
    <w:p w14:paraId="51EE5AAA"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Add SLA-based prioritization and escalation so high-priority or overdue employee issues can be automatically escalated to the appropriate support team.</w:t>
      </w:r>
    </w:p>
    <w:p w14:paraId="4018FFD4"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lastRenderedPageBreak/>
        <w:t>● Implement employee feedback and satisfaction tracking after issue resolution to measure the quality of the support experience.</w:t>
      </w:r>
    </w:p>
    <w:p w14:paraId="1A1B3A37"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Extend the solution with ServiceNow Virtual Agent capabilities so employees can raise and track issues through conversational interactions.</w:t>
      </w:r>
    </w:p>
    <w:p w14:paraId="21950D6D" w14:textId="77777777" w:rsidR="00521F70" w:rsidRPr="00521F70" w:rsidRDefault="00521F70" w:rsidP="00521F70">
      <w:pPr>
        <w:pStyle w:val="Heading1"/>
        <w:spacing w:before="0"/>
        <w:rPr>
          <w:b w:val="0"/>
          <w:bCs w:val="0"/>
          <w:color w:val="000000" w:themeColor="text1"/>
          <w:sz w:val="22"/>
          <w:szCs w:val="22"/>
          <w:lang w:val="en-IN"/>
        </w:rPr>
      </w:pPr>
      <w:r w:rsidRPr="00521F70">
        <w:rPr>
          <w:b w:val="0"/>
          <w:bCs w:val="0"/>
          <w:color w:val="000000" w:themeColor="text1"/>
          <w:sz w:val="22"/>
          <w:szCs w:val="22"/>
          <w:lang w:val="en-IN"/>
        </w:rPr>
        <w:t>● Integrate with other enterprise service-management applications to provide a more comprehensive employee service and issue-resolution ecosystem.</w:t>
      </w:r>
    </w:p>
    <w:p w14:paraId="4CAF1B06" w14:textId="77777777" w:rsidR="002E080E" w:rsidRDefault="00000000">
      <w:pPr>
        <w:pStyle w:val="Heading1"/>
        <w:rPr>
          <w:color w:val="000000"/>
          <w:sz w:val="22"/>
          <w:szCs w:val="22"/>
        </w:rPr>
      </w:pPr>
      <w:r>
        <w:rPr>
          <w:color w:val="000000"/>
          <w:sz w:val="22"/>
          <w:szCs w:val="22"/>
        </w:rPr>
        <w:t>11. APPENDIX</w:t>
      </w:r>
    </w:p>
    <w:p w14:paraId="74AC9516" w14:textId="52FED6FC" w:rsidR="002E080E" w:rsidRDefault="00000000">
      <w:pPr>
        <w:pStyle w:val="Heading1"/>
        <w:rPr>
          <w:b w:val="0"/>
          <w:bCs w:val="0"/>
          <w:sz w:val="22"/>
          <w:szCs w:val="22"/>
        </w:rPr>
      </w:pPr>
      <w:r>
        <w:rPr>
          <w:color w:val="000000"/>
          <w:sz w:val="22"/>
          <w:szCs w:val="22"/>
        </w:rPr>
        <w:t xml:space="preserve">Project Demo Link: </w:t>
      </w:r>
      <w:hyperlink r:id="rId20" w:history="1">
        <w:r w:rsidRPr="00521F70">
          <w:rPr>
            <w:rStyle w:val="Hyperlink"/>
            <w:b w:val="0"/>
            <w:bCs w:val="0"/>
            <w:sz w:val="22"/>
            <w:szCs w:val="22"/>
          </w:rPr>
          <w:t>https://drive.google.com/file/d/1OONOwkvkoUupqb6f4ekyeX-qL07n9B9W/view?usp=sharing</w:t>
        </w:r>
      </w:hyperlink>
    </w:p>
    <w:sectPr w:rsidR="002E080E">
      <w:footerReference w:type="default" r:id="rId21"/>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F7757" w14:textId="77777777" w:rsidR="00BD5A30" w:rsidRDefault="00BD5A30">
      <w:pPr>
        <w:spacing w:after="0" w:line="240" w:lineRule="auto"/>
      </w:pPr>
      <w:r>
        <w:separator/>
      </w:r>
    </w:p>
  </w:endnote>
  <w:endnote w:type="continuationSeparator" w:id="0">
    <w:p w14:paraId="48F3AB26" w14:textId="77777777" w:rsidR="00BD5A30" w:rsidRDefault="00BD5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426C361-E8B8-4EBA-920E-D20E39F18C72}"/>
  </w:font>
  <w:font w:name="Calibri">
    <w:panose1 w:val="020F0502020204030204"/>
    <w:charset w:val="00"/>
    <w:family w:val="swiss"/>
    <w:pitch w:val="variable"/>
    <w:sig w:usb0="E4002EFF" w:usb1="C200247B" w:usb2="00000009" w:usb3="00000000" w:csb0="000001FF" w:csb1="00000000"/>
    <w:embedRegular r:id="rId2" w:fontKey="{8085BCC4-20C4-4366-B0B9-ED2D527E2DCD}"/>
    <w:embedBold r:id="rId3" w:fontKey="{EF9D60F4-ADF1-4E05-BC3D-9C9149E56EB7}"/>
    <w:embedItalic r:id="rId4" w:fontKey="{EDCA258C-5DB2-4C1E-84C8-460386888674}"/>
    <w:embedBoldItalic r:id="rId5" w:fontKey="{948546C2-2506-4C71-8A46-2EF6693C395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02C25A81-4A56-4E13-8C17-7D398FDD00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0543" w14:textId="77777777" w:rsidR="002E080E" w:rsidRDefault="002E080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B2DC3" w14:textId="77777777" w:rsidR="00BD5A30" w:rsidRDefault="00BD5A30">
      <w:pPr>
        <w:spacing w:after="0" w:line="240" w:lineRule="auto"/>
      </w:pPr>
      <w:r>
        <w:separator/>
      </w:r>
    </w:p>
  </w:footnote>
  <w:footnote w:type="continuationSeparator" w:id="0">
    <w:p w14:paraId="42128BD8" w14:textId="77777777" w:rsidR="00BD5A30" w:rsidRDefault="00BD5A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94673"/>
    <w:multiLevelType w:val="multilevel"/>
    <w:tmpl w:val="52F4C2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5354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80E"/>
    <w:rsid w:val="002E080E"/>
    <w:rsid w:val="00521F70"/>
    <w:rsid w:val="006674B9"/>
    <w:rsid w:val="00A22716"/>
    <w:rsid w:val="00BD5A30"/>
    <w:rsid w:val="00CE6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2BAB"/>
  <w15:docId w15:val="{3895F4DB-5AE7-42D7-8A1C-18A74297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30"/>
      <w:szCs w:val="30"/>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17365D"/>
      <w:sz w:val="40"/>
      <w:szCs w:val="40"/>
    </w:rPr>
  </w:style>
  <w:style w:type="paragraph" w:styleId="Subtitle">
    <w:name w:val="Subtitle"/>
    <w:basedOn w:val="Normal"/>
    <w:next w:val="Normal"/>
    <w:uiPriority w:val="11"/>
    <w:qFormat/>
    <w:rPr>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521F70"/>
    <w:rPr>
      <w:color w:val="0000FF" w:themeColor="hyperlink"/>
      <w:u w:val="single"/>
    </w:rPr>
  </w:style>
  <w:style w:type="character" w:styleId="UnresolvedMention">
    <w:name w:val="Unresolved Mention"/>
    <w:basedOn w:val="DefaultParagraphFont"/>
    <w:uiPriority w:val="99"/>
    <w:semiHidden/>
    <w:unhideWhenUsed/>
    <w:rsid w:val="00521F70"/>
    <w:rPr>
      <w:color w:val="605E5C"/>
      <w:shd w:val="clear" w:color="auto" w:fill="E1DFDD"/>
    </w:rPr>
  </w:style>
  <w:style w:type="table" w:styleId="TableGridLight">
    <w:name w:val="Grid Table Light"/>
    <w:basedOn w:val="TableNormal"/>
    <w:uiPriority w:val="40"/>
    <w:rsid w:val="00521F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21F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F70"/>
  </w:style>
  <w:style w:type="paragraph" w:styleId="Footer">
    <w:name w:val="footer"/>
    <w:basedOn w:val="Normal"/>
    <w:link w:val="FooterChar"/>
    <w:uiPriority w:val="99"/>
    <w:unhideWhenUsed/>
    <w:rsid w:val="00521F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F70"/>
  </w:style>
  <w:style w:type="table" w:styleId="PlainTable1">
    <w:name w:val="Plain Table 1"/>
    <w:basedOn w:val="TableNormal"/>
    <w:uiPriority w:val="41"/>
    <w:rsid w:val="006674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rive.google.com/file/d/1KUCvkz39rTa8ajSfNG38yhTT0ZIAn62x/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2259</Words>
  <Characters>12882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VARSHITA</cp:lastModifiedBy>
  <cp:revision>2</cp:revision>
  <dcterms:created xsi:type="dcterms:W3CDTF">2026-09-20T12:43:00Z</dcterms:created>
  <dcterms:modified xsi:type="dcterms:W3CDTF">2026-09-20T13:08:00Z</dcterms:modified>
</cp:coreProperties>
</file>