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02">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03">
      <w:pPr>
        <w:spacing w:after="120" w:lineRule="auto"/>
        <w:jc w:val="center"/>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1b3a6b"/>
          <w:sz w:val="24"/>
          <w:szCs w:val="24"/>
          <w:rtl w:val="0"/>
        </w:rPr>
        <w:t xml:space="preserve">PROPOSAL FOR AN INTERNATIONAL CONFERENCE</w:t>
      </w:r>
      <w:r w:rsidDel="00000000" w:rsidR="00000000" w:rsidRPr="00000000">
        <w:rPr>
          <w:rtl w:val="0"/>
        </w:rPr>
      </w:r>
    </w:p>
    <w:p w:rsidR="00000000" w:rsidDel="00000000" w:rsidP="00000000" w:rsidRDefault="00000000" w:rsidRPr="00000000" w14:paraId="00000004">
      <w:pPr>
        <w:pBdr>
          <w:bottom w:color="b8860b" w:space="1" w:sz="6" w:val="single"/>
        </w:pBd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05">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06">
      <w:pPr>
        <w:spacing w:after="80" w:before="120" w:lineRule="auto"/>
        <w:jc w:val="center"/>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1b3a6b"/>
          <w:sz w:val="24"/>
          <w:szCs w:val="24"/>
          <w:rtl w:val="0"/>
        </w:rPr>
        <w:t xml:space="preserve">Convergence of AI, Start-Up, Disruptive Technologies</w:t>
      </w:r>
      <w:r w:rsidDel="00000000" w:rsidR="00000000" w:rsidRPr="00000000">
        <w:rPr>
          <w:rtl w:val="0"/>
        </w:rPr>
      </w:r>
    </w:p>
    <w:p w:rsidR="00000000" w:rsidDel="00000000" w:rsidP="00000000" w:rsidRDefault="00000000" w:rsidRPr="00000000" w14:paraId="00000007">
      <w:pPr>
        <w:spacing w:after="80" w:lineRule="auto"/>
        <w:jc w:val="center"/>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1b3a6b"/>
          <w:sz w:val="24"/>
          <w:szCs w:val="24"/>
          <w:rtl w:val="0"/>
        </w:rPr>
        <w:t xml:space="preserve">and Sustainability for Resilient and Future-Ready Organizations</w:t>
      </w:r>
      <w:r w:rsidDel="00000000" w:rsidR="00000000" w:rsidRPr="00000000">
        <w:rPr>
          <w:rtl w:val="0"/>
        </w:rPr>
      </w:r>
    </w:p>
    <w:p w:rsidR="00000000" w:rsidDel="00000000" w:rsidP="00000000" w:rsidRDefault="00000000" w:rsidRPr="00000000" w14:paraId="00000008">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09">
      <w:pPr>
        <w:pBdr>
          <w:bottom w:color="b8860b" w:space="1" w:sz="6" w:val="single"/>
        </w:pBd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0A">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0B">
      <w:pPr>
        <w:jc w:val="center"/>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006d77"/>
          <w:sz w:val="24"/>
          <w:szCs w:val="24"/>
          <w:rtl w:val="0"/>
        </w:rPr>
        <w:t xml:space="preserve">Acronym: IC-AISET-2026</w:t>
      </w:r>
      <w:r w:rsidDel="00000000" w:rsidR="00000000" w:rsidRPr="00000000">
        <w:rPr>
          <w:rtl w:val="0"/>
        </w:rPr>
      </w:r>
    </w:p>
    <w:p w:rsidR="00000000" w:rsidDel="00000000" w:rsidP="00000000" w:rsidRDefault="00000000" w:rsidRPr="00000000" w14:paraId="0000000C">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0D">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0E">
      <w:pPr>
        <w:jc w:val="both"/>
        <w:rPr>
          <w:rFonts w:ascii="Metropolis" w:cs="Metropolis" w:eastAsia="Metropolis" w:hAnsi="Metropolis"/>
          <w:sz w:val="24"/>
          <w:szCs w:val="24"/>
        </w:rPr>
      </w:pPr>
      <w:r w:rsidDel="00000000" w:rsidR="00000000" w:rsidRPr="00000000">
        <w:rPr>
          <w:rFonts w:ascii="Metropolis" w:cs="Metropolis" w:eastAsia="Metropolis" w:hAnsi="Metropolis"/>
          <w:color w:val="555555"/>
          <w:sz w:val="24"/>
          <w:szCs w:val="24"/>
          <w:rtl w:val="0"/>
        </w:rPr>
        <w:t xml:space="preserve">                                   Proposed Date: January, 05-06, 2027</w:t>
      </w:r>
      <w:r w:rsidDel="00000000" w:rsidR="00000000" w:rsidRPr="00000000">
        <w:rPr>
          <w:rtl w:val="0"/>
        </w:rPr>
      </w:r>
    </w:p>
    <w:p w:rsidR="00000000" w:rsidDel="00000000" w:rsidP="00000000" w:rsidRDefault="00000000" w:rsidRPr="00000000" w14:paraId="0000000F">
      <w:pPr>
        <w:jc w:val="center"/>
        <w:rPr>
          <w:rFonts w:ascii="Metropolis" w:cs="Metropolis" w:eastAsia="Metropolis" w:hAnsi="Metropolis"/>
          <w:sz w:val="24"/>
          <w:szCs w:val="24"/>
        </w:rPr>
      </w:pPr>
      <w:r w:rsidDel="00000000" w:rsidR="00000000" w:rsidRPr="00000000">
        <w:rPr>
          <w:rFonts w:ascii="Metropolis" w:cs="Metropolis" w:eastAsia="Metropolis" w:hAnsi="Metropolis"/>
          <w:color w:val="555555"/>
          <w:sz w:val="24"/>
          <w:szCs w:val="24"/>
          <w:rtl w:val="0"/>
        </w:rPr>
        <w:t xml:space="preserve">Mode: Hybrid (In-Person + Virtual)</w:t>
      </w:r>
      <w:r w:rsidDel="00000000" w:rsidR="00000000" w:rsidRPr="00000000">
        <w:rPr>
          <w:rtl w:val="0"/>
        </w:rPr>
      </w:r>
    </w:p>
    <w:p w:rsidR="00000000" w:rsidDel="00000000" w:rsidP="00000000" w:rsidRDefault="00000000" w:rsidRPr="00000000" w14:paraId="00000010">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11">
      <w:pPr>
        <w:jc w:val="center"/>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1b3a6b"/>
          <w:sz w:val="24"/>
          <w:szCs w:val="24"/>
          <w:rtl w:val="0"/>
        </w:rPr>
        <w:t xml:space="preserve">Organized by:</w:t>
      </w:r>
      <w:r w:rsidDel="00000000" w:rsidR="00000000" w:rsidRPr="00000000">
        <w:rPr>
          <w:rtl w:val="0"/>
        </w:rPr>
      </w:r>
    </w:p>
    <w:p w:rsidR="00000000" w:rsidDel="00000000" w:rsidP="00000000" w:rsidRDefault="00000000" w:rsidRPr="00000000" w14:paraId="00000012">
      <w:pPr>
        <w:jc w:val="center"/>
        <w:rPr>
          <w:rFonts w:ascii="Metropolis" w:cs="Metropolis" w:eastAsia="Metropolis" w:hAnsi="Metropolis"/>
          <w:sz w:val="24"/>
          <w:szCs w:val="24"/>
        </w:rPr>
      </w:pPr>
      <w:r w:rsidDel="00000000" w:rsidR="00000000" w:rsidRPr="00000000">
        <w:rPr>
          <w:rFonts w:ascii="Metropolis" w:cs="Metropolis" w:eastAsia="Metropolis" w:hAnsi="Metropolis"/>
          <w:color w:val="555555"/>
          <w:sz w:val="24"/>
          <w:szCs w:val="24"/>
          <w:rtl w:val="0"/>
        </w:rPr>
        <w:t xml:space="preserve">Faculty of Management Studies</w:t>
      </w:r>
      <w:r w:rsidDel="00000000" w:rsidR="00000000" w:rsidRPr="00000000">
        <w:rPr>
          <w:rtl w:val="0"/>
        </w:rPr>
      </w:r>
    </w:p>
    <w:p w:rsidR="00000000" w:rsidDel="00000000" w:rsidP="00000000" w:rsidRDefault="00000000" w:rsidRPr="00000000" w14:paraId="00000013">
      <w:pPr>
        <w:jc w:val="center"/>
        <w:rPr>
          <w:rFonts w:ascii="Metropolis" w:cs="Metropolis" w:eastAsia="Metropolis" w:hAnsi="Metropolis"/>
          <w:sz w:val="24"/>
          <w:szCs w:val="24"/>
        </w:rPr>
      </w:pPr>
      <w:r w:rsidDel="00000000" w:rsidR="00000000" w:rsidRPr="00000000">
        <w:rPr>
          <w:rFonts w:ascii="Metropolis" w:cs="Metropolis" w:eastAsia="Metropolis" w:hAnsi="Metropolis"/>
          <w:color w:val="555555"/>
          <w:sz w:val="24"/>
          <w:szCs w:val="24"/>
          <w:rtl w:val="0"/>
        </w:rPr>
        <w:t xml:space="preserve">Medicaps University, Indore, M.P, India</w:t>
      </w:r>
      <w:r w:rsidDel="00000000" w:rsidR="00000000" w:rsidRPr="00000000">
        <w:rPr>
          <w:rtl w:val="0"/>
        </w:rPr>
      </w:r>
    </w:p>
    <w:p w:rsidR="00000000" w:rsidDel="00000000" w:rsidP="00000000" w:rsidRDefault="00000000" w:rsidRPr="00000000" w14:paraId="00000014">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15">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16">
      <w:pPr>
        <w:jc w:val="center"/>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1b3a6b"/>
          <w:sz w:val="24"/>
          <w:szCs w:val="24"/>
          <w:rtl w:val="0"/>
        </w:rPr>
        <w:t xml:space="preserve">Submitted to:</w:t>
      </w:r>
      <w:r w:rsidDel="00000000" w:rsidR="00000000" w:rsidRPr="00000000">
        <w:rPr>
          <w:rtl w:val="0"/>
        </w:rPr>
      </w:r>
    </w:p>
    <w:p w:rsidR="00000000" w:rsidDel="00000000" w:rsidP="00000000" w:rsidRDefault="00000000" w:rsidRPr="00000000" w14:paraId="00000017">
      <w:pPr>
        <w:jc w:val="center"/>
        <w:rPr>
          <w:rFonts w:ascii="Metropolis" w:cs="Metropolis" w:eastAsia="Metropolis" w:hAnsi="Metropolis"/>
          <w:sz w:val="24"/>
          <w:szCs w:val="24"/>
        </w:rPr>
      </w:pPr>
      <w:r w:rsidDel="00000000" w:rsidR="00000000" w:rsidRPr="00000000">
        <w:rPr>
          <w:rFonts w:ascii="Metropolis" w:cs="Metropolis" w:eastAsia="Metropolis" w:hAnsi="Metropolis"/>
          <w:color w:val="555555"/>
          <w:sz w:val="24"/>
          <w:szCs w:val="24"/>
          <w:rtl w:val="0"/>
        </w:rPr>
        <w:t xml:space="preserve">The Hon'ble Vice Chancellor | Board of Management | Academic Council | IQAC</w:t>
      </w:r>
      <w:r w:rsidDel="00000000" w:rsidR="00000000" w:rsidRPr="00000000">
        <w:rPr>
          <w:rtl w:val="0"/>
        </w:rPr>
      </w:r>
    </w:p>
    <w:p w:rsidR="00000000" w:rsidDel="00000000" w:rsidP="00000000" w:rsidRDefault="00000000" w:rsidRPr="00000000" w14:paraId="00000018">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19">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1A">
      <w:pPr>
        <w:jc w:val="center"/>
        <w:rPr>
          <w:rFonts w:ascii="Metropolis" w:cs="Metropolis" w:eastAsia="Metropolis" w:hAnsi="Metropolis"/>
          <w:sz w:val="24"/>
          <w:szCs w:val="24"/>
        </w:rPr>
      </w:pPr>
      <w:r w:rsidDel="00000000" w:rsidR="00000000" w:rsidRPr="00000000">
        <w:rPr>
          <w:rFonts w:ascii="Metropolis" w:cs="Metropolis" w:eastAsia="Metropolis" w:hAnsi="Metropolis"/>
          <w:i w:val="1"/>
          <w:iCs w:val="1"/>
          <w:color w:val="555555"/>
          <w:sz w:val="24"/>
          <w:szCs w:val="24"/>
          <w:rtl w:val="0"/>
        </w:rPr>
        <w:t xml:space="preserve">Prepared by the Conference Organizing Committee</w:t>
      </w:r>
      <w:r w:rsidDel="00000000" w:rsidR="00000000" w:rsidRPr="00000000">
        <w:rPr>
          <w:rtl w:val="0"/>
        </w:rPr>
      </w:r>
    </w:p>
    <w:p w:rsidR="00000000" w:rsidDel="00000000" w:rsidP="00000000" w:rsidRDefault="00000000" w:rsidRPr="00000000" w14:paraId="0000001B">
      <w:pPr>
        <w:pStyle w:val="Heading1"/>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1. Executive Summary</w:t>
      </w:r>
    </w:p>
    <w:p w:rsidR="00000000" w:rsidDel="00000000" w:rsidP="00000000" w:rsidRDefault="00000000" w:rsidRPr="00000000" w14:paraId="0000001C">
      <w:pPr>
        <w:pBdr>
          <w:bottom w:color="006d77" w:space="1" w:sz="6" w:val="single"/>
        </w:pBd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1D">
      <w:pPr>
        <w:rPr>
          <w:rFonts w:ascii="Metropolis" w:cs="Metropolis" w:eastAsia="Metropolis" w:hAnsi="Metropolis"/>
          <w:color w:val="000000"/>
          <w:sz w:val="24"/>
          <w:szCs w:val="24"/>
        </w:rPr>
      </w:pPr>
      <w:r w:rsidDel="00000000" w:rsidR="00000000" w:rsidRPr="00000000">
        <w:rPr>
          <w:rFonts w:ascii="Metropolis" w:cs="Metropolis" w:eastAsia="Metropolis" w:hAnsi="Metropolis"/>
          <w:color w:val="000000"/>
          <w:sz w:val="24"/>
          <w:szCs w:val="24"/>
          <w:rtl w:val="0"/>
        </w:rPr>
        <w:t xml:space="preserve">The International Conference on </w:t>
      </w:r>
      <w:r w:rsidDel="00000000" w:rsidR="00000000" w:rsidRPr="00000000">
        <w:rPr>
          <w:rFonts w:ascii="Metropolis" w:cs="Metropolis" w:eastAsia="Metropolis" w:hAnsi="Metropolis"/>
          <w:b w:val="1"/>
          <w:bCs w:val="1"/>
          <w:color w:val="000000"/>
          <w:sz w:val="24"/>
          <w:szCs w:val="24"/>
          <w:rtl w:val="0"/>
        </w:rPr>
        <w:t xml:space="preserve">Convergence of AI, Start-Up, Disruptive Technologies and Sustainability for Resilient and Future-Ready Organizations (IC-AISET-2027)</w:t>
      </w:r>
      <w:r w:rsidDel="00000000" w:rsidR="00000000" w:rsidRPr="00000000">
        <w:rPr>
          <w:rFonts w:ascii="Metropolis" w:cs="Metropolis" w:eastAsia="Metropolis" w:hAnsi="Metropolis"/>
          <w:color w:val="000000"/>
          <w:sz w:val="24"/>
          <w:szCs w:val="24"/>
          <w:rtl w:val="0"/>
        </w:rPr>
        <w:t xml:space="preserve"> is proposed as a flagship global event to be held on </w:t>
      </w:r>
      <w:r w:rsidDel="00000000" w:rsidR="00000000" w:rsidRPr="00000000">
        <w:rPr>
          <w:rFonts w:ascii="Metropolis" w:cs="Metropolis" w:eastAsia="Metropolis" w:hAnsi="Metropolis"/>
          <w:b w:val="1"/>
          <w:bCs w:val="1"/>
          <w:color w:val="000000"/>
          <w:sz w:val="24"/>
          <w:szCs w:val="24"/>
          <w:rtl w:val="0"/>
        </w:rPr>
        <w:t xml:space="preserve">05-06 January 2027</w:t>
      </w:r>
      <w:r w:rsidDel="00000000" w:rsidR="00000000" w:rsidRPr="00000000">
        <w:rPr>
          <w:rFonts w:ascii="Metropolis" w:cs="Metropolis" w:eastAsia="Metropolis" w:hAnsi="Metropolis"/>
          <w:color w:val="000000"/>
          <w:sz w:val="24"/>
          <w:szCs w:val="24"/>
          <w:rtl w:val="0"/>
        </w:rPr>
        <w:t xml:space="preserve"> in a hybrid mode. The conference will bring together academicians, researchers, industry leaders, policymakers, entrepreneurs, and scholars to explore emerging trends in AI, sustainability, innovation, and digital transformation. With six thematic tracks, high-quality publications, and alignment with </w:t>
      </w:r>
      <w:r w:rsidDel="00000000" w:rsidR="00000000" w:rsidRPr="00000000">
        <w:rPr>
          <w:rFonts w:ascii="Metropolis" w:cs="Metropolis" w:eastAsia="Metropolis" w:hAnsi="Metropolis"/>
          <w:b w:val="1"/>
          <w:bCs w:val="1"/>
          <w:color w:val="000000"/>
          <w:sz w:val="24"/>
          <w:szCs w:val="24"/>
          <w:rtl w:val="0"/>
        </w:rPr>
        <w:t xml:space="preserve">NEP 2020, Startup India, Digital India, Viksit Bharat @2047, and the UN SDGs</w:t>
      </w:r>
      <w:r w:rsidDel="00000000" w:rsidR="00000000" w:rsidRPr="00000000">
        <w:rPr>
          <w:rFonts w:ascii="Metropolis" w:cs="Metropolis" w:eastAsia="Metropolis" w:hAnsi="Metropolis"/>
          <w:color w:val="000000"/>
          <w:sz w:val="24"/>
          <w:szCs w:val="24"/>
          <w:rtl w:val="0"/>
        </w:rPr>
        <w:t xml:space="preserve">, the conference aims to foster global collaboration and impactful research, expecting participation from </w:t>
      </w:r>
      <w:r w:rsidDel="00000000" w:rsidR="00000000" w:rsidRPr="00000000">
        <w:rPr>
          <w:rFonts w:ascii="Metropolis" w:cs="Metropolis" w:eastAsia="Metropolis" w:hAnsi="Metropolis"/>
          <w:b w:val="1"/>
          <w:bCs w:val="1"/>
          <w:color w:val="000000"/>
          <w:sz w:val="24"/>
          <w:szCs w:val="24"/>
          <w:rtl w:val="0"/>
        </w:rPr>
        <w:t xml:space="preserve">150–250 delegates across various countries</w:t>
      </w:r>
      <w:r w:rsidDel="00000000" w:rsidR="00000000" w:rsidRPr="00000000">
        <w:rPr>
          <w:rFonts w:ascii="Metropolis" w:cs="Metropolis" w:eastAsia="Metropolis" w:hAnsi="Metropolis"/>
          <w:color w:val="000000"/>
          <w:sz w:val="24"/>
          <w:szCs w:val="24"/>
          <w:rtl w:val="0"/>
        </w:rPr>
        <w:t xml:space="preserve">.</w:t>
      </w:r>
    </w:p>
    <w:p w:rsidR="00000000" w:rsidDel="00000000" w:rsidP="00000000" w:rsidRDefault="00000000" w:rsidRPr="00000000" w14:paraId="0000001E">
      <w:pPr>
        <w:rPr>
          <w:rFonts w:ascii="Metropolis" w:cs="Metropolis" w:eastAsia="Metropolis" w:hAnsi="Metropolis"/>
          <w:color w:val="000000"/>
          <w:sz w:val="24"/>
          <w:szCs w:val="24"/>
        </w:rPr>
      </w:pPr>
      <w:r w:rsidDel="00000000" w:rsidR="00000000" w:rsidRPr="00000000">
        <w:rPr>
          <w:rtl w:val="0"/>
        </w:rPr>
      </w:r>
    </w:p>
    <w:p w:rsidR="00000000" w:rsidDel="00000000" w:rsidP="00000000" w:rsidRDefault="00000000" w:rsidRPr="00000000" w14:paraId="0000001F">
      <w:pPr>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1b3a6b"/>
          <w:sz w:val="24"/>
          <w:szCs w:val="24"/>
          <w:rtl w:val="0"/>
        </w:rPr>
        <w:t xml:space="preserve">2. Background and Rationale</w:t>
      </w:r>
      <w:r w:rsidDel="00000000" w:rsidR="00000000" w:rsidRPr="00000000">
        <w:rPr>
          <w:rtl w:val="0"/>
        </w:rPr>
      </w:r>
    </w:p>
    <w:p w:rsidR="00000000" w:rsidDel="00000000" w:rsidP="00000000" w:rsidRDefault="00000000" w:rsidRPr="00000000" w14:paraId="00000020">
      <w:pPr>
        <w:pBdr>
          <w:bottom w:color="006d77" w:space="1" w:sz="6" w:val="single"/>
        </w:pBd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21">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22">
      <w:pPr>
        <w:pStyle w:val="Heading2"/>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Background and Rationale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Rapid advancements in artificial intelligence (AI), digital technologies, and sustainability are reshaping global business, governance, and society. Technologies such as AI, blockchain, FinTech, and automation are transforming organizational strategies, while ESG practices and the UN Sustainable Development Goals are driving responsible and sustainable growth. India, with its thriving startup ecosystem and initiatives like Digital India, Startup India, NEP 2020, and Viksit Bharat @2047, offers an ideal environment for innovation-led research. </w:t>
      </w:r>
      <w:r w:rsidDel="00000000" w:rsidR="00000000" w:rsidRPr="00000000">
        <w:rPr>
          <w:rFonts w:ascii="Metropolis" w:cs="Metropolis" w:eastAsia="Metropolis" w:hAnsi="Metropolis"/>
          <w:b w:val="1"/>
          <w:bCs w:val="1"/>
          <w:i w:val="0"/>
          <w:iCs w:val="0"/>
          <w:smallCaps w:val="0"/>
          <w:strike w:val="0"/>
          <w:color w:val="000000"/>
          <w:sz w:val="24"/>
          <w:szCs w:val="24"/>
          <w:u w:val="none"/>
          <w:shd w:fill="auto" w:val="clear"/>
          <w:vertAlign w:val="baseline"/>
          <w:rtl w:val="0"/>
        </w:rPr>
        <w:t xml:space="preserve">IC-AISET-2027</w:t>
      </w: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aims to provide a global platform for researchers, academicians, industry leaders, entrepreneurs, and policymakers to exchange knowledge, foster collaborations, promote interdisciplinary research, and develop innovative solutions for resilient and future-ready organizations.</w:t>
      </w:r>
    </w:p>
    <w:p w:rsidR="00000000" w:rsidDel="00000000" w:rsidP="00000000" w:rsidRDefault="00000000" w:rsidRPr="00000000" w14:paraId="00000024">
      <w:pPr>
        <w:rPr>
          <w:rFonts w:ascii="Metropolis" w:cs="Metropolis" w:eastAsia="Metropolis" w:hAnsi="Metropolis"/>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3. Vision</w:t>
      </w:r>
    </w:p>
    <w:p w:rsidR="00000000" w:rsidDel="00000000" w:rsidP="00000000" w:rsidRDefault="00000000" w:rsidRPr="00000000" w14:paraId="00000026">
      <w:pPr>
        <w:pBdr>
          <w:bottom w:color="006d77" w:space="1" w:sz="6" w:val="single"/>
        </w:pBd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27">
      <w:pPr>
        <w:spacing w:after="80" w:before="60" w:lineRule="auto"/>
        <w:jc w:val="both"/>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To establish </w:t>
      </w:r>
      <w:r w:rsidDel="00000000" w:rsidR="00000000" w:rsidRPr="00000000">
        <w:rPr>
          <w:rFonts w:ascii="Metropolis" w:cs="Metropolis" w:eastAsia="Metropolis" w:hAnsi="Metropolis"/>
          <w:b w:val="1"/>
          <w:bCs w:val="1"/>
          <w:color w:val="000000"/>
          <w:sz w:val="24"/>
          <w:szCs w:val="24"/>
          <w:rtl w:val="0"/>
        </w:rPr>
        <w:t xml:space="preserve">IC-AISET-2027</w:t>
      </w:r>
      <w:r w:rsidDel="00000000" w:rsidR="00000000" w:rsidRPr="00000000">
        <w:rPr>
          <w:rFonts w:ascii="Metropolis" w:cs="Metropolis" w:eastAsia="Metropolis" w:hAnsi="Metropolis"/>
          <w:color w:val="000000"/>
          <w:sz w:val="24"/>
          <w:szCs w:val="24"/>
          <w:rtl w:val="0"/>
        </w:rPr>
        <w:t xml:space="preserve"> as the foremost annual international conference in Asia that advances evidence-based, interdisciplinary knowledge at the convergence of artificial intelligence, disruptive technologies, entrepreneurship, sustainability, and responsible management, thereby nurturing resilient, innovative, and future-ready organizations for a sustainable global economy.</w:t>
      </w:r>
      <w:r w:rsidDel="00000000" w:rsidR="00000000" w:rsidRPr="00000000">
        <w:rPr>
          <w:rtl w:val="0"/>
        </w:rPr>
      </w:r>
    </w:p>
    <w:p w:rsidR="00000000" w:rsidDel="00000000" w:rsidP="00000000" w:rsidRDefault="00000000" w:rsidRPr="00000000" w14:paraId="00000028">
      <w:pPr>
        <w:pStyle w:val="Heading1"/>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29">
      <w:pPr>
        <w:pStyle w:val="Heading1"/>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4. Mission</w:t>
      </w:r>
    </w:p>
    <w:p w:rsidR="00000000" w:rsidDel="00000000" w:rsidP="00000000" w:rsidRDefault="00000000" w:rsidRPr="00000000" w14:paraId="0000002A">
      <w:pPr>
        <w:pBdr>
          <w:bottom w:color="006d77" w:space="1" w:sz="6" w:val="single"/>
        </w:pBd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Create a world-class interdisciplinary forum for researchers, practitioners, policymakers, and entrepreneurs to share frontier knowledge.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Promote high-quality, peer-reviewed research leading to Scopus/WoS-indexed publications.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Bridge the industry–academia divides through co-creation of actionable insights and policy recommendations.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Mentor the next generation of scholars through doctoral colloquia and capacity-building workshops.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Foster national and international research collaborations among universities, think tanks, and industry partners.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Celebrate innovation through startup showcases, best paper awards, and technology exhibitions.</w:t>
      </w:r>
    </w:p>
    <w:p w:rsidR="00000000" w:rsidDel="00000000" w:rsidP="00000000" w:rsidRDefault="00000000" w:rsidRPr="00000000" w14:paraId="00000031">
      <w:pPr>
        <w:pStyle w:val="Heading1"/>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5. Conference Objectives</w:t>
      </w:r>
    </w:p>
    <w:p w:rsidR="00000000" w:rsidDel="00000000" w:rsidP="00000000" w:rsidRDefault="00000000" w:rsidRPr="00000000" w14:paraId="00000032">
      <w:pPr>
        <w:pBdr>
          <w:bottom w:color="006d77" w:space="1" w:sz="6" w:val="single"/>
        </w:pBd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33">
      <w:pPr>
        <w:spacing w:after="80" w:before="60" w:lineRule="auto"/>
        <w:jc w:val="both"/>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000000"/>
          <w:sz w:val="24"/>
          <w:szCs w:val="24"/>
          <w:rtl w:val="0"/>
        </w:rPr>
        <w:t xml:space="preserve">IC-AISET-2027 </w:t>
      </w:r>
      <w:r w:rsidDel="00000000" w:rsidR="00000000" w:rsidRPr="00000000">
        <w:rPr>
          <w:rFonts w:ascii="Metropolis" w:cs="Metropolis" w:eastAsia="Metropolis" w:hAnsi="Metropolis"/>
          <w:color w:val="000000"/>
          <w:sz w:val="24"/>
          <w:szCs w:val="24"/>
          <w:rtl w:val="0"/>
        </w:rPr>
        <w:t xml:space="preserve">pursues the following objectives: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Attract and curate a minimum of 200 high-quality, peer-reviewed paper submissions from at least 25 countries, resulting in Scopus/WoS-indexed proceedings by December 2026.</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Secure at least six internationally distinguished keynote speakers from leading global universities, think tanks, and industry organizations representing a minimum of four continents.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Conduct a doctoral colloquium benefiting at least 60 PhD scholars and a faculty development workshop training at least 80 faculty members in AI-enabled research methods.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Achieve a minimum participant count of 200, with at least 40% representation from industry, government, and international delegates.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Secure external funding of from government bodies (ICSSR, DST, AICTE, UGC) and from corporate sponsors.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Publish a minimum of two edited volumes with international publishers (Taylor &amp; Francis, Springer, Elsevier, or Emerald) and three special issues in ABDC/SCOPUS-listed journals within 12 months of the conference.</w:t>
      </w:r>
    </w:p>
    <w:p w:rsidR="00000000" w:rsidDel="00000000" w:rsidP="00000000" w:rsidRDefault="00000000" w:rsidRPr="00000000" w14:paraId="0000003A">
      <w:pPr>
        <w:pStyle w:val="Heading1"/>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6. Expected Outcomes and Impact</w:t>
      </w:r>
    </w:p>
    <w:p w:rsidR="00000000" w:rsidDel="00000000" w:rsidP="00000000" w:rsidRDefault="00000000" w:rsidRPr="00000000" w14:paraId="0000003B">
      <w:pPr>
        <w:pBdr>
          <w:bottom w:color="006d77" w:space="1" w:sz="6" w:val="single"/>
        </w:pBd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3C">
      <w:pPr>
        <w:pStyle w:val="Heading2"/>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6.1 Academic and Research Impact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200+ peer-reviewed papers presented and published.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2+ edited books and 3+ special journal issues (Scopus/WoS-indexed).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10+ international research collaborations initiated.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Doctoral scholar networks formed across India and abroad.</w:t>
      </w:r>
    </w:p>
    <w:p w:rsidR="00000000" w:rsidDel="00000000" w:rsidP="00000000" w:rsidRDefault="00000000" w:rsidRPr="00000000" w14:paraId="00000041">
      <w:pPr>
        <w:pStyle w:val="Heading2"/>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6.2 Industry and Policy Impact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3 evidence-based policy briefs submitted to government bodies.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30+ startups showcased; investor–entrepreneur connections facilitated.</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Industry roundtables producing actionable frameworks for AI adoption, ESG, and digital transformation.</w:t>
      </w:r>
    </w:p>
    <w:p w:rsidR="00000000" w:rsidDel="00000000" w:rsidP="00000000" w:rsidRDefault="00000000" w:rsidRPr="00000000" w14:paraId="00000045">
      <w:pPr>
        <w:pStyle w:val="Heading2"/>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6.3 Institutional Impact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Enhanced visibility and ranking metrics for the host university.</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Strengthened NAAC/AACSB/EQUIS accreditation portfolio.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Faculty publications, citations, and H-index improvements.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MoUs and joint programmes with global partners.</w:t>
      </w:r>
    </w:p>
    <w:p w:rsidR="00000000" w:rsidDel="00000000" w:rsidP="00000000" w:rsidRDefault="00000000" w:rsidRPr="00000000" w14:paraId="0000004A">
      <w:pPr>
        <w:pStyle w:val="Heading2"/>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6.4 Societal and National Impact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Knowledge outputs aligned with Viksit Bharat @2047 agenda.</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Contribution to India's startup and innovation ecosystem.</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Promotion of sustainable and responsible business practices.</w:t>
      </w:r>
    </w:p>
    <w:p w:rsidR="00000000" w:rsidDel="00000000" w:rsidP="00000000" w:rsidRDefault="00000000" w:rsidRPr="00000000" w14:paraId="0000004E">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4F">
      <w:pPr>
        <w:pStyle w:val="Heading1"/>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7. Conference Tracks</w:t>
      </w:r>
    </w:p>
    <w:p w:rsidR="00000000" w:rsidDel="00000000" w:rsidP="00000000" w:rsidRDefault="00000000" w:rsidRPr="00000000" w14:paraId="00000050">
      <w:pPr>
        <w:pBdr>
          <w:bottom w:color="006d77" w:space="1" w:sz="6" w:val="single"/>
        </w:pBd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51">
      <w:pPr>
        <w:pStyle w:val="Heading2"/>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Track 1: AI, Innovation and Disruptive Business Transformation</w:t>
      </w:r>
    </w:p>
    <w:p w:rsidR="00000000" w:rsidDel="00000000" w:rsidP="00000000" w:rsidRDefault="00000000" w:rsidRPr="00000000" w14:paraId="00000052">
      <w:pPr>
        <w:pStyle w:val="Heading2"/>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Track 2: Sustainability, ESG and Circular Economy</w:t>
      </w:r>
    </w:p>
    <w:p w:rsidR="00000000" w:rsidDel="00000000" w:rsidP="00000000" w:rsidRDefault="00000000" w:rsidRPr="00000000" w14:paraId="00000053">
      <w:pPr>
        <w:pStyle w:val="Heading2"/>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Track 3: Marketing, Consumer Behaviour and Digital Engagement</w:t>
      </w:r>
    </w:p>
    <w:p w:rsidR="00000000" w:rsidDel="00000000" w:rsidP="00000000" w:rsidRDefault="00000000" w:rsidRPr="00000000" w14:paraId="00000054">
      <w:pPr>
        <w:pStyle w:val="Heading2"/>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Track 4: Finance, FinTech and Digital Economy</w:t>
      </w:r>
    </w:p>
    <w:p w:rsidR="00000000" w:rsidDel="00000000" w:rsidP="00000000" w:rsidRDefault="00000000" w:rsidRPr="00000000" w14:paraId="00000055">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56">
      <w:pPr>
        <w:pStyle w:val="Heading2"/>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Track 5: Human Capital, Smart Operations and Future-Ready Organizations</w:t>
      </w:r>
    </w:p>
    <w:p w:rsidR="00000000" w:rsidDel="00000000" w:rsidP="00000000" w:rsidRDefault="00000000" w:rsidRPr="00000000" w14:paraId="00000057">
      <w:pPr>
        <w:pStyle w:val="Heading2"/>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Track 6: Education, Research and Innovation Ecosystems</w:t>
      </w:r>
    </w:p>
    <w:p w:rsidR="00000000" w:rsidDel="00000000" w:rsidP="00000000" w:rsidRDefault="00000000" w:rsidRPr="00000000" w14:paraId="00000058">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59">
      <w:pPr>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1b3a6b"/>
          <w:sz w:val="24"/>
          <w:szCs w:val="24"/>
          <w:rtl w:val="0"/>
        </w:rPr>
        <w:t xml:space="preserve">8. Distinguished Speaker Categories</w:t>
      </w:r>
      <w:r w:rsidDel="00000000" w:rsidR="00000000" w:rsidRPr="00000000">
        <w:rPr>
          <w:rtl w:val="0"/>
        </w:rPr>
      </w:r>
    </w:p>
    <w:p w:rsidR="00000000" w:rsidDel="00000000" w:rsidP="00000000" w:rsidRDefault="00000000" w:rsidRPr="00000000" w14:paraId="0000005A">
      <w:pPr>
        <w:pBdr>
          <w:bottom w:color="006d77" w:space="1" w:sz="6" w:val="single"/>
        </w:pBd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International Academic Leaders from Globally Recognized Universities and Research Institutions </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Distinguished National Academicians from Premier Indian Higher Education Institutions </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Industry Visionaries Driving Innovation, Technology, Business, and Digital Transformation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Entrepreneurs, Venture Capitalists, Research Leaders, and Emerging Innovation Champions</w:t>
      </w:r>
    </w:p>
    <w:p w:rsidR="00000000" w:rsidDel="00000000" w:rsidP="00000000" w:rsidRDefault="00000000" w:rsidRPr="00000000" w14:paraId="0000005F">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60">
      <w:pPr>
        <w:pStyle w:val="Heading1"/>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9. Doctoral Colloquium</w:t>
      </w:r>
    </w:p>
    <w:p w:rsidR="00000000" w:rsidDel="00000000" w:rsidP="00000000" w:rsidRDefault="00000000" w:rsidRPr="00000000" w14:paraId="00000061">
      <w:pPr>
        <w:pBdr>
          <w:bottom w:color="006d77" w:space="1" w:sz="6" w:val="single"/>
        </w:pBd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62">
      <w:pPr>
        <w:spacing w:after="80" w:before="60" w:lineRule="auto"/>
        <w:jc w:val="both"/>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The Doctoral Colloquium (Day 1, pre-conference) is designed for PhD scholars in their second year or beyond. It will provide: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One-on-one mentoring sessions with senior faculty mentors from top Indian and international universities.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Structured paper presentations with expert panel feedback.</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Career development sessions on publishing in high-impact journals.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Networking dinners with keynote speakers and senior researchers.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Best Doctoral Research Paper Award (sponsored category).</w:t>
      </w:r>
    </w:p>
    <w:p w:rsidR="00000000" w:rsidDel="00000000" w:rsidP="00000000" w:rsidRDefault="00000000" w:rsidRPr="00000000" w14:paraId="00000068">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69">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6A">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10</w:t>
      </w:r>
      <w:r w:rsidDel="00000000" w:rsidR="00000000" w:rsidRPr="00000000">
        <w:rPr>
          <w:rFonts w:ascii="Metropolis" w:cs="Metropolis" w:eastAsia="Metropolis" w:hAnsi="Metropolis"/>
          <w:b w:val="1"/>
          <w:bCs w:val="1"/>
          <w:color w:val="1b3a6b"/>
          <w:sz w:val="24"/>
          <w:szCs w:val="24"/>
          <w:rtl w:val="0"/>
        </w:rPr>
        <w:t xml:space="preserve">. Publication Plan</w:t>
      </w:r>
      <w:r w:rsidDel="00000000" w:rsidR="00000000" w:rsidRPr="00000000">
        <w:rPr>
          <w:rtl w:val="0"/>
        </w:rPr>
      </w:r>
    </w:p>
    <w:p w:rsidR="00000000" w:rsidDel="00000000" w:rsidP="00000000" w:rsidRDefault="00000000" w:rsidRPr="00000000" w14:paraId="0000006B">
      <w:pPr>
        <w:pBdr>
          <w:bottom w:color="006d77" w:space="1" w:sz="6" w:val="single"/>
        </w:pBd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6C">
      <w:pPr>
        <w:spacing w:after="80" w:before="60" w:lineRule="auto"/>
        <w:jc w:val="both"/>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CASDTS-2026 commits to a comprehensive, multi-channel publication strategy ensuring maximum dissemination, indexing, and long-term academic impact:</w:t>
      </w:r>
      <w:r w:rsidDel="00000000" w:rsidR="00000000" w:rsidRPr="00000000">
        <w:rPr>
          <w:rtl w:val="0"/>
        </w:rPr>
      </w:r>
    </w:p>
    <w:p w:rsidR="00000000" w:rsidDel="00000000" w:rsidP="00000000" w:rsidRDefault="00000000" w:rsidRPr="00000000" w14:paraId="0000006D">
      <w:pPr>
        <w:rPr>
          <w:rFonts w:ascii="Metropolis" w:cs="Metropolis" w:eastAsia="Metropolis" w:hAnsi="Metropolis"/>
          <w:sz w:val="24"/>
          <w:szCs w:val="24"/>
        </w:rPr>
      </w:pPr>
      <w:r w:rsidDel="00000000" w:rsidR="00000000" w:rsidRPr="00000000">
        <w:rPr>
          <w:rtl w:val="0"/>
        </w:rPr>
      </w:r>
    </w:p>
    <w:tbl>
      <w:tblPr>
        <w:tblStyle w:val="Table1"/>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500"/>
        <w:gridCol w:w="1460"/>
        <w:tblGridChange w:id="0">
          <w:tblGrid>
            <w:gridCol w:w="3000"/>
            <w:gridCol w:w="4500"/>
            <w:gridCol w:w="1460"/>
          </w:tblGrid>
        </w:tblGridChange>
      </w:tblGrid>
      <w:tr>
        <w:trPr>
          <w:cantSplit w:val="0"/>
          <w:tblHeader w:val="1"/>
        </w:trPr>
        <w:tc>
          <w:tcPr>
            <w:shd w:fill="1b3a6b" w:val="clear"/>
            <w:tcMar>
              <w:top w:w="80.0" w:type="dxa"/>
              <w:left w:w="120.0" w:type="dxa"/>
              <w:bottom w:w="80.0" w:type="dxa"/>
              <w:right w:w="120.0" w:type="dxa"/>
            </w:tcMar>
          </w:tcPr>
          <w:p w:rsidR="00000000" w:rsidDel="00000000" w:rsidP="00000000" w:rsidRDefault="00000000" w:rsidRPr="00000000" w14:paraId="0000006E">
            <w:pPr>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ffffff"/>
                <w:sz w:val="24"/>
                <w:szCs w:val="24"/>
                <w:rtl w:val="0"/>
              </w:rPr>
              <w:t xml:space="preserve">Publication Channel</w:t>
            </w:r>
            <w:r w:rsidDel="00000000" w:rsidR="00000000" w:rsidRPr="00000000">
              <w:rPr>
                <w:rtl w:val="0"/>
              </w:rPr>
            </w:r>
          </w:p>
        </w:tc>
        <w:tc>
          <w:tcPr>
            <w:shd w:fill="1b3a6b" w:val="clear"/>
            <w:tcMar>
              <w:top w:w="80.0" w:type="dxa"/>
              <w:left w:w="120.0" w:type="dxa"/>
              <w:bottom w:w="80.0" w:type="dxa"/>
              <w:right w:w="120.0" w:type="dxa"/>
            </w:tcMar>
          </w:tcPr>
          <w:p w:rsidR="00000000" w:rsidDel="00000000" w:rsidP="00000000" w:rsidRDefault="00000000" w:rsidRPr="00000000" w14:paraId="0000006F">
            <w:pPr>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ffffff"/>
                <w:sz w:val="24"/>
                <w:szCs w:val="24"/>
                <w:rtl w:val="0"/>
              </w:rPr>
              <w:t xml:space="preserve">Details</w:t>
            </w:r>
            <w:r w:rsidDel="00000000" w:rsidR="00000000" w:rsidRPr="00000000">
              <w:rPr>
                <w:rtl w:val="0"/>
              </w:rPr>
            </w:r>
          </w:p>
        </w:tc>
        <w:tc>
          <w:tcPr>
            <w:shd w:fill="1b3a6b" w:val="clear"/>
            <w:tcMar>
              <w:top w:w="80.0" w:type="dxa"/>
              <w:left w:w="120.0" w:type="dxa"/>
              <w:bottom w:w="80.0" w:type="dxa"/>
              <w:right w:w="120.0" w:type="dxa"/>
            </w:tcMar>
          </w:tcPr>
          <w:p w:rsidR="00000000" w:rsidDel="00000000" w:rsidP="00000000" w:rsidRDefault="00000000" w:rsidRPr="00000000" w14:paraId="00000070">
            <w:pPr>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ffffff"/>
                <w:sz w:val="24"/>
                <w:szCs w:val="24"/>
                <w:rtl w:val="0"/>
              </w:rPr>
              <w:t xml:space="preserve">Timeline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1">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Conference Proceedings (ISBN)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2">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Full peer-reviewed proceedings with ISBN.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3">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Q1 2027</w:t>
            </w:r>
            <w:r w:rsidDel="00000000" w:rsidR="00000000" w:rsidRPr="00000000">
              <w:rPr>
                <w:rtl w:val="0"/>
              </w:rPr>
            </w:r>
          </w:p>
        </w:tc>
      </w:tr>
      <w:tr>
        <w:trPr>
          <w:cantSplit w:val="0"/>
          <w:tblHeader w:val="0"/>
        </w:trPr>
        <w:tc>
          <w:tcPr>
            <w:shd w:fill="ebf2fb" w:val="clear"/>
            <w:tcMar>
              <w:top w:w="80.0" w:type="dxa"/>
              <w:left w:w="120.0" w:type="dxa"/>
              <w:bottom w:w="80.0" w:type="dxa"/>
              <w:right w:w="120.0" w:type="dxa"/>
            </w:tcMar>
          </w:tcPr>
          <w:p w:rsidR="00000000" w:rsidDel="00000000" w:rsidP="00000000" w:rsidRDefault="00000000" w:rsidRPr="00000000" w14:paraId="00000074">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Edited Book Vol. 1</w:t>
            </w:r>
            <w:r w:rsidDel="00000000" w:rsidR="00000000" w:rsidRPr="00000000">
              <w:rPr>
                <w:rtl w:val="0"/>
              </w:rPr>
            </w:r>
          </w:p>
        </w:tc>
        <w:tc>
          <w:tcPr>
            <w:shd w:fill="ebf2fb" w:val="clear"/>
            <w:tcMar>
              <w:top w:w="80.0" w:type="dxa"/>
              <w:left w:w="120.0" w:type="dxa"/>
              <w:bottom w:w="80.0" w:type="dxa"/>
              <w:right w:w="120.0" w:type="dxa"/>
            </w:tcMar>
          </w:tcPr>
          <w:p w:rsidR="00000000" w:rsidDel="00000000" w:rsidP="00000000" w:rsidRDefault="00000000" w:rsidRPr="00000000" w14:paraId="00000075">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Springer/Taylor &amp; Francis: 'AI, Disruptive Technologies &amp; Future Organizations'</w:t>
            </w:r>
            <w:r w:rsidDel="00000000" w:rsidR="00000000" w:rsidRPr="00000000">
              <w:rPr>
                <w:rtl w:val="0"/>
              </w:rPr>
            </w:r>
          </w:p>
        </w:tc>
        <w:tc>
          <w:tcPr>
            <w:shd w:fill="ebf2fb" w:val="clear"/>
            <w:tcMar>
              <w:top w:w="80.0" w:type="dxa"/>
              <w:left w:w="120.0" w:type="dxa"/>
              <w:bottom w:w="80.0" w:type="dxa"/>
              <w:right w:w="120.0" w:type="dxa"/>
            </w:tcMar>
          </w:tcPr>
          <w:p w:rsidR="00000000" w:rsidDel="00000000" w:rsidP="00000000" w:rsidRDefault="00000000" w:rsidRPr="00000000" w14:paraId="00000076">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Q2 2027</w:t>
            </w:r>
            <w:r w:rsidDel="00000000" w:rsidR="00000000" w:rsidRPr="00000000">
              <w:rPr>
                <w:rtl w:val="0"/>
              </w:rPr>
            </w:r>
          </w:p>
        </w:tc>
      </w:tr>
    </w:tbl>
    <w:p w:rsidR="00000000" w:rsidDel="00000000" w:rsidP="00000000" w:rsidRDefault="00000000" w:rsidRPr="00000000" w14:paraId="00000077">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78">
      <w:pPr>
        <w:pStyle w:val="Heading1"/>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11. Call for Papers</w:t>
      </w:r>
    </w:p>
    <w:p w:rsidR="00000000" w:rsidDel="00000000" w:rsidP="00000000" w:rsidRDefault="00000000" w:rsidRPr="00000000" w14:paraId="00000079">
      <w:pPr>
        <w:pBdr>
          <w:bottom w:color="006d77" w:space="1" w:sz="6" w:val="single"/>
        </w:pBd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7A">
      <w:pPr>
        <w:spacing w:after="80" w:before="60" w:lineRule="auto"/>
        <w:jc w:val="both"/>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Authors are invited to submit original, unpublished research papers, case studies, empirical studies, conceptual frameworks, and review articles aligned with any of the six conference tracks. Submissions in the following formats are accepted:</w:t>
      </w:r>
      <w:r w:rsidDel="00000000" w:rsidR="00000000" w:rsidRPr="00000000">
        <w:rPr>
          <w:rtl w:val="0"/>
        </w:rPr>
      </w:r>
    </w:p>
    <w:p w:rsidR="00000000" w:rsidDel="00000000" w:rsidP="00000000" w:rsidRDefault="00000000" w:rsidRPr="00000000" w14:paraId="0000007B">
      <w:pPr>
        <w:spacing w:after="80" w:before="60" w:lineRule="auto"/>
        <w:jc w:val="both"/>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000000"/>
          <w:sz w:val="24"/>
          <w:szCs w:val="24"/>
          <w:rtl w:val="0"/>
        </w:rPr>
        <w:t xml:space="preserve">Submission Guidelines: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Manuscript format: APA 7th Edition; Times New Roman 12pt; 1.5 line spacing.</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All submissions subject to double-blind peer review by at least two reviewers.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Metropolis" w:cs="Metropolis" w:eastAsia="Metropolis" w:hAnsi="Metropolis"/>
          <w:b w:val="0"/>
          <w:bCs w:val="0"/>
          <w:i w:val="0"/>
          <w:iCs w:val="0"/>
          <w:smallCaps w:val="0"/>
          <w:strike w:val="0"/>
          <w:color w:val="000000"/>
          <w:sz w:val="24"/>
          <w:szCs w:val="24"/>
          <w:u w:val="none"/>
          <w:shd w:fill="auto" w:val="clear"/>
          <w:vertAlign w:val="baseline"/>
        </w:rPr>
      </w:pPr>
      <w:r w:rsidDel="00000000" w:rsidR="00000000" w:rsidRPr="00000000">
        <w:rPr>
          <w:rFonts w:ascii="Metropolis" w:cs="Metropolis" w:eastAsia="Metropolis" w:hAnsi="Metropolis"/>
          <w:b w:val="0"/>
          <w:bCs w:val="0"/>
          <w:i w:val="0"/>
          <w:iCs w:val="0"/>
          <w:smallCaps w:val="0"/>
          <w:strike w:val="0"/>
          <w:color w:val="000000"/>
          <w:sz w:val="24"/>
          <w:szCs w:val="24"/>
          <w:u w:val="none"/>
          <w:shd w:fill="auto" w:val="clear"/>
          <w:vertAlign w:val="baseline"/>
          <w:rtl w:val="0"/>
        </w:rPr>
        <w:t xml:space="preserve">Papers must be original; plagiarism should not exceed 10% (Turnitin).</w:t>
      </w:r>
    </w:p>
    <w:p w:rsidR="00000000" w:rsidDel="00000000" w:rsidP="00000000" w:rsidRDefault="00000000" w:rsidRPr="00000000" w14:paraId="0000007F">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80">
      <w:pPr>
        <w:pStyle w:val="Heading1"/>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12. Important Dates</w:t>
      </w:r>
    </w:p>
    <w:p w:rsidR="00000000" w:rsidDel="00000000" w:rsidP="00000000" w:rsidRDefault="00000000" w:rsidRPr="00000000" w14:paraId="00000081">
      <w:pPr>
        <w:pBdr>
          <w:bottom w:color="006d77" w:space="1" w:sz="6" w:val="single"/>
        </w:pBdr>
        <w:rPr>
          <w:rFonts w:ascii="Metropolis" w:cs="Metropolis" w:eastAsia="Metropolis" w:hAnsi="Metropolis"/>
          <w:sz w:val="24"/>
          <w:szCs w:val="24"/>
        </w:rPr>
      </w:pPr>
      <w:r w:rsidDel="00000000" w:rsidR="00000000" w:rsidRPr="00000000">
        <w:rPr>
          <w:rtl w:val="0"/>
        </w:rPr>
      </w:r>
    </w:p>
    <w:tbl>
      <w:tblPr>
        <w:tblStyle w:val="Table2"/>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460"/>
        <w:tblGridChange w:id="0">
          <w:tblGrid>
            <w:gridCol w:w="5500"/>
            <w:gridCol w:w="3460"/>
          </w:tblGrid>
        </w:tblGridChange>
      </w:tblGrid>
      <w:tr>
        <w:trPr>
          <w:cantSplit w:val="0"/>
          <w:tblHeader w:val="1"/>
        </w:trPr>
        <w:tc>
          <w:tcPr>
            <w:shd w:fill="1b3a6b" w:val="clear"/>
            <w:tcMar>
              <w:top w:w="80.0" w:type="dxa"/>
              <w:left w:w="120.0" w:type="dxa"/>
              <w:bottom w:w="80.0" w:type="dxa"/>
              <w:right w:w="120.0" w:type="dxa"/>
            </w:tcMar>
          </w:tcPr>
          <w:p w:rsidR="00000000" w:rsidDel="00000000" w:rsidP="00000000" w:rsidRDefault="00000000" w:rsidRPr="00000000" w14:paraId="00000082">
            <w:pPr>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ffffff"/>
                <w:sz w:val="24"/>
                <w:szCs w:val="24"/>
                <w:rtl w:val="0"/>
              </w:rPr>
              <w:t xml:space="preserve">Milestone</w:t>
            </w:r>
            <w:r w:rsidDel="00000000" w:rsidR="00000000" w:rsidRPr="00000000">
              <w:rPr>
                <w:rtl w:val="0"/>
              </w:rPr>
            </w:r>
          </w:p>
        </w:tc>
        <w:tc>
          <w:tcPr>
            <w:shd w:fill="1b3a6b" w:val="clear"/>
            <w:tcMar>
              <w:top w:w="80.0" w:type="dxa"/>
              <w:left w:w="120.0" w:type="dxa"/>
              <w:bottom w:w="80.0" w:type="dxa"/>
              <w:right w:w="120.0" w:type="dxa"/>
            </w:tcMar>
          </w:tcPr>
          <w:p w:rsidR="00000000" w:rsidDel="00000000" w:rsidP="00000000" w:rsidRDefault="00000000" w:rsidRPr="00000000" w14:paraId="00000083">
            <w:pPr>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ffffff"/>
                <w:sz w:val="24"/>
                <w:szCs w:val="24"/>
                <w:rtl w:val="0"/>
              </w:rPr>
              <w:t xml:space="preserve">Date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4">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Call for Abstract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5">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October 30, 2026</w:t>
            </w:r>
            <w:r w:rsidDel="00000000" w:rsidR="00000000" w:rsidRPr="00000000">
              <w:rPr>
                <w:rtl w:val="0"/>
              </w:rPr>
            </w:r>
          </w:p>
        </w:tc>
      </w:tr>
      <w:tr>
        <w:trPr>
          <w:cantSplit w:val="0"/>
          <w:tblHeader w:val="0"/>
        </w:trPr>
        <w:tc>
          <w:tcPr>
            <w:shd w:fill="ebf2fb" w:val="clear"/>
            <w:tcMar>
              <w:top w:w="80.0" w:type="dxa"/>
              <w:left w:w="120.0" w:type="dxa"/>
              <w:bottom w:w="80.0" w:type="dxa"/>
              <w:right w:w="120.0" w:type="dxa"/>
            </w:tcMar>
          </w:tcPr>
          <w:p w:rsidR="00000000" w:rsidDel="00000000" w:rsidP="00000000" w:rsidRDefault="00000000" w:rsidRPr="00000000" w14:paraId="00000086">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Early-Bird Registration Deadline</w:t>
            </w:r>
            <w:r w:rsidDel="00000000" w:rsidR="00000000" w:rsidRPr="00000000">
              <w:rPr>
                <w:rtl w:val="0"/>
              </w:rPr>
            </w:r>
          </w:p>
        </w:tc>
        <w:tc>
          <w:tcPr>
            <w:shd w:fill="ebf2fb" w:val="clear"/>
            <w:tcMar>
              <w:top w:w="80.0" w:type="dxa"/>
              <w:left w:w="120.0" w:type="dxa"/>
              <w:bottom w:w="80.0" w:type="dxa"/>
              <w:right w:w="120.0" w:type="dxa"/>
            </w:tcMar>
          </w:tcPr>
          <w:p w:rsidR="00000000" w:rsidDel="00000000" w:rsidP="00000000" w:rsidRDefault="00000000" w:rsidRPr="00000000" w14:paraId="00000087">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November 15, 2026</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8">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Regular Registration Deadline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9">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December 10, 2026</w:t>
            </w:r>
            <w:r w:rsidDel="00000000" w:rsidR="00000000" w:rsidRPr="00000000">
              <w:rPr>
                <w:rtl w:val="0"/>
              </w:rPr>
            </w:r>
          </w:p>
        </w:tc>
      </w:tr>
      <w:tr>
        <w:trPr>
          <w:cantSplit w:val="0"/>
          <w:tblHeader w:val="0"/>
        </w:trPr>
        <w:tc>
          <w:tcPr>
            <w:shd w:fill="ebf2fb" w:val="clear"/>
            <w:tcMar>
              <w:top w:w="80.0" w:type="dxa"/>
              <w:left w:w="120.0" w:type="dxa"/>
              <w:bottom w:w="80.0" w:type="dxa"/>
              <w:right w:w="120.0" w:type="dxa"/>
            </w:tcMar>
          </w:tcPr>
          <w:p w:rsidR="00000000" w:rsidDel="00000000" w:rsidP="00000000" w:rsidRDefault="00000000" w:rsidRPr="00000000" w14:paraId="0000008A">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Main Conference (Day 1)</w:t>
            </w:r>
            <w:r w:rsidDel="00000000" w:rsidR="00000000" w:rsidRPr="00000000">
              <w:rPr>
                <w:rtl w:val="0"/>
              </w:rPr>
            </w:r>
          </w:p>
        </w:tc>
        <w:tc>
          <w:tcPr>
            <w:shd w:fill="ebf2fb" w:val="clear"/>
            <w:tcMar>
              <w:top w:w="80.0" w:type="dxa"/>
              <w:left w:w="120.0" w:type="dxa"/>
              <w:bottom w:w="80.0" w:type="dxa"/>
              <w:right w:w="120.0" w:type="dxa"/>
            </w:tcMar>
          </w:tcPr>
          <w:p w:rsidR="00000000" w:rsidDel="00000000" w:rsidP="00000000" w:rsidRDefault="00000000" w:rsidRPr="00000000" w14:paraId="0000008B">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January 05, 2027</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C">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Main Conference (Day 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D">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January 06, 2027</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E">
            <w:pPr>
              <w:rPr>
                <w:rFonts w:ascii="Metropolis" w:cs="Metropolis" w:eastAsia="Metropolis" w:hAnsi="Metropolis"/>
                <w:sz w:val="24"/>
                <w:szCs w:val="24"/>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F">
            <w:pPr>
              <w:rPr>
                <w:rFonts w:ascii="Metropolis" w:cs="Metropolis" w:eastAsia="Metropolis" w:hAnsi="Metropolis"/>
                <w:sz w:val="24"/>
                <w:szCs w:val="24"/>
              </w:rPr>
            </w:pPr>
            <w:r w:rsidDel="00000000" w:rsidR="00000000" w:rsidRPr="00000000">
              <w:rPr>
                <w:rtl w:val="0"/>
              </w:rPr>
            </w:r>
          </w:p>
        </w:tc>
      </w:tr>
    </w:tbl>
    <w:p w:rsidR="00000000" w:rsidDel="00000000" w:rsidP="00000000" w:rsidRDefault="00000000" w:rsidRPr="00000000" w14:paraId="00000090">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91">
      <w:pPr>
        <w:pStyle w:val="Heading1"/>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13. Target Participants</w:t>
      </w:r>
    </w:p>
    <w:p w:rsidR="00000000" w:rsidDel="00000000" w:rsidP="00000000" w:rsidRDefault="00000000" w:rsidRPr="00000000" w14:paraId="00000092">
      <w:pPr>
        <w:pBdr>
          <w:bottom w:color="006d77" w:space="1" w:sz="6" w:val="single"/>
        </w:pBdr>
        <w:rPr>
          <w:rFonts w:ascii="Metropolis" w:cs="Metropolis" w:eastAsia="Metropolis" w:hAnsi="Metropolis"/>
          <w:sz w:val="24"/>
          <w:szCs w:val="24"/>
        </w:rPr>
      </w:pPr>
      <w:r w:rsidDel="00000000" w:rsidR="00000000" w:rsidRPr="00000000">
        <w:rPr>
          <w:rtl w:val="0"/>
        </w:rPr>
      </w:r>
    </w:p>
    <w:tbl>
      <w:tblPr>
        <w:tblStyle w:val="Table3"/>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460"/>
        <w:tblGridChange w:id="0">
          <w:tblGrid>
            <w:gridCol w:w="5500"/>
            <w:gridCol w:w="3460"/>
          </w:tblGrid>
        </w:tblGridChange>
      </w:tblGrid>
      <w:tr>
        <w:trPr>
          <w:cantSplit w:val="0"/>
          <w:tblHeader w:val="1"/>
        </w:trPr>
        <w:tc>
          <w:tcPr>
            <w:shd w:fill="1b3a6b" w:val="clear"/>
            <w:tcMar>
              <w:top w:w="80.0" w:type="dxa"/>
              <w:left w:w="120.0" w:type="dxa"/>
              <w:bottom w:w="80.0" w:type="dxa"/>
              <w:right w:w="120.0" w:type="dxa"/>
            </w:tcMar>
          </w:tcPr>
          <w:p w:rsidR="00000000" w:rsidDel="00000000" w:rsidP="00000000" w:rsidRDefault="00000000" w:rsidRPr="00000000" w14:paraId="00000093">
            <w:pPr>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ffffff"/>
                <w:sz w:val="24"/>
                <w:szCs w:val="24"/>
                <w:rtl w:val="0"/>
              </w:rPr>
              <w:t xml:space="preserve">Participant Category</w:t>
            </w:r>
            <w:r w:rsidDel="00000000" w:rsidR="00000000" w:rsidRPr="00000000">
              <w:rPr>
                <w:rtl w:val="0"/>
              </w:rPr>
            </w:r>
          </w:p>
        </w:tc>
        <w:tc>
          <w:tcPr>
            <w:shd w:fill="1b3a6b" w:val="clear"/>
            <w:tcMar>
              <w:top w:w="80.0" w:type="dxa"/>
              <w:left w:w="120.0" w:type="dxa"/>
              <w:bottom w:w="80.0" w:type="dxa"/>
              <w:right w:w="120.0" w:type="dxa"/>
            </w:tcMar>
          </w:tcPr>
          <w:p w:rsidR="00000000" w:rsidDel="00000000" w:rsidP="00000000" w:rsidRDefault="00000000" w:rsidRPr="00000000" w14:paraId="00000094">
            <w:pPr>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ffffff"/>
                <w:sz w:val="24"/>
                <w:szCs w:val="24"/>
                <w:rtl w:val="0"/>
              </w:rPr>
              <w:t xml:space="preserve">Estimated Number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5">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Academic Researchers (Faculty &amp; PhD Scholars)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6">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150</w:t>
            </w:r>
            <w:r w:rsidDel="00000000" w:rsidR="00000000" w:rsidRPr="00000000">
              <w:rPr>
                <w:rtl w:val="0"/>
              </w:rPr>
            </w:r>
          </w:p>
        </w:tc>
      </w:tr>
      <w:tr>
        <w:trPr>
          <w:cantSplit w:val="0"/>
          <w:tblHeader w:val="0"/>
        </w:trPr>
        <w:tc>
          <w:tcPr>
            <w:shd w:fill="ebf2fb" w:val="clear"/>
            <w:tcMar>
              <w:top w:w="80.0" w:type="dxa"/>
              <w:left w:w="120.0" w:type="dxa"/>
              <w:bottom w:w="80.0" w:type="dxa"/>
              <w:right w:w="120.0" w:type="dxa"/>
            </w:tcMar>
          </w:tcPr>
          <w:p w:rsidR="00000000" w:rsidDel="00000000" w:rsidP="00000000" w:rsidRDefault="00000000" w:rsidRPr="00000000" w14:paraId="00000097">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Industry Professionals (CXOs, Managers, Consultants)</w:t>
            </w:r>
            <w:r w:rsidDel="00000000" w:rsidR="00000000" w:rsidRPr="00000000">
              <w:rPr>
                <w:rtl w:val="0"/>
              </w:rPr>
            </w:r>
          </w:p>
        </w:tc>
        <w:tc>
          <w:tcPr>
            <w:shd w:fill="ebf2fb" w:val="clear"/>
            <w:tcMar>
              <w:top w:w="80.0" w:type="dxa"/>
              <w:left w:w="120.0" w:type="dxa"/>
              <w:bottom w:w="80.0" w:type="dxa"/>
              <w:right w:w="120.0" w:type="dxa"/>
            </w:tcMar>
          </w:tcPr>
          <w:p w:rsidR="00000000" w:rsidDel="00000000" w:rsidP="00000000" w:rsidRDefault="00000000" w:rsidRPr="00000000" w14:paraId="00000098">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10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9">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Students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A">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50</w:t>
            </w:r>
            <w:r w:rsidDel="00000000" w:rsidR="00000000" w:rsidRPr="00000000">
              <w:rPr>
                <w:rtl w:val="0"/>
              </w:rPr>
            </w:r>
          </w:p>
        </w:tc>
      </w:tr>
      <w:tr>
        <w:trPr>
          <w:cantSplit w:val="0"/>
          <w:tblHeader w:val="0"/>
        </w:trPr>
        <w:tc>
          <w:tcPr>
            <w:shd w:fill="ebf2fb" w:val="clear"/>
            <w:tcMar>
              <w:top w:w="80.0" w:type="dxa"/>
              <w:left w:w="120.0" w:type="dxa"/>
              <w:bottom w:w="80.0" w:type="dxa"/>
              <w:right w:w="120.0" w:type="dxa"/>
            </w:tcMar>
          </w:tcPr>
          <w:p w:rsidR="00000000" w:rsidDel="00000000" w:rsidP="00000000" w:rsidRDefault="00000000" w:rsidRPr="00000000" w14:paraId="0000009B">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Total (Estimated)</w:t>
            </w:r>
            <w:r w:rsidDel="00000000" w:rsidR="00000000" w:rsidRPr="00000000">
              <w:rPr>
                <w:rtl w:val="0"/>
              </w:rPr>
            </w:r>
          </w:p>
        </w:tc>
        <w:tc>
          <w:tcPr>
            <w:shd w:fill="ebf2fb" w:val="clear"/>
            <w:tcMar>
              <w:top w:w="80.0" w:type="dxa"/>
              <w:left w:w="120.0" w:type="dxa"/>
              <w:bottom w:w="80.0" w:type="dxa"/>
              <w:right w:w="120.0" w:type="dxa"/>
            </w:tcMar>
          </w:tcPr>
          <w:p w:rsidR="00000000" w:rsidDel="00000000" w:rsidP="00000000" w:rsidRDefault="00000000" w:rsidRPr="00000000" w14:paraId="0000009C">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210</w:t>
            </w:r>
          </w:p>
        </w:tc>
      </w:tr>
    </w:tbl>
    <w:p w:rsidR="00000000" w:rsidDel="00000000" w:rsidP="00000000" w:rsidRDefault="00000000" w:rsidRPr="00000000" w14:paraId="0000009D">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9E">
      <w:pPr>
        <w:pStyle w:val="Heading1"/>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14. Budget Estimate</w:t>
      </w:r>
    </w:p>
    <w:p w:rsidR="00000000" w:rsidDel="00000000" w:rsidP="00000000" w:rsidRDefault="00000000" w:rsidRPr="00000000" w14:paraId="0000009F">
      <w:pPr>
        <w:pBdr>
          <w:bottom w:color="006d77" w:space="1" w:sz="6" w:val="single"/>
        </w:pBd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A0">
      <w:pPr>
        <w:pStyle w:val="Heading2"/>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14.1 Projected Income</w:t>
      </w:r>
    </w:p>
    <w:tbl>
      <w:tblPr>
        <w:tblStyle w:val="Table4"/>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2460"/>
        <w:tblGridChange w:id="0">
          <w:tblGrid>
            <w:gridCol w:w="6500"/>
            <w:gridCol w:w="2460"/>
          </w:tblGrid>
        </w:tblGridChange>
      </w:tblGrid>
      <w:tr>
        <w:trPr>
          <w:cantSplit w:val="0"/>
          <w:tblHeader w:val="1"/>
        </w:trPr>
        <w:tc>
          <w:tcPr>
            <w:shd w:fill="1b3a6b" w:val="clear"/>
            <w:tcMar>
              <w:top w:w="80.0" w:type="dxa"/>
              <w:left w:w="120.0" w:type="dxa"/>
              <w:bottom w:w="80.0" w:type="dxa"/>
              <w:right w:w="120.0" w:type="dxa"/>
            </w:tcMar>
          </w:tcPr>
          <w:p w:rsidR="00000000" w:rsidDel="00000000" w:rsidP="00000000" w:rsidRDefault="00000000" w:rsidRPr="00000000" w14:paraId="000000A1">
            <w:pPr>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ffffff"/>
                <w:sz w:val="24"/>
                <w:szCs w:val="24"/>
                <w:rtl w:val="0"/>
              </w:rPr>
              <w:t xml:space="preserve">Income Head</w:t>
            </w:r>
            <w:r w:rsidDel="00000000" w:rsidR="00000000" w:rsidRPr="00000000">
              <w:rPr>
                <w:rtl w:val="0"/>
              </w:rPr>
            </w:r>
          </w:p>
        </w:tc>
        <w:tc>
          <w:tcPr>
            <w:shd w:fill="1b3a6b" w:val="clear"/>
            <w:tcMar>
              <w:top w:w="80.0" w:type="dxa"/>
              <w:left w:w="120.0" w:type="dxa"/>
              <w:bottom w:w="80.0" w:type="dxa"/>
              <w:right w:w="120.0" w:type="dxa"/>
            </w:tcMar>
          </w:tcPr>
          <w:p w:rsidR="00000000" w:rsidDel="00000000" w:rsidP="00000000" w:rsidRDefault="00000000" w:rsidRPr="00000000" w14:paraId="000000A2">
            <w:pPr>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ffffff"/>
                <w:sz w:val="24"/>
                <w:szCs w:val="24"/>
                <w:rtl w:val="0"/>
              </w:rPr>
              <w:t xml:space="preserve">Amount (INR)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3">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Registration Fees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4">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325,000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5">
            <w:pPr>
              <w:rPr>
                <w:rFonts w:ascii="Metropolis" w:cs="Metropolis" w:eastAsia="Metropolis" w:hAnsi="Metropolis"/>
                <w:color w:val="000000"/>
                <w:sz w:val="24"/>
                <w:szCs w:val="24"/>
              </w:rPr>
            </w:pPr>
            <w:r w:rsidDel="00000000" w:rsidR="00000000" w:rsidRPr="00000000">
              <w:rPr>
                <w:rFonts w:ascii="Metropolis" w:cs="Metropolis" w:eastAsia="Metropolis" w:hAnsi="Metropolis"/>
                <w:color w:val="000000"/>
                <w:sz w:val="24"/>
                <w:szCs w:val="24"/>
                <w:rtl w:val="0"/>
              </w:rPr>
              <w:t xml:space="preserve">Sponsorship (Platinum/Gold/Silver/Bronze)</w:t>
            </w:r>
          </w:p>
        </w:tc>
        <w:tc>
          <w:tcPr>
            <w:shd w:fill="ffffff" w:val="clear"/>
            <w:tcMar>
              <w:top w:w="80.0" w:type="dxa"/>
              <w:left w:w="120.0" w:type="dxa"/>
              <w:bottom w:w="80.0" w:type="dxa"/>
              <w:right w:w="120.0" w:type="dxa"/>
            </w:tcMar>
          </w:tcPr>
          <w:p w:rsidR="00000000" w:rsidDel="00000000" w:rsidP="00000000" w:rsidRDefault="00000000" w:rsidRPr="00000000" w14:paraId="000000A6">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100,000</w:t>
            </w:r>
          </w:p>
        </w:tc>
      </w:tr>
      <w:tr>
        <w:trPr>
          <w:cantSplit w:val="0"/>
          <w:tblHeader w:val="0"/>
        </w:trPr>
        <w:tc>
          <w:tcPr>
            <w:shd w:fill="ebf2fb" w:val="clear"/>
            <w:tcMar>
              <w:top w:w="80.0" w:type="dxa"/>
              <w:left w:w="120.0" w:type="dxa"/>
              <w:bottom w:w="80.0" w:type="dxa"/>
              <w:right w:w="120.0" w:type="dxa"/>
            </w:tcMar>
          </w:tcPr>
          <w:p w:rsidR="00000000" w:rsidDel="00000000" w:rsidP="00000000" w:rsidRDefault="00000000" w:rsidRPr="00000000" w14:paraId="000000A7">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University Contribution</w:t>
            </w:r>
          </w:p>
        </w:tc>
        <w:tc>
          <w:tcPr>
            <w:shd w:fill="ebf2fb" w:val="clear"/>
            <w:tcMar>
              <w:top w:w="80.0" w:type="dxa"/>
              <w:left w:w="120.0" w:type="dxa"/>
              <w:bottom w:w="80.0" w:type="dxa"/>
              <w:right w:w="120.0" w:type="dxa"/>
            </w:tcMar>
          </w:tcPr>
          <w:p w:rsidR="00000000" w:rsidDel="00000000" w:rsidP="00000000" w:rsidRDefault="00000000" w:rsidRPr="00000000" w14:paraId="000000A8">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100,000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9">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Total Projected Income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A">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5,25000</w:t>
            </w:r>
          </w:p>
        </w:tc>
      </w:tr>
    </w:tbl>
    <w:p w:rsidR="00000000" w:rsidDel="00000000" w:rsidP="00000000" w:rsidRDefault="00000000" w:rsidRPr="00000000" w14:paraId="000000AB">
      <w:pPr>
        <w:rPr>
          <w:rFonts w:ascii="Metropolis" w:cs="Metropolis" w:eastAsia="Metropolis" w:hAnsi="Metropolis"/>
          <w:sz w:val="24"/>
          <w:szCs w:val="24"/>
        </w:rPr>
      </w:pPr>
      <w:r w:rsidDel="00000000" w:rsidR="00000000" w:rsidRPr="00000000">
        <w:rPr>
          <w:rtl w:val="0"/>
        </w:rPr>
      </w:r>
    </w:p>
    <w:tbl>
      <w:tblPr>
        <w:tblStyle w:val="Table5"/>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2460"/>
        <w:tblGridChange w:id="0">
          <w:tblGrid>
            <w:gridCol w:w="6500"/>
            <w:gridCol w:w="2460"/>
          </w:tblGrid>
        </w:tblGridChange>
      </w:tblGrid>
      <w:tr>
        <w:trPr>
          <w:cantSplit w:val="0"/>
          <w:tblHeader w:val="1"/>
        </w:trPr>
        <w:tc>
          <w:tcPr>
            <w:shd w:fill="1b3a6b" w:val="clear"/>
            <w:tcMar>
              <w:top w:w="80.0" w:type="dxa"/>
              <w:left w:w="120.0" w:type="dxa"/>
              <w:bottom w:w="80.0" w:type="dxa"/>
              <w:right w:w="120.0" w:type="dxa"/>
            </w:tcMar>
          </w:tcPr>
          <w:p w:rsidR="00000000" w:rsidDel="00000000" w:rsidP="00000000" w:rsidRDefault="00000000" w:rsidRPr="00000000" w14:paraId="000000AC">
            <w:pPr>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ffffff"/>
                <w:sz w:val="24"/>
                <w:szCs w:val="24"/>
                <w:rtl w:val="0"/>
              </w:rPr>
              <w:t xml:space="preserve">Expense Head</w:t>
            </w:r>
            <w:r w:rsidDel="00000000" w:rsidR="00000000" w:rsidRPr="00000000">
              <w:rPr>
                <w:rtl w:val="0"/>
              </w:rPr>
            </w:r>
          </w:p>
        </w:tc>
        <w:tc>
          <w:tcPr>
            <w:shd w:fill="1b3a6b" w:val="clear"/>
            <w:tcMar>
              <w:top w:w="80.0" w:type="dxa"/>
              <w:left w:w="120.0" w:type="dxa"/>
              <w:bottom w:w="80.0" w:type="dxa"/>
              <w:right w:w="120.0" w:type="dxa"/>
            </w:tcMar>
          </w:tcPr>
          <w:p w:rsidR="00000000" w:rsidDel="00000000" w:rsidP="00000000" w:rsidRDefault="00000000" w:rsidRPr="00000000" w14:paraId="000000AD">
            <w:pPr>
              <w:rPr>
                <w:rFonts w:ascii="Metropolis" w:cs="Metropolis" w:eastAsia="Metropolis" w:hAnsi="Metropolis"/>
                <w:sz w:val="24"/>
                <w:szCs w:val="24"/>
              </w:rPr>
            </w:pPr>
            <w:r w:rsidDel="00000000" w:rsidR="00000000" w:rsidRPr="00000000">
              <w:rPr>
                <w:rFonts w:ascii="Metropolis" w:cs="Metropolis" w:eastAsia="Metropolis" w:hAnsi="Metropolis"/>
                <w:b w:val="1"/>
                <w:bCs w:val="1"/>
                <w:color w:val="ffffff"/>
                <w:sz w:val="24"/>
                <w:szCs w:val="24"/>
                <w:rtl w:val="0"/>
              </w:rPr>
              <w:t xml:space="preserve">Amount (INR)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E">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Publication cost with Springer for 20 articles (€895 per proceedings volume +€70</w:t>
            </w:r>
            <w:r w:rsidDel="00000000" w:rsidR="00000000" w:rsidRPr="00000000">
              <w:rPr>
                <w:rFonts w:ascii="Calibri" w:cs="Calibri" w:eastAsia="Calibri" w:hAnsi="Calibri"/>
                <w:sz w:val="24"/>
                <w:szCs w:val="24"/>
                <w:rtl w:val="0"/>
              </w:rPr>
              <w:t xml:space="preserve"> </w:t>
            </w:r>
            <w:r w:rsidDel="00000000" w:rsidR="00000000" w:rsidRPr="00000000">
              <w:rPr>
                <w:rFonts w:ascii="Metropolis" w:cs="Metropolis" w:eastAsia="Metropolis" w:hAnsi="Metropolis"/>
                <w:sz w:val="24"/>
                <w:szCs w:val="24"/>
                <w:rtl w:val="0"/>
              </w:rPr>
              <w:t xml:space="preserve">per article</w:t>
            </w:r>
          </w:p>
        </w:tc>
        <w:tc>
          <w:tcPr>
            <w:shd w:fill="ffffff" w:val="clear"/>
            <w:tcMar>
              <w:top w:w="80.0" w:type="dxa"/>
              <w:left w:w="120.0" w:type="dxa"/>
              <w:bottom w:w="80.0" w:type="dxa"/>
              <w:right w:w="120.0" w:type="dxa"/>
            </w:tcMar>
          </w:tcPr>
          <w:p w:rsidR="00000000" w:rsidDel="00000000" w:rsidP="00000000" w:rsidRDefault="00000000" w:rsidRPr="00000000" w14:paraId="000000AF">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254000 (Approx)</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0">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Abstract Proceedings and other publication expenses</w:t>
            </w:r>
          </w:p>
        </w:tc>
        <w:tc>
          <w:tcPr>
            <w:shd w:fill="ffffff" w:val="clear"/>
            <w:tcMar>
              <w:top w:w="80.0" w:type="dxa"/>
              <w:left w:w="120.0" w:type="dxa"/>
              <w:bottom w:w="80.0" w:type="dxa"/>
              <w:right w:w="120.0" w:type="dxa"/>
            </w:tcMar>
          </w:tcPr>
          <w:p w:rsidR="00000000" w:rsidDel="00000000" w:rsidP="00000000" w:rsidRDefault="00000000" w:rsidRPr="00000000" w14:paraId="000000B1">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40,000</w:t>
            </w:r>
          </w:p>
        </w:tc>
      </w:tr>
      <w:tr>
        <w:trPr>
          <w:cantSplit w:val="0"/>
          <w:tblHeader w:val="0"/>
        </w:trPr>
        <w:tc>
          <w:tcPr>
            <w:shd w:fill="ebf2fb" w:val="clear"/>
            <w:tcMar>
              <w:top w:w="80.0" w:type="dxa"/>
              <w:left w:w="120.0" w:type="dxa"/>
              <w:bottom w:w="80.0" w:type="dxa"/>
              <w:right w:w="120.0" w:type="dxa"/>
            </w:tcMar>
          </w:tcPr>
          <w:p w:rsidR="00000000" w:rsidDel="00000000" w:rsidP="00000000" w:rsidRDefault="00000000" w:rsidRPr="00000000" w14:paraId="000000B2">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Refreshment &amp; Meal</w:t>
            </w:r>
          </w:p>
        </w:tc>
        <w:tc>
          <w:tcPr>
            <w:shd w:fill="ebf2fb" w:val="clear"/>
            <w:tcMar>
              <w:top w:w="80.0" w:type="dxa"/>
              <w:left w:w="120.0" w:type="dxa"/>
              <w:bottom w:w="80.0" w:type="dxa"/>
              <w:right w:w="120.0" w:type="dxa"/>
            </w:tcMar>
          </w:tcPr>
          <w:p w:rsidR="00000000" w:rsidDel="00000000" w:rsidP="00000000" w:rsidRDefault="00000000" w:rsidRPr="00000000" w14:paraId="000000B3">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125,000</w:t>
            </w:r>
          </w:p>
        </w:tc>
      </w:tr>
      <w:tr>
        <w:trPr>
          <w:cantSplit w:val="0"/>
          <w:tblHeader w:val="0"/>
        </w:trPr>
        <w:tc>
          <w:tcPr>
            <w:shd w:fill="ebf2fb" w:val="clear"/>
            <w:tcMar>
              <w:top w:w="80.0" w:type="dxa"/>
              <w:left w:w="120.0" w:type="dxa"/>
              <w:bottom w:w="80.0" w:type="dxa"/>
              <w:right w:w="120.0" w:type="dxa"/>
            </w:tcMar>
          </w:tcPr>
          <w:p w:rsidR="00000000" w:rsidDel="00000000" w:rsidP="00000000" w:rsidRDefault="00000000" w:rsidRPr="00000000" w14:paraId="000000B4">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Materials &amp; Kits</w:t>
            </w:r>
          </w:p>
        </w:tc>
        <w:tc>
          <w:tcPr>
            <w:shd w:fill="ebf2fb" w:val="clear"/>
            <w:tcMar>
              <w:top w:w="80.0" w:type="dxa"/>
              <w:left w:w="120.0" w:type="dxa"/>
              <w:bottom w:w="80.0" w:type="dxa"/>
              <w:right w:w="120.0" w:type="dxa"/>
            </w:tcMar>
          </w:tcPr>
          <w:p w:rsidR="00000000" w:rsidDel="00000000" w:rsidP="00000000" w:rsidRDefault="00000000" w:rsidRPr="00000000" w14:paraId="000000B5">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50,000</w:t>
            </w:r>
          </w:p>
        </w:tc>
      </w:tr>
      <w:tr>
        <w:trPr>
          <w:cantSplit w:val="0"/>
          <w:tblHeader w:val="0"/>
        </w:trPr>
        <w:tc>
          <w:tcPr>
            <w:shd w:fill="ebf2fb" w:val="clear"/>
            <w:tcMar>
              <w:top w:w="80.0" w:type="dxa"/>
              <w:left w:w="120.0" w:type="dxa"/>
              <w:bottom w:w="80.0" w:type="dxa"/>
              <w:right w:w="120.0" w:type="dxa"/>
            </w:tcMar>
          </w:tcPr>
          <w:p w:rsidR="00000000" w:rsidDel="00000000" w:rsidP="00000000" w:rsidRDefault="00000000" w:rsidRPr="00000000" w14:paraId="000000B6">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Honorium/Gifts resource person</w:t>
            </w:r>
          </w:p>
        </w:tc>
        <w:tc>
          <w:tcPr>
            <w:shd w:fill="ebf2fb" w:val="clear"/>
            <w:tcMar>
              <w:top w:w="80.0" w:type="dxa"/>
              <w:left w:w="120.0" w:type="dxa"/>
              <w:bottom w:w="80.0" w:type="dxa"/>
              <w:right w:w="120.0" w:type="dxa"/>
            </w:tcMar>
          </w:tcPr>
          <w:p w:rsidR="00000000" w:rsidDel="00000000" w:rsidP="00000000" w:rsidRDefault="00000000" w:rsidRPr="00000000" w14:paraId="000000B7">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30,000</w:t>
            </w:r>
          </w:p>
        </w:tc>
      </w:tr>
      <w:tr>
        <w:trPr>
          <w:cantSplit w:val="0"/>
          <w:tblHeader w:val="0"/>
        </w:trPr>
        <w:tc>
          <w:tcPr>
            <w:shd w:fill="ebf2fb" w:val="clear"/>
            <w:tcMar>
              <w:top w:w="80.0" w:type="dxa"/>
              <w:left w:w="120.0" w:type="dxa"/>
              <w:bottom w:w="80.0" w:type="dxa"/>
              <w:right w:w="120.0" w:type="dxa"/>
            </w:tcMar>
          </w:tcPr>
          <w:p w:rsidR="00000000" w:rsidDel="00000000" w:rsidP="00000000" w:rsidRDefault="00000000" w:rsidRPr="00000000" w14:paraId="000000B8">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Miscellaneous &amp; Contingency</w:t>
            </w:r>
          </w:p>
        </w:tc>
        <w:tc>
          <w:tcPr>
            <w:shd w:fill="ebf2fb" w:val="clear"/>
            <w:tcMar>
              <w:top w:w="80.0" w:type="dxa"/>
              <w:left w:w="120.0" w:type="dxa"/>
              <w:bottom w:w="80.0" w:type="dxa"/>
              <w:right w:w="120.0" w:type="dxa"/>
            </w:tcMar>
          </w:tcPr>
          <w:p w:rsidR="00000000" w:rsidDel="00000000" w:rsidP="00000000" w:rsidRDefault="00000000" w:rsidRPr="00000000" w14:paraId="000000B9">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26,000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A">
            <w:pPr>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Total Projected Expenses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B">
            <w:pPr>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5,25000</w:t>
            </w:r>
          </w:p>
        </w:tc>
      </w:tr>
    </w:tbl>
    <w:p w:rsidR="00000000" w:rsidDel="00000000" w:rsidP="00000000" w:rsidRDefault="00000000" w:rsidRPr="00000000" w14:paraId="000000BC">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BD">
      <w:pPr>
        <w:pStyle w:val="Heading1"/>
        <w:rPr>
          <w:rFonts w:ascii="Metropolis" w:cs="Metropolis" w:eastAsia="Metropolis" w:hAnsi="Metropolis"/>
          <w:sz w:val="24"/>
          <w:szCs w:val="24"/>
        </w:rPr>
      </w:pPr>
      <w:r w:rsidDel="00000000" w:rsidR="00000000" w:rsidRPr="00000000">
        <w:rPr>
          <w:rFonts w:ascii="Metropolis" w:cs="Metropolis" w:eastAsia="Metropolis" w:hAnsi="Metropolis"/>
          <w:sz w:val="24"/>
          <w:szCs w:val="24"/>
          <w:rtl w:val="0"/>
        </w:rPr>
        <w:t xml:space="preserve">15. Conclusion</w:t>
      </w:r>
    </w:p>
    <w:p w:rsidR="00000000" w:rsidDel="00000000" w:rsidP="00000000" w:rsidRDefault="00000000" w:rsidRPr="00000000" w14:paraId="000000BE">
      <w:pPr>
        <w:pBdr>
          <w:bottom w:color="006d77" w:space="1" w:sz="6" w:val="single"/>
        </w:pBd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BF">
      <w:pPr>
        <w:spacing w:after="80" w:before="60" w:lineRule="auto"/>
        <w:jc w:val="both"/>
        <w:rPr>
          <w:rFonts w:ascii="Metropolis" w:cs="Metropolis" w:eastAsia="Metropolis" w:hAnsi="Metropolis"/>
          <w:sz w:val="24"/>
          <w:szCs w:val="24"/>
        </w:rPr>
      </w:pPr>
      <w:r w:rsidDel="00000000" w:rsidR="00000000" w:rsidRPr="00000000">
        <w:rPr>
          <w:rFonts w:ascii="Metropolis" w:cs="Metropolis" w:eastAsia="Metropolis" w:hAnsi="Metropolis"/>
          <w:color w:val="000000"/>
          <w:sz w:val="24"/>
          <w:szCs w:val="24"/>
          <w:rtl w:val="0"/>
        </w:rPr>
        <w:t xml:space="preserve">IC-AISET-2027 represents a transformative opportunity for Medicaps University to establish itself as a global centre of excellence in interdisciplinary business research at the intersection of AI, sustainability, entrepreneurship, and responsible management. The conference has been meticulously designed to meet the highest international academic standards while generating concrete, measurable impact for the research community, industry, policymakers, and society at large.</w:t>
      </w:r>
      <w:r w:rsidDel="00000000" w:rsidR="00000000" w:rsidRPr="00000000">
        <w:rPr>
          <w:rtl w:val="0"/>
        </w:rPr>
      </w:r>
    </w:p>
    <w:p w:rsidR="00000000" w:rsidDel="00000000" w:rsidP="00000000" w:rsidRDefault="00000000" w:rsidRPr="00000000" w14:paraId="000000C0">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C1">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C2">
      <w:pPr>
        <w:rPr>
          <w:rFonts w:ascii="Metropolis" w:cs="Metropolis" w:eastAsia="Metropolis" w:hAnsi="Metropolis"/>
          <w:sz w:val="24"/>
          <w:szCs w:val="24"/>
        </w:rPr>
      </w:pPr>
      <w:r w:rsidDel="00000000" w:rsidR="00000000" w:rsidRPr="00000000">
        <w:rPr>
          <w:rtl w:val="0"/>
        </w:rPr>
      </w:r>
    </w:p>
    <w:p w:rsidR="00000000" w:rsidDel="00000000" w:rsidP="00000000" w:rsidRDefault="00000000" w:rsidRPr="00000000" w14:paraId="000000C3">
      <w:pPr>
        <w:rPr>
          <w:rFonts w:ascii="Metropolis" w:cs="Metropolis" w:eastAsia="Metropolis" w:hAnsi="Metropolis"/>
          <w:sz w:val="24"/>
          <w:szCs w:val="24"/>
        </w:rPr>
      </w:pPr>
      <w:r w:rsidDel="00000000" w:rsidR="00000000" w:rsidRPr="00000000">
        <w:rPr>
          <w:rtl w:val="0"/>
        </w:rPr>
      </w:r>
    </w:p>
    <w:sectPr>
      <w:headerReference r:id="rId6" w:type="default"/>
      <w:footerReference r:id="rId7" w:type="default"/>
      <w:pgSz w:h="16838" w:w="11906"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etropolis"/>
  <w:font w:name="Calibri"/>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Bdr>
        <w:top w:color="006d77" w:space="1" w:sz="6" w:val="single"/>
      </w:pBdr>
      <w:tabs>
        <w:tab w:val="right" w:leader="none" w:pos="9360"/>
      </w:tabs>
      <w:rPr/>
    </w:pPr>
    <w:r w:rsidDel="00000000" w:rsidR="00000000" w:rsidRPr="00000000">
      <w:rPr>
        <w:i w:val="1"/>
        <w:iCs w:val="1"/>
        <w:color w:val="555555"/>
        <w:sz w:val="18"/>
        <w:szCs w:val="18"/>
        <w:rtl w:val="0"/>
      </w:rPr>
      <w:t xml:space="preserve">Confidential — For Official Use Only</w:t>
    </w:r>
    <w:r w:rsidDel="00000000" w:rsidR="00000000" w:rsidRPr="00000000">
      <w:rPr>
        <w:color w:val="555555"/>
        <w:sz w:val="18"/>
        <w:szCs w:val="18"/>
        <w:rtl w:val="0"/>
      </w:rPr>
      <w:tab/>
      <w:t xml:space="preserve">Page </w:t>
    </w:r>
    <w:r w:rsidDel="00000000" w:rsidR="00000000" w:rsidRPr="00000000">
      <w:rPr>
        <w:color w:val="1b3a6b"/>
        <w:sz w:val="18"/>
        <w:szCs w:val="18"/>
      </w:rPr>
      <w:fldChar w:fldCharType="begin"/>
      <w:instrText xml:space="preserve">PAGE</w:instrText>
      <w:fldChar w:fldCharType="separate"/>
      <w:fldChar w:fldCharType="end"/>
    </w:r>
    <w:r w:rsidDel="00000000" w:rsidR="00000000" w:rsidRPr="00000000">
      <w:rPr>
        <w:color w:val="555555"/>
        <w:sz w:val="18"/>
        <w:szCs w:val="18"/>
        <w:rtl w:val="0"/>
      </w:rPr>
      <w:t xml:space="preserve"> of </w:t>
    </w:r>
    <w:r w:rsidDel="00000000" w:rsidR="00000000" w:rsidRPr="00000000">
      <w:rPr>
        <w:color w:val="1b3a6b"/>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Bdr>
        <w:bottom w:color="1b3a6b" w:space="1" w:sz="6" w:val="single"/>
      </w:pBdr>
      <w:tabs>
        <w:tab w:val="right" w:leader="none" w:pos="9360"/>
      </w:tabs>
      <w:rPr/>
    </w:pPr>
    <w:r w:rsidDel="00000000" w:rsidR="00000000" w:rsidRPr="00000000">
      <w:rPr>
        <w:b w:val="1"/>
        <w:bCs w:val="1"/>
        <w:color w:val="1b3a6b"/>
        <w:sz w:val="18"/>
        <w:szCs w:val="18"/>
        <w:rtl w:val="0"/>
      </w:rPr>
      <w:t xml:space="preserve">ICCASDTS-2026 | International Conference Proposal</w:t>
    </w:r>
    <w:r w:rsidDel="00000000" w:rsidR="00000000" w:rsidRPr="00000000">
      <w:rPr>
        <w:color w:val="555555"/>
        <w:sz w:val="18"/>
        <w:szCs w:val="18"/>
        <w:rtl w:val="0"/>
      </w:rPr>
      <w:tab/>
      <w:t xml:space="preserve">Medicaps University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6d7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1b3a6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