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1E7B8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14:paraId="7A335F8C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14:paraId="1FE578AB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15306DF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293B6F2E" w14:textId="77777777" w:rsidR="009C4174" w:rsidRPr="007C596B" w:rsidRDefault="009C4174" w:rsidP="009C4174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14:paraId="68250D34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 к лабораторной работе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14:paraId="70786765" w14:textId="72DD009E" w:rsidR="00CB4C80" w:rsidRPr="007C596B" w:rsidRDefault="005C5B19" w:rsidP="00401E3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CB4C80" w:rsidRPr="007C596B" w:rsidSect="000B5FF6">
          <w:footerReference w:type="default" r:id="rId7"/>
          <w:footerReference w:type="first" r:id="rId8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5C5B19">
        <w:rPr>
          <w:rFonts w:ascii="Times New Roman" w:eastAsia="Calibri" w:hAnsi="Times New Roman" w:cs="Times New Roman"/>
          <w:color w:val="000000"/>
          <w:sz w:val="28"/>
          <w:szCs w:val="28"/>
        </w:rPr>
        <w:t>Исследование криптографических алгоритмов на основе эллиптических кривых</w:t>
      </w:r>
      <w:r w:rsidR="00DF2E2E" w:rsidRPr="00DF2E2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14:paraId="56236FEC" w14:textId="77777777" w:rsidR="009C4174" w:rsidRPr="005727BD" w:rsidRDefault="009C4174" w:rsidP="009C4174">
      <w:pPr>
        <w:spacing w:before="348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  <w:r w:rsidR="00CB4C80"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14:paraId="28898FAC" w14:textId="77777777"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 w:rsidR="00521FB8">
        <w:rPr>
          <w:rFonts w:ascii="Times New Roman" w:eastAsia="Calibri" w:hAnsi="Times New Roman" w:cs="Times New Roman"/>
          <w:sz w:val="28"/>
          <w:szCs w:val="28"/>
        </w:rPr>
        <w:t xml:space="preserve"> курса 4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14:paraId="40597248" w14:textId="77777777" w:rsidR="009C4174" w:rsidRPr="005727BD" w:rsidRDefault="00521FB8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ПОИТ</w:t>
      </w:r>
    </w:p>
    <w:p w14:paraId="428201DB" w14:textId="77777777" w:rsidR="009C4174" w:rsidRPr="005727BD" w:rsidRDefault="008B48C1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Матюх</w:t>
      </w:r>
      <w:r w:rsidR="00521FB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="009C4174" w:rsidRPr="005727BD">
        <w:rPr>
          <w:rFonts w:ascii="Times New Roman" w:eastAsia="Calibri" w:hAnsi="Times New Roman" w:cs="Times New Roman"/>
          <w:sz w:val="28"/>
          <w:szCs w:val="28"/>
        </w:rPr>
        <w:t>.</w:t>
      </w:r>
      <w:r w:rsidR="00521FB8">
        <w:rPr>
          <w:rFonts w:ascii="Times New Roman" w:eastAsia="Calibri" w:hAnsi="Times New Roman" w:cs="Times New Roman"/>
          <w:sz w:val="28"/>
          <w:szCs w:val="28"/>
        </w:rPr>
        <w:t>А</w:t>
      </w:r>
      <w:r w:rsidR="009C417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08E1643" w14:textId="77777777"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  <w:sectPr w:rsidR="009C4174" w:rsidRPr="005727BD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14:paraId="35F8CACD" w14:textId="77777777" w:rsidR="009C4174" w:rsidRDefault="009C4174" w:rsidP="009C4174">
      <w:pPr>
        <w:spacing w:before="1320"/>
        <w:jc w:val="center"/>
        <w:rPr>
          <w:rFonts w:eastAsia="Calibri" w:cs="Times New Roman"/>
          <w:szCs w:val="28"/>
        </w:rPr>
        <w:sectPr w:rsidR="009C4174" w:rsidSect="001D414D">
          <w:headerReference w:type="default" r:id="rId9"/>
          <w:footerReference w:type="defaul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2020</w:t>
      </w:r>
    </w:p>
    <w:p w14:paraId="2488F8BC" w14:textId="77777777" w:rsidR="009C4174" w:rsidRPr="001C531F" w:rsidRDefault="009C4174" w:rsidP="001C531F">
      <w:pPr>
        <w:pStyle w:val="a9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1C531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Теоретические сведения </w:t>
      </w:r>
    </w:p>
    <w:p w14:paraId="75208F93" w14:textId="77777777" w:rsidR="00AA2F0D" w:rsidRDefault="00AA2F0D" w:rsidP="003A783C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A2F0D">
        <w:rPr>
          <w:rFonts w:ascii="Times New Roman" w:eastAsia="Calibri" w:hAnsi="Times New Roman" w:cs="Times New Roman"/>
          <w:color w:val="000000"/>
          <w:sz w:val="28"/>
        </w:rPr>
        <w:t xml:space="preserve">Определение 1. Эллиптические кривые – математический объект, который может быть определен над любым полем. </w:t>
      </w:r>
    </w:p>
    <w:p w14:paraId="01C21803" w14:textId="347170DD" w:rsidR="00AA2F0D" w:rsidRDefault="00AA2F0D" w:rsidP="003A783C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A2F0D">
        <w:rPr>
          <w:rFonts w:ascii="Times New Roman" w:eastAsia="Calibri" w:hAnsi="Times New Roman" w:cs="Times New Roman"/>
          <w:color w:val="000000"/>
          <w:sz w:val="28"/>
        </w:rPr>
        <w:t>Определение 2. Эллиптическая кривая над вещественными числами – это множество точек, описываемых уравнением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AA2F0D">
        <w:rPr>
          <w:rFonts w:ascii="Times New Roman" w:eastAsia="Calibri" w:hAnsi="Times New Roman" w:cs="Times New Roman"/>
          <w:color w:val="000000"/>
          <w:sz w:val="28"/>
        </w:rPr>
        <w:t>у</w:t>
      </w:r>
      <w:r w:rsidRPr="00AA2F0D">
        <w:rPr>
          <w:rFonts w:ascii="Times New Roman" w:eastAsia="Calibri" w:hAnsi="Times New Roman" w:cs="Times New Roman"/>
          <w:color w:val="000000"/>
          <w:sz w:val="28"/>
          <w:vertAlign w:val="superscript"/>
        </w:rPr>
        <w:t>2</w:t>
      </w:r>
      <w:r w:rsidRPr="00AA2F0D">
        <w:rPr>
          <w:rFonts w:ascii="Times New Roman" w:eastAsia="Calibri" w:hAnsi="Times New Roman" w:cs="Times New Roman"/>
          <w:color w:val="000000"/>
          <w:sz w:val="28"/>
        </w:rPr>
        <w:t xml:space="preserve"> = х</w:t>
      </w:r>
      <w:r w:rsidRPr="00AA2F0D">
        <w:rPr>
          <w:rFonts w:ascii="Times New Roman" w:eastAsia="Calibri" w:hAnsi="Times New Roman" w:cs="Times New Roman"/>
          <w:color w:val="000000"/>
          <w:sz w:val="28"/>
          <w:vertAlign w:val="superscript"/>
        </w:rPr>
        <w:t>3</w:t>
      </w:r>
      <w:r w:rsidRPr="00AA2F0D">
        <w:rPr>
          <w:rFonts w:ascii="Times New Roman" w:eastAsia="Calibri" w:hAnsi="Times New Roman" w:cs="Times New Roman"/>
          <w:color w:val="000000"/>
          <w:sz w:val="28"/>
        </w:rPr>
        <w:t xml:space="preserve"> + aх + b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 w:rsidRPr="00AA2F0D">
        <w:rPr>
          <w:rFonts w:ascii="Times New Roman" w:eastAsia="Calibri" w:hAnsi="Times New Roman" w:cs="Times New Roman"/>
          <w:color w:val="000000"/>
          <w:sz w:val="28"/>
        </w:rPr>
        <w:t>при этом константы (а и b – вещественные числа) должны удовлетворять условию: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AA2F0D">
        <w:rPr>
          <w:rFonts w:ascii="Times New Roman" w:eastAsia="Calibri" w:hAnsi="Times New Roman" w:cs="Times New Roman"/>
          <w:color w:val="000000"/>
          <w:sz w:val="28"/>
        </w:rPr>
        <w:t>4a</w:t>
      </w:r>
      <w:r w:rsidRPr="00AA2F0D">
        <w:rPr>
          <w:rFonts w:ascii="Times New Roman" w:eastAsia="Calibri" w:hAnsi="Times New Roman" w:cs="Times New Roman"/>
          <w:color w:val="000000"/>
          <w:sz w:val="28"/>
          <w:vertAlign w:val="superscript"/>
        </w:rPr>
        <w:t>3</w:t>
      </w:r>
      <w:r w:rsidRPr="00AA2F0D">
        <w:rPr>
          <w:rFonts w:ascii="Times New Roman" w:eastAsia="Calibri" w:hAnsi="Times New Roman" w:cs="Times New Roman"/>
          <w:color w:val="000000"/>
          <w:sz w:val="28"/>
        </w:rPr>
        <w:t>+27b</w:t>
      </w:r>
      <w:r w:rsidRPr="00AA2F0D">
        <w:rPr>
          <w:rFonts w:ascii="Times New Roman" w:eastAsia="Calibri" w:hAnsi="Times New Roman" w:cs="Times New Roman"/>
          <w:color w:val="000000"/>
          <w:sz w:val="28"/>
          <w:vertAlign w:val="superscript"/>
        </w:rPr>
        <w:t>2</w:t>
      </w:r>
      <w:r w:rsidRPr="00AA2F0D">
        <w:rPr>
          <w:rFonts w:ascii="Times New Roman" w:eastAsia="Calibri" w:hAnsi="Times New Roman" w:cs="Times New Roman"/>
          <w:color w:val="000000"/>
          <w:sz w:val="28"/>
        </w:rPr>
        <w:t xml:space="preserve"> ≠ 0</w:t>
      </w:r>
    </w:p>
    <w:p w14:paraId="0B8A6567" w14:textId="77777777" w:rsidR="00AA2F0D" w:rsidRDefault="00AA2F0D" w:rsidP="003A783C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A2F0D">
        <w:rPr>
          <w:rFonts w:ascii="Times New Roman" w:eastAsia="Calibri" w:hAnsi="Times New Roman" w:cs="Times New Roman"/>
          <w:color w:val="000000"/>
          <w:sz w:val="28"/>
        </w:rPr>
        <w:t xml:space="preserve">Определение 3. Частью ЭК является бесконечно удаленная точка (также известная как идеальная точка), которую мы обозначим символом О.  </w:t>
      </w:r>
    </w:p>
    <w:p w14:paraId="3A7F74EA" w14:textId="46B4FEF6" w:rsidR="00AA2F0D" w:rsidRDefault="00AA2F0D" w:rsidP="003A783C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A2F0D">
        <w:rPr>
          <w:rFonts w:ascii="Times New Roman" w:eastAsia="Calibri" w:hAnsi="Times New Roman" w:cs="Times New Roman"/>
          <w:color w:val="000000"/>
          <w:sz w:val="28"/>
        </w:rPr>
        <w:t xml:space="preserve">Определение 4. Группа  – непустое множество с определенной на нем бинарной операцией, называемой сложением и удовлетворяющей нескольким аксиомам. </w:t>
      </w:r>
    </w:p>
    <w:p w14:paraId="61710ABE" w14:textId="5760E008" w:rsidR="00AA2F0D" w:rsidRDefault="00AA2F0D" w:rsidP="003A783C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A2F0D">
        <w:rPr>
          <w:rFonts w:ascii="Times New Roman" w:eastAsia="Calibri" w:hAnsi="Times New Roman" w:cs="Times New Roman"/>
          <w:color w:val="000000"/>
          <w:sz w:val="28"/>
        </w:rPr>
        <w:t xml:space="preserve">Определение 5. Группа для ЭК есть непустое множество, элементы которого являются точками ЭК, обладающими следующими свойствами: </w:t>
      </w:r>
    </w:p>
    <w:p w14:paraId="6DF2E5C1" w14:textId="77777777" w:rsidR="00AA2F0D" w:rsidRDefault="00AA2F0D" w:rsidP="0024004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A2F0D">
        <w:rPr>
          <w:rFonts w:ascii="Times New Roman" w:eastAsia="Calibri" w:hAnsi="Times New Roman" w:cs="Times New Roman"/>
          <w:color w:val="000000"/>
          <w:sz w:val="28"/>
        </w:rPr>
        <w:t xml:space="preserve"> единичный элемент – это бесконечно удалённая точка О; </w:t>
      </w:r>
    </w:p>
    <w:p w14:paraId="74A62F8F" w14:textId="77777777" w:rsidR="00AA2F0D" w:rsidRDefault="00AA2F0D" w:rsidP="0024004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A2F0D">
        <w:rPr>
          <w:rFonts w:ascii="Times New Roman" w:eastAsia="Calibri" w:hAnsi="Times New Roman" w:cs="Times New Roman"/>
          <w:color w:val="000000"/>
          <w:sz w:val="28"/>
        </w:rPr>
        <w:t xml:space="preserve"> обратная величина точки R – это точка, симметричная относительно оси Х; </w:t>
      </w:r>
    </w:p>
    <w:p w14:paraId="3A9B0B2A" w14:textId="69080B4B" w:rsidR="00AA2F0D" w:rsidRDefault="00AA2F0D" w:rsidP="0024004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A2F0D">
        <w:rPr>
          <w:rFonts w:ascii="Times New Roman" w:eastAsia="Calibri" w:hAnsi="Times New Roman" w:cs="Times New Roman"/>
          <w:color w:val="000000"/>
          <w:sz w:val="28"/>
        </w:rPr>
        <w:t xml:space="preserve"> сложение задается следующим правилом: сумма трех ненулевых точек P, Q и -R, лежащих на одной прямой, будет равна P + Q + (-R) = О. </w:t>
      </w:r>
    </w:p>
    <w:p w14:paraId="3350A7B0" w14:textId="383DEC32" w:rsidR="00AA2F0D" w:rsidRDefault="00AA2F0D" w:rsidP="0024004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A2F0D">
        <w:rPr>
          <w:rFonts w:ascii="Times New Roman" w:eastAsia="Calibri" w:hAnsi="Times New Roman" w:cs="Times New Roman"/>
          <w:color w:val="000000"/>
          <w:sz w:val="28"/>
        </w:rPr>
        <w:t xml:space="preserve">В соответствии с этим можем сформулировать законы сложения точек эллиптической кривой:  </w:t>
      </w:r>
    </w:p>
    <w:p w14:paraId="6878C51F" w14:textId="77777777" w:rsidR="00AA2F0D" w:rsidRDefault="00AA2F0D" w:rsidP="0024004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A2F0D">
        <w:rPr>
          <w:rFonts w:ascii="Times New Roman" w:eastAsia="Calibri" w:hAnsi="Times New Roman" w:cs="Times New Roman"/>
          <w:color w:val="000000"/>
          <w:sz w:val="28"/>
        </w:rPr>
        <w:t xml:space="preserve"> прямая, проходящая через точки R и –R, является вертикальной прямой, которая не пересекает ЭК ни в какой третьей точке; если R = (х, – у), то R + (х,у)  = О. Точка (х,у) является отрицательным значением точки R и обозначается –R. Таким образом, по определению R + (–R) = О; </w:t>
      </w:r>
    </w:p>
    <w:p w14:paraId="36BA0DE6" w14:textId="77777777" w:rsidR="00AA2F0D" w:rsidRDefault="00AA2F0D" w:rsidP="0024004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A2F0D">
        <w:rPr>
          <w:rFonts w:ascii="Times New Roman" w:eastAsia="Calibri" w:hAnsi="Times New Roman" w:cs="Times New Roman"/>
          <w:color w:val="000000"/>
          <w:sz w:val="28"/>
        </w:rPr>
        <w:t xml:space="preserve"> P + Q = R: пусть P и Q – две различные точки ЭК (рис. 11.1), и Р не равно Q; если проведем через P и Q прямую, то она пересечет ЭК еще только в одной точке, называемой –R; точка –R отображается относительно оси Х в точку R, равную сумме точек P и Q: P + Q = R; </w:t>
      </w:r>
    </w:p>
    <w:p w14:paraId="362C7080" w14:textId="7C2F1EB5" w:rsidR="00AE1E67" w:rsidRDefault="00AE1E67" w:rsidP="0024004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E1E67">
        <w:rPr>
          <w:rFonts w:ascii="Times New Roman" w:eastAsia="Calibri" w:hAnsi="Times New Roman" w:cs="Times New Roman"/>
          <w:color w:val="000000"/>
          <w:sz w:val="28"/>
        </w:rPr>
        <w:t>Определение 2. Электронная цифровая подпись – бинарная (или в ином виде) последовательность символов, являющаяся реквизитом электронного документа, зависящая от содержания этого документа и предназначенная для подтверждения целостности и подлинности электронного документа</w:t>
      </w:r>
    </w:p>
    <w:p w14:paraId="456200DA" w14:textId="264228D2" w:rsidR="003A783C" w:rsidRPr="003A783C" w:rsidRDefault="00AE1E67" w:rsidP="0024004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E1E67">
        <w:rPr>
          <w:rFonts w:ascii="Times New Roman" w:eastAsia="Calibri" w:hAnsi="Times New Roman" w:cs="Times New Roman"/>
          <w:color w:val="000000"/>
          <w:sz w:val="28"/>
        </w:rPr>
        <w:t>Классическая технология использования ЭЦП предусматривает подписание не самого сообщения (обозначим его здесь Мо), а его хеша, H(Mо). Это сокращает время генерации/верификации подписи и снижает вероятность появления случайных ошибок в итоговом документе</w:t>
      </w:r>
      <w:r w:rsidR="003A783C" w:rsidRPr="003A783C">
        <w:rPr>
          <w:rFonts w:ascii="Times New Roman" w:eastAsia="Calibri" w:hAnsi="Times New Roman" w:cs="Times New Roman"/>
          <w:color w:val="000000"/>
          <w:sz w:val="28"/>
        </w:rPr>
        <w:t>.</w:t>
      </w:r>
    </w:p>
    <w:p w14:paraId="111850EE" w14:textId="6C44DC73" w:rsidR="003F49F3" w:rsidRPr="00A35DFD" w:rsidRDefault="00C84168" w:rsidP="003A783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 </w:t>
      </w:r>
    </w:p>
    <w:p w14:paraId="6CE57846" w14:textId="77777777" w:rsidR="00C7572B" w:rsidRPr="00D142F5" w:rsidRDefault="00C7572B" w:rsidP="001C531F">
      <w:pPr>
        <w:pStyle w:val="a9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Практическая часть </w:t>
      </w:r>
    </w:p>
    <w:p w14:paraId="587F1D45" w14:textId="614BE03A" w:rsidR="00D74A7C" w:rsidRDefault="00C7572B" w:rsidP="003A783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lastRenderedPageBreak/>
        <w:t>В данн</w:t>
      </w:r>
      <w:r w:rsidR="00AC2413">
        <w:rPr>
          <w:rFonts w:ascii="Times New Roman" w:eastAsia="Times New Roman" w:hAnsi="Times New Roman" w:cs="Times New Roman"/>
          <w:color w:val="000000"/>
          <w:sz w:val="28"/>
          <w:szCs w:val="32"/>
        </w:rPr>
        <w:t>ой лабораторной работе необходимо</w:t>
      </w:r>
      <w:r w:rsid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разработать приложени</w:t>
      </w:r>
      <w:r w:rsidR="003A783C">
        <w:rPr>
          <w:rFonts w:ascii="Times New Roman" w:eastAsia="Times New Roman" w:hAnsi="Times New Roman" w:cs="Times New Roman"/>
          <w:color w:val="000000"/>
          <w:sz w:val="28"/>
          <w:szCs w:val="32"/>
        </w:rPr>
        <w:t>е для</w:t>
      </w:r>
      <w:r w:rsidR="00AA2F0D" w:rsidRPr="00AA2F0D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AA2F0D">
        <w:rPr>
          <w:rFonts w:ascii="Times New Roman" w:eastAsia="Times New Roman" w:hAnsi="Times New Roman" w:cs="Times New Roman"/>
          <w:color w:val="000000"/>
          <w:sz w:val="28"/>
          <w:szCs w:val="32"/>
        </w:rPr>
        <w:t>нахождения точек ЭК и выполнения операций над точками</w:t>
      </w:r>
      <w:r w:rsidR="003A783C"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14:paraId="5ABF0D48" w14:textId="1F023009" w:rsidR="007E0911" w:rsidRPr="003A783C" w:rsidRDefault="007E0911" w:rsidP="00CC619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Пример</w:t>
      </w:r>
      <w:r w:rsidR="00FD005C">
        <w:rPr>
          <w:rFonts w:ascii="Times New Roman" w:eastAsia="Calibri" w:hAnsi="Times New Roman" w:cs="Times New Roman"/>
          <w:color w:val="000000"/>
          <w:sz w:val="28"/>
        </w:rPr>
        <w:t xml:space="preserve"> нахождения точек ЭК</w:t>
      </w:r>
      <w:r w:rsidRPr="003A783C">
        <w:rPr>
          <w:rFonts w:ascii="Times New Roman" w:eastAsia="Calibri" w:hAnsi="Times New Roman" w:cs="Times New Roman"/>
          <w:color w:val="000000"/>
          <w:sz w:val="28"/>
        </w:rPr>
        <w:t>:</w:t>
      </w:r>
    </w:p>
    <w:p w14:paraId="6E6D59FF" w14:textId="77777777" w:rsidR="00E37DB9" w:rsidRPr="00D779E3" w:rsidRDefault="00E37DB9" w:rsidP="003124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7422797B" w14:textId="5CC1A450" w:rsidR="0095631D" w:rsidRDefault="00FD005C" w:rsidP="0095631D">
      <w:pPr>
        <w:keepNext/>
        <w:spacing w:after="0" w:line="240" w:lineRule="auto"/>
        <w:jc w:val="both"/>
      </w:pPr>
      <w:r>
        <w:rPr>
          <w:noProof/>
        </w:rPr>
        <w:drawing>
          <wp:inline distT="0" distB="0" distL="0" distR="0" wp14:anchorId="0BC97F36" wp14:editId="625492A9">
            <wp:extent cx="5940425" cy="43167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080D3" w14:textId="19A6B4C5" w:rsidR="00CC6190" w:rsidRDefault="009B485B" w:rsidP="003A783C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1C531F"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 w:rsidR="00D74A7C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="001C531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FD005C">
        <w:rPr>
          <w:rFonts w:ascii="Times New Roman" w:hAnsi="Times New Roman" w:cs="Times New Roman"/>
          <w:i w:val="0"/>
          <w:color w:val="auto"/>
          <w:sz w:val="28"/>
          <w:szCs w:val="28"/>
        </w:rPr>
        <w:t>Нахождение точек ЭК</w:t>
      </w:r>
    </w:p>
    <w:p w14:paraId="40ED74E2" w14:textId="34A9896B" w:rsidR="00794F03" w:rsidRDefault="00794F03" w:rsidP="00794F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bookmarkStart w:id="0" w:name="_Hlk41943880"/>
      <w:r>
        <w:rPr>
          <w:rFonts w:ascii="Times New Roman" w:eastAsia="Calibri" w:hAnsi="Times New Roman" w:cs="Times New Roman"/>
          <w:color w:val="000000"/>
          <w:sz w:val="28"/>
        </w:rPr>
        <w:t xml:space="preserve">Пример </w:t>
      </w:r>
      <w:r w:rsidR="00FD005C">
        <w:rPr>
          <w:rFonts w:ascii="Times New Roman" w:eastAsia="Times New Roman" w:hAnsi="Times New Roman" w:cs="Times New Roman"/>
          <w:color w:val="000000"/>
          <w:sz w:val="28"/>
          <w:szCs w:val="32"/>
        </w:rPr>
        <w:t>нахождения лямбды</w:t>
      </w:r>
      <w:bookmarkEnd w:id="0"/>
      <w:r w:rsidRPr="003A783C">
        <w:rPr>
          <w:rFonts w:ascii="Times New Roman" w:eastAsia="Calibri" w:hAnsi="Times New Roman" w:cs="Times New Roman"/>
          <w:color w:val="000000"/>
          <w:sz w:val="28"/>
        </w:rPr>
        <w:t>:</w:t>
      </w:r>
    </w:p>
    <w:p w14:paraId="1719A471" w14:textId="77777777" w:rsidR="00794F03" w:rsidRPr="00D779E3" w:rsidRDefault="00794F03" w:rsidP="00794F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70A9EB39" w14:textId="60BC546F" w:rsidR="00794F03" w:rsidRDefault="00FD005C" w:rsidP="00794F03">
      <w:pPr>
        <w:keepNext/>
        <w:spacing w:after="0" w:line="240" w:lineRule="auto"/>
        <w:jc w:val="both"/>
      </w:pPr>
      <w:r>
        <w:rPr>
          <w:noProof/>
        </w:rPr>
        <w:drawing>
          <wp:inline distT="0" distB="0" distL="0" distR="0" wp14:anchorId="34000EDA" wp14:editId="01468396">
            <wp:extent cx="5124450" cy="2505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709E" w14:textId="31873ECB" w:rsidR="00794F03" w:rsidRDefault="00794F03" w:rsidP="00794F03">
      <w:pPr>
        <w:pStyle w:val="a8"/>
        <w:spacing w:after="160"/>
        <w:jc w:val="center"/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="00FD005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FD005C" w:rsidRPr="00FD005C">
        <w:rPr>
          <w:rFonts w:ascii="Times New Roman" w:hAnsi="Times New Roman" w:cs="Times New Roman"/>
          <w:i w:val="0"/>
          <w:color w:val="auto"/>
          <w:sz w:val="28"/>
          <w:szCs w:val="28"/>
        </w:rPr>
        <w:t>Пример нахождения лямбды</w:t>
      </w:r>
    </w:p>
    <w:p w14:paraId="770250F0" w14:textId="77777777" w:rsidR="00794F03" w:rsidRDefault="00794F03" w:rsidP="00794F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17D4C90B" w14:textId="77777777" w:rsidR="00794F03" w:rsidRDefault="00794F03" w:rsidP="00794F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1863C832" w14:textId="4AD88632" w:rsidR="00794F03" w:rsidRPr="003A783C" w:rsidRDefault="00794F03" w:rsidP="00794F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Пример </w:t>
      </w:r>
      <w:r w:rsidR="00FD005C">
        <w:rPr>
          <w:rFonts w:ascii="Times New Roman" w:eastAsia="Times New Roman" w:hAnsi="Times New Roman" w:cs="Times New Roman"/>
          <w:color w:val="000000"/>
          <w:sz w:val="28"/>
          <w:szCs w:val="32"/>
        </w:rPr>
        <w:t>сложения точек</w:t>
      </w:r>
      <w:r w:rsidRPr="003A783C">
        <w:rPr>
          <w:rFonts w:ascii="Times New Roman" w:eastAsia="Calibri" w:hAnsi="Times New Roman" w:cs="Times New Roman"/>
          <w:color w:val="000000"/>
          <w:sz w:val="28"/>
        </w:rPr>
        <w:t>:</w:t>
      </w:r>
    </w:p>
    <w:p w14:paraId="4703F5BD" w14:textId="77777777" w:rsidR="00794F03" w:rsidRPr="00D779E3" w:rsidRDefault="00794F03" w:rsidP="00794F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7DF729C0" w14:textId="13AC48C7" w:rsidR="00794F03" w:rsidRDefault="00FD005C" w:rsidP="00794F03">
      <w:pPr>
        <w:keepNext/>
        <w:spacing w:after="0" w:line="240" w:lineRule="auto"/>
        <w:jc w:val="both"/>
      </w:pPr>
      <w:r>
        <w:rPr>
          <w:noProof/>
        </w:rPr>
        <w:drawing>
          <wp:inline distT="0" distB="0" distL="0" distR="0" wp14:anchorId="5370C884" wp14:editId="28C96212">
            <wp:extent cx="5619750" cy="2247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9FA4" w14:textId="56DFC796" w:rsidR="00794F03" w:rsidRPr="003A783C" w:rsidRDefault="00794F03" w:rsidP="00794F03">
      <w:pPr>
        <w:pStyle w:val="a8"/>
        <w:spacing w:after="160"/>
        <w:jc w:val="center"/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FD005C" w:rsidRPr="00FD005C">
        <w:rPr>
          <w:rFonts w:ascii="Times New Roman" w:hAnsi="Times New Roman" w:cs="Times New Roman"/>
          <w:i w:val="0"/>
          <w:color w:val="auto"/>
          <w:sz w:val="28"/>
          <w:szCs w:val="28"/>
        </w:rPr>
        <w:t>Пример сложения точек</w:t>
      </w:r>
    </w:p>
    <w:p w14:paraId="265B51F4" w14:textId="77777777" w:rsidR="00794F03" w:rsidRPr="00794F03" w:rsidRDefault="00794F03" w:rsidP="00794F03"/>
    <w:p w14:paraId="132AC40B" w14:textId="77777777" w:rsidR="002A7AC9" w:rsidRPr="002A7AC9" w:rsidRDefault="002A7AC9" w:rsidP="007F4979">
      <w:pP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Вывод</w:t>
      </w:r>
    </w:p>
    <w:p w14:paraId="6AAFA5F9" w14:textId="35B4C3BA" w:rsidR="007E497B" w:rsidRPr="007E0911" w:rsidRDefault="00E8635D" w:rsidP="007E497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данной лабораторной работе я </w:t>
      </w:r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закрепил теоретические знания по </w:t>
      </w:r>
      <w:r w:rsidR="005C5B19" w:rsidRPr="005C5B19">
        <w:rPr>
          <w:rFonts w:ascii="Times New Roman" w:eastAsia="Calibri" w:hAnsi="Times New Roman" w:cs="Times New Roman"/>
          <w:color w:val="000000"/>
          <w:sz w:val="28"/>
          <w:szCs w:val="28"/>
        </w:rPr>
        <w:t>эллиптически</w:t>
      </w:r>
      <w:r w:rsidR="005C5B19">
        <w:rPr>
          <w:rFonts w:ascii="Times New Roman" w:eastAsia="Calibri" w:hAnsi="Times New Roman" w:cs="Times New Roman"/>
          <w:color w:val="000000"/>
          <w:sz w:val="28"/>
          <w:szCs w:val="28"/>
        </w:rPr>
        <w:t>м</w:t>
      </w:r>
      <w:r w:rsidR="005C5B19" w:rsidRPr="005C5B1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FD005C">
        <w:rPr>
          <w:rFonts w:ascii="Times New Roman" w:eastAsia="Calibri" w:hAnsi="Times New Roman" w:cs="Times New Roman"/>
          <w:color w:val="000000"/>
          <w:sz w:val="28"/>
          <w:szCs w:val="28"/>
        </w:rPr>
        <w:t>кривым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>. А</w:t>
      </w:r>
      <w:r w:rsidR="001B6FD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61186C">
        <w:rPr>
          <w:rFonts w:ascii="Times New Roman" w:eastAsia="Calibri" w:hAnsi="Times New Roman" w:cs="Times New Roman"/>
          <w:color w:val="000000"/>
          <w:sz w:val="28"/>
          <w:szCs w:val="28"/>
        </w:rPr>
        <w:t>также,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разработал приложени</w:t>
      </w:r>
      <w:r w:rsidR="0061186C">
        <w:rPr>
          <w:rFonts w:ascii="Times New Roman" w:eastAsia="Calibri" w:hAnsi="Times New Roman" w:cs="Times New Roman"/>
          <w:color w:val="000000"/>
          <w:sz w:val="28"/>
          <w:szCs w:val="28"/>
        </w:rPr>
        <w:t>е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FD005C">
        <w:rPr>
          <w:rFonts w:ascii="Times New Roman" w:eastAsia="Calibri" w:hAnsi="Times New Roman" w:cs="Times New Roman"/>
          <w:color w:val="000000"/>
          <w:sz w:val="28"/>
          <w:szCs w:val="28"/>
        </w:rPr>
        <w:t>работы с ними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sectPr w:rsidR="007E497B" w:rsidRPr="007E09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DFC11D" w14:textId="77777777" w:rsidR="00B95337" w:rsidRDefault="00B95337">
      <w:pPr>
        <w:spacing w:after="0" w:line="240" w:lineRule="auto"/>
      </w:pPr>
      <w:r>
        <w:separator/>
      </w:r>
    </w:p>
  </w:endnote>
  <w:endnote w:type="continuationSeparator" w:id="0">
    <w:p w14:paraId="0A2BA77A" w14:textId="77777777" w:rsidR="00B95337" w:rsidRDefault="00B95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18556066"/>
      <w:docPartObj>
        <w:docPartGallery w:val="Page Numbers (Bottom of Page)"/>
        <w:docPartUnique/>
      </w:docPartObj>
    </w:sdtPr>
    <w:sdtEndPr/>
    <w:sdtContent>
      <w:p w14:paraId="207D24C4" w14:textId="77777777" w:rsidR="000B5FF6" w:rsidRDefault="00C7572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7BF82A46" w14:textId="77777777" w:rsidR="000B5FF6" w:rsidRDefault="00B9533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3F3C64" w14:textId="77777777" w:rsidR="000B5FF6" w:rsidRDefault="00B95337" w:rsidP="000B5FF6">
    <w:pPr>
      <w:pStyle w:val="a3"/>
      <w:jc w:val="center"/>
    </w:pPr>
  </w:p>
  <w:p w14:paraId="47FCB68C" w14:textId="77777777" w:rsidR="00725540" w:rsidRDefault="00B95337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63751337"/>
      <w:docPartObj>
        <w:docPartGallery w:val="Page Numbers (Bottom of Page)"/>
        <w:docPartUnique/>
      </w:docPartObj>
    </w:sdtPr>
    <w:sdtEndPr/>
    <w:sdtContent>
      <w:p w14:paraId="7898D52B" w14:textId="77777777" w:rsidR="005727BD" w:rsidRDefault="00C7572B" w:rsidP="00A81C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1D4E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5D30AF" w14:textId="77777777" w:rsidR="00B95337" w:rsidRDefault="00B95337">
      <w:pPr>
        <w:spacing w:after="0" w:line="240" w:lineRule="auto"/>
      </w:pPr>
      <w:r>
        <w:separator/>
      </w:r>
    </w:p>
  </w:footnote>
  <w:footnote w:type="continuationSeparator" w:id="0">
    <w:p w14:paraId="3417728D" w14:textId="77777777" w:rsidR="00B95337" w:rsidRDefault="00B95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CF21E5" w14:textId="77777777" w:rsidR="005727BD" w:rsidRPr="000E7EA7" w:rsidRDefault="00B95337" w:rsidP="00A81C00">
    <w:pPr>
      <w:pStyle w:val="a5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1582798"/>
    <w:multiLevelType w:val="hybridMultilevel"/>
    <w:tmpl w:val="78B89B40"/>
    <w:lvl w:ilvl="0" w:tplc="79D0A36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402486C"/>
    <w:multiLevelType w:val="hybridMultilevel"/>
    <w:tmpl w:val="1AB27122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BB4E88"/>
    <w:multiLevelType w:val="hybridMultilevel"/>
    <w:tmpl w:val="1D6C2F52"/>
    <w:lvl w:ilvl="0" w:tplc="2576A68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9B2CC8"/>
    <w:multiLevelType w:val="hybridMultilevel"/>
    <w:tmpl w:val="75DE4C24"/>
    <w:lvl w:ilvl="0" w:tplc="D3560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174"/>
    <w:rsid w:val="0001165D"/>
    <w:rsid w:val="000351F0"/>
    <w:rsid w:val="0005113C"/>
    <w:rsid w:val="00057351"/>
    <w:rsid w:val="00057DA7"/>
    <w:rsid w:val="00062CD2"/>
    <w:rsid w:val="00064B55"/>
    <w:rsid w:val="000944F1"/>
    <w:rsid w:val="000A1DCE"/>
    <w:rsid w:val="000D4ACD"/>
    <w:rsid w:val="00160D70"/>
    <w:rsid w:val="0016375F"/>
    <w:rsid w:val="0017148F"/>
    <w:rsid w:val="0017774C"/>
    <w:rsid w:val="00187A36"/>
    <w:rsid w:val="001B6FD0"/>
    <w:rsid w:val="001C531F"/>
    <w:rsid w:val="001F1668"/>
    <w:rsid w:val="0023094F"/>
    <w:rsid w:val="00240043"/>
    <w:rsid w:val="0025084A"/>
    <w:rsid w:val="002657EC"/>
    <w:rsid w:val="00297876"/>
    <w:rsid w:val="002A7AC9"/>
    <w:rsid w:val="002B52B7"/>
    <w:rsid w:val="00302E0A"/>
    <w:rsid w:val="00304527"/>
    <w:rsid w:val="00312492"/>
    <w:rsid w:val="00322751"/>
    <w:rsid w:val="00350B5C"/>
    <w:rsid w:val="003721A7"/>
    <w:rsid w:val="00374253"/>
    <w:rsid w:val="0039129C"/>
    <w:rsid w:val="003A783C"/>
    <w:rsid w:val="003F49F3"/>
    <w:rsid w:val="00401E37"/>
    <w:rsid w:val="0040285A"/>
    <w:rsid w:val="004077ED"/>
    <w:rsid w:val="0041026B"/>
    <w:rsid w:val="00436B23"/>
    <w:rsid w:val="004620B2"/>
    <w:rsid w:val="004842E1"/>
    <w:rsid w:val="00494887"/>
    <w:rsid w:val="004C55A1"/>
    <w:rsid w:val="005022E5"/>
    <w:rsid w:val="00503D1E"/>
    <w:rsid w:val="00514A08"/>
    <w:rsid w:val="00521FB8"/>
    <w:rsid w:val="00525BCE"/>
    <w:rsid w:val="00526267"/>
    <w:rsid w:val="00535EB3"/>
    <w:rsid w:val="005429BA"/>
    <w:rsid w:val="00553A37"/>
    <w:rsid w:val="00574BD5"/>
    <w:rsid w:val="0058334F"/>
    <w:rsid w:val="00596B7A"/>
    <w:rsid w:val="005A29A9"/>
    <w:rsid w:val="005B6E87"/>
    <w:rsid w:val="005C5B19"/>
    <w:rsid w:val="005C6D9B"/>
    <w:rsid w:val="005D2C44"/>
    <w:rsid w:val="0061186C"/>
    <w:rsid w:val="00631683"/>
    <w:rsid w:val="00670CB5"/>
    <w:rsid w:val="00680E54"/>
    <w:rsid w:val="00692D60"/>
    <w:rsid w:val="006A56AF"/>
    <w:rsid w:val="006C35FF"/>
    <w:rsid w:val="007134E7"/>
    <w:rsid w:val="00731AE8"/>
    <w:rsid w:val="007569FB"/>
    <w:rsid w:val="00794F03"/>
    <w:rsid w:val="007A0679"/>
    <w:rsid w:val="007C405E"/>
    <w:rsid w:val="007C49D6"/>
    <w:rsid w:val="007D6F74"/>
    <w:rsid w:val="007E0911"/>
    <w:rsid w:val="007E497B"/>
    <w:rsid w:val="007F1C93"/>
    <w:rsid w:val="007F4979"/>
    <w:rsid w:val="008026EC"/>
    <w:rsid w:val="00807139"/>
    <w:rsid w:val="00823AEC"/>
    <w:rsid w:val="008261D9"/>
    <w:rsid w:val="008407C2"/>
    <w:rsid w:val="008518B2"/>
    <w:rsid w:val="008603AD"/>
    <w:rsid w:val="0087137D"/>
    <w:rsid w:val="00896B9E"/>
    <w:rsid w:val="008B48C1"/>
    <w:rsid w:val="008B5A3B"/>
    <w:rsid w:val="008D111A"/>
    <w:rsid w:val="0092542B"/>
    <w:rsid w:val="009517D8"/>
    <w:rsid w:val="0095631D"/>
    <w:rsid w:val="00996A49"/>
    <w:rsid w:val="009A72A4"/>
    <w:rsid w:val="009B485B"/>
    <w:rsid w:val="009B532A"/>
    <w:rsid w:val="009B6DE5"/>
    <w:rsid w:val="009C3501"/>
    <w:rsid w:val="009C4174"/>
    <w:rsid w:val="009F7ADD"/>
    <w:rsid w:val="00A35DFD"/>
    <w:rsid w:val="00A41427"/>
    <w:rsid w:val="00A61D92"/>
    <w:rsid w:val="00AA2F0D"/>
    <w:rsid w:val="00AA4B39"/>
    <w:rsid w:val="00AA6361"/>
    <w:rsid w:val="00AC2413"/>
    <w:rsid w:val="00AE1E67"/>
    <w:rsid w:val="00B2317E"/>
    <w:rsid w:val="00B27EAD"/>
    <w:rsid w:val="00B34515"/>
    <w:rsid w:val="00B424D3"/>
    <w:rsid w:val="00B64FF8"/>
    <w:rsid w:val="00B702B6"/>
    <w:rsid w:val="00B74CA0"/>
    <w:rsid w:val="00B752CD"/>
    <w:rsid w:val="00B95337"/>
    <w:rsid w:val="00BB4AE2"/>
    <w:rsid w:val="00C40348"/>
    <w:rsid w:val="00C74EC3"/>
    <w:rsid w:val="00C7572B"/>
    <w:rsid w:val="00C84168"/>
    <w:rsid w:val="00CA29CE"/>
    <w:rsid w:val="00CA3380"/>
    <w:rsid w:val="00CA79D1"/>
    <w:rsid w:val="00CB4C80"/>
    <w:rsid w:val="00CC172B"/>
    <w:rsid w:val="00CC6190"/>
    <w:rsid w:val="00CD1D4E"/>
    <w:rsid w:val="00CE5744"/>
    <w:rsid w:val="00D065A7"/>
    <w:rsid w:val="00D20E56"/>
    <w:rsid w:val="00D30838"/>
    <w:rsid w:val="00D74A7C"/>
    <w:rsid w:val="00D779E3"/>
    <w:rsid w:val="00D81E1C"/>
    <w:rsid w:val="00D934FE"/>
    <w:rsid w:val="00DA3BE7"/>
    <w:rsid w:val="00DD61B5"/>
    <w:rsid w:val="00DF095A"/>
    <w:rsid w:val="00DF2E2E"/>
    <w:rsid w:val="00E32032"/>
    <w:rsid w:val="00E37DB9"/>
    <w:rsid w:val="00E563FF"/>
    <w:rsid w:val="00E806B5"/>
    <w:rsid w:val="00E828ED"/>
    <w:rsid w:val="00E8635D"/>
    <w:rsid w:val="00EA5895"/>
    <w:rsid w:val="00EB1DB7"/>
    <w:rsid w:val="00EC53CB"/>
    <w:rsid w:val="00EC5D7C"/>
    <w:rsid w:val="00ED208B"/>
    <w:rsid w:val="00EE66BB"/>
    <w:rsid w:val="00F0188B"/>
    <w:rsid w:val="00F15385"/>
    <w:rsid w:val="00F20E89"/>
    <w:rsid w:val="00F27E9F"/>
    <w:rsid w:val="00F3209C"/>
    <w:rsid w:val="00F55A45"/>
    <w:rsid w:val="00F7205E"/>
    <w:rsid w:val="00F72892"/>
    <w:rsid w:val="00F800CE"/>
    <w:rsid w:val="00FB0A39"/>
    <w:rsid w:val="00FB2D19"/>
    <w:rsid w:val="00FB429F"/>
    <w:rsid w:val="00FD005C"/>
    <w:rsid w:val="00FD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50642"/>
  <w15:chartTrackingRefBased/>
  <w15:docId w15:val="{BB797971-C136-47EC-82C8-33305B8A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4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9C4174"/>
    <w:rPr>
      <w:rFonts w:ascii="Times New Roman" w:hAnsi="Times New Roman"/>
      <w:color w:val="000000"/>
      <w:sz w:val="28"/>
    </w:rPr>
  </w:style>
  <w:style w:type="paragraph" w:styleId="a3">
    <w:name w:val="footer"/>
    <w:basedOn w:val="a"/>
    <w:link w:val="10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9C4174"/>
  </w:style>
  <w:style w:type="paragraph" w:styleId="a5">
    <w:name w:val="header"/>
    <w:basedOn w:val="a"/>
    <w:link w:val="a6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4174"/>
  </w:style>
  <w:style w:type="character" w:styleId="a7">
    <w:name w:val="Placeholder Text"/>
    <w:basedOn w:val="a0"/>
    <w:uiPriority w:val="99"/>
    <w:semiHidden/>
    <w:rsid w:val="009C4174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956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1C531F"/>
    <w:pPr>
      <w:ind w:left="720"/>
      <w:contextualSpacing/>
    </w:pPr>
  </w:style>
  <w:style w:type="table" w:styleId="aa">
    <w:name w:val="Table Grid"/>
    <w:basedOn w:val="a1"/>
    <w:uiPriority w:val="39"/>
    <w:rsid w:val="007F4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3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4</Pages>
  <Words>455</Words>
  <Characters>2597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Александрова</dc:creator>
  <cp:keywords/>
  <dc:description/>
  <cp:lastModifiedBy>Арсений Матюх</cp:lastModifiedBy>
  <cp:revision>160</cp:revision>
  <dcterms:created xsi:type="dcterms:W3CDTF">2020-02-21T17:59:00Z</dcterms:created>
  <dcterms:modified xsi:type="dcterms:W3CDTF">2020-06-01T19:46:00Z</dcterms:modified>
</cp:coreProperties>
</file>