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1E7B8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A335F8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1FE578AB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5306DF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93B6F2E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68250D3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70786765" w14:textId="3EAB9598" w:rsidR="00CB4C80" w:rsidRPr="00434457" w:rsidRDefault="00665E51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434457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665E5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устройства и функциональных особенностей шифровальной машины «Энигма» </w:t>
      </w:r>
    </w:p>
    <w:p w14:paraId="56236FEC" w14:textId="77777777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28898FAC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40597248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428201DB" w14:textId="77777777"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08E1643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35F8CACD" w14:textId="77777777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14:paraId="2488F8BC" w14:textId="77777777"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21F8ECD3" w14:textId="77777777" w:rsidR="008F49FD" w:rsidRDefault="008F49FD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F49FD">
        <w:rPr>
          <w:rFonts w:ascii="Times New Roman" w:eastAsia="Calibri" w:hAnsi="Times New Roman" w:cs="Times New Roman"/>
          <w:color w:val="000000"/>
          <w:sz w:val="28"/>
        </w:rPr>
        <w:t xml:space="preserve">Машина Энигма – это электромеханическое устройство. Как и другие роторные машины, Энигма состоит из комбинации механических и электрических подсистем.  </w:t>
      </w:r>
    </w:p>
    <w:p w14:paraId="116FA07E" w14:textId="026CC61D" w:rsidR="008F49FD" w:rsidRDefault="008F49FD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F49FD">
        <w:rPr>
          <w:rFonts w:ascii="Times New Roman" w:eastAsia="Calibri" w:hAnsi="Times New Roman" w:cs="Times New Roman"/>
          <w:color w:val="000000"/>
          <w:sz w:val="28"/>
        </w:rPr>
        <w:t xml:space="preserve">Механическая часть включает в себя клавиатуру, набор вращающихся дисков – роторов, – которые расположены вдоль вала и прилегают к нему, и ступенчатого механизма, двигающего один или несколько роторов при каждом нажатии на клавишу. Электрическая часть, в свою очередь, состояла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  На </w:t>
      </w:r>
    </w:p>
    <w:p w14:paraId="30EBF078" w14:textId="77777777" w:rsidR="002E3D28" w:rsidRDefault="002E3D28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D28">
        <w:rPr>
          <w:rFonts w:ascii="Times New Roman" w:eastAsia="Calibri" w:hAnsi="Times New Roman" w:cs="Times New Roman"/>
          <w:color w:val="000000"/>
          <w:sz w:val="28"/>
        </w:rPr>
        <w:t>Конкретный механизм мог быть разным, но общий принцип был таков: при каждом нажатии на клавишу самый правый ротор сдвигается на одну позицию, а при определённых условиях сдвигаются и другие роторы. Движение роторов приводит к различным криптографическим преобразованиям при каждом следующем нажатии на клавишу на клавиатуре, т.е. зашифрование/расшифрование сообщений основано на выполнении ряда замен (подстановок) одного символа другим.</w:t>
      </w:r>
      <w:r w:rsidRPr="002E3D28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14:paraId="45B22568" w14:textId="77777777" w:rsidR="002E3D28" w:rsidRDefault="002E3D28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D28">
        <w:rPr>
          <w:rFonts w:ascii="Times New Roman" w:eastAsia="Calibri" w:hAnsi="Times New Roman" w:cs="Times New Roman"/>
          <w:color w:val="000000"/>
          <w:sz w:val="28"/>
        </w:rPr>
        <w:t xml:space="preserve">Зашифрование сообщения. </w:t>
      </w:r>
    </w:p>
    <w:p w14:paraId="08D7DD46" w14:textId="77777777" w:rsidR="002E3D28" w:rsidRDefault="002E3D28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D28">
        <w:rPr>
          <w:rFonts w:ascii="Times New Roman" w:eastAsia="Calibri" w:hAnsi="Times New Roman" w:cs="Times New Roman"/>
          <w:color w:val="000000"/>
          <w:sz w:val="28"/>
        </w:rPr>
        <w:t xml:space="preserve">1. Установить начальную стартовую позицию роторов (предположим, их 3), согласно текущей кодовой таблице (коду дня). Например, WZA.  </w:t>
      </w:r>
    </w:p>
    <w:p w14:paraId="15985402" w14:textId="77777777" w:rsidR="002E3D28" w:rsidRDefault="002E3D28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D28">
        <w:rPr>
          <w:rFonts w:ascii="Times New Roman" w:eastAsia="Calibri" w:hAnsi="Times New Roman" w:cs="Times New Roman"/>
          <w:color w:val="000000"/>
          <w:sz w:val="28"/>
        </w:rPr>
        <w:t xml:space="preserve">2. Выбрать случайный ключ сообщения, например, SXT. Затем оператор устанавливал роторы в стартовую позицию WZA. </w:t>
      </w:r>
    </w:p>
    <w:p w14:paraId="7656EEEF" w14:textId="77777777" w:rsidR="002E3D28" w:rsidRDefault="002E3D28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D28">
        <w:rPr>
          <w:rFonts w:ascii="Times New Roman" w:eastAsia="Calibri" w:hAnsi="Times New Roman" w:cs="Times New Roman"/>
          <w:color w:val="000000"/>
          <w:sz w:val="28"/>
        </w:rPr>
        <w:t xml:space="preserve">3. Зашифровывать ключ сообщения SXT. Предположим, что в результате зашифрования ключа получится UHL.  </w:t>
      </w:r>
    </w:p>
    <w:p w14:paraId="651CE568" w14:textId="77777777" w:rsidR="002E3D28" w:rsidRDefault="002E3D28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D28">
        <w:rPr>
          <w:rFonts w:ascii="Times New Roman" w:eastAsia="Calibri" w:hAnsi="Times New Roman" w:cs="Times New Roman"/>
          <w:color w:val="000000"/>
          <w:sz w:val="28"/>
        </w:rPr>
        <w:t xml:space="preserve">4. Далее оператор ставил ключ сообщения (SXT) как начальную позицию роторов и зашифровывал собственно сообщение. После этого он отправлял стартовую позицию (WZA) и зашифрованный ключ (UHL) вместе с сообщением.  </w:t>
      </w:r>
    </w:p>
    <w:p w14:paraId="4625F459" w14:textId="77777777" w:rsidR="002E3D28" w:rsidRDefault="002E3D28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D28">
        <w:rPr>
          <w:rFonts w:ascii="Times New Roman" w:eastAsia="Calibri" w:hAnsi="Times New Roman" w:cs="Times New Roman"/>
          <w:color w:val="000000"/>
          <w:sz w:val="28"/>
        </w:rPr>
        <w:t xml:space="preserve">Расшифрование сообщения. </w:t>
      </w:r>
    </w:p>
    <w:p w14:paraId="7B59D125" w14:textId="77777777" w:rsidR="002E3D28" w:rsidRDefault="002E3D28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D28">
        <w:rPr>
          <w:rFonts w:ascii="Times New Roman" w:eastAsia="Calibri" w:hAnsi="Times New Roman" w:cs="Times New Roman"/>
          <w:color w:val="000000"/>
          <w:sz w:val="28"/>
        </w:rPr>
        <w:t xml:space="preserve">1. Установить стартовые позиции роторов в соответствии с первой трехграммой (WZA). </w:t>
      </w:r>
    </w:p>
    <w:p w14:paraId="48B24B22" w14:textId="77777777" w:rsidR="002E3D28" w:rsidRDefault="002E3D28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D28">
        <w:rPr>
          <w:rFonts w:ascii="Times New Roman" w:eastAsia="Calibri" w:hAnsi="Times New Roman" w:cs="Times New Roman"/>
          <w:color w:val="000000"/>
          <w:sz w:val="28"/>
        </w:rPr>
        <w:t xml:space="preserve">2. Расшифровывая вторую треграмму (UHL) и извлечь исходный ключ (SXT).  </w:t>
      </w:r>
    </w:p>
    <w:p w14:paraId="111850EE" w14:textId="7AF94365" w:rsidR="003F49F3" w:rsidRPr="00A35DFD" w:rsidRDefault="002E3D28" w:rsidP="002E3D28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D28">
        <w:rPr>
          <w:rFonts w:ascii="Times New Roman" w:eastAsia="Calibri" w:hAnsi="Times New Roman" w:cs="Times New Roman"/>
          <w:color w:val="000000"/>
          <w:sz w:val="28"/>
        </w:rPr>
        <w:t>3. Далее получатель использовал этот ключ как стартовую позицию для расшифрования шифртекста. Обычно срок действия ключей составлял одни сутки.</w:t>
      </w:r>
      <w:r w:rsidRPr="002E3D2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</w:p>
    <w:p w14:paraId="6CE57846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Практическая часть </w:t>
      </w:r>
    </w:p>
    <w:p w14:paraId="21AB6F36" w14:textId="27B163D1" w:rsidR="00D708BC" w:rsidRDefault="00C7572B" w:rsidP="003A78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D708BC">
        <w:rPr>
          <w:rFonts w:ascii="Times New Roman" w:eastAsia="Times New Roman" w:hAnsi="Times New Roman" w:cs="Times New Roman"/>
          <w:color w:val="000000"/>
          <w:sz w:val="28"/>
          <w:szCs w:val="32"/>
        </w:rPr>
        <w:t>р</w:t>
      </w:r>
      <w:r w:rsidR="005A7A95"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азработать </w:t>
      </w:r>
      <w:r w:rsidR="008F49FD" w:rsidRPr="008F49FD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приложение-симулятор шифровальной машины, состоящей из клавиатуры, трех роторов и отражателя</w:t>
      </w:r>
      <w:r w:rsidR="005A7A95"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</w:t>
      </w:r>
    </w:p>
    <w:p w14:paraId="6E6D59FF" w14:textId="43338CFB" w:rsidR="00E37DB9" w:rsidRPr="00D779E3" w:rsidRDefault="008F49FD" w:rsidP="00D708B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0" w:name="_Hlk42361060"/>
      <w:r>
        <w:rPr>
          <w:noProof/>
        </w:rPr>
        <w:drawing>
          <wp:inline distT="0" distB="0" distL="0" distR="0" wp14:anchorId="01501EF0" wp14:editId="79BF83E3">
            <wp:extent cx="528637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</w:rPr>
        <w:t xml:space="preserve">Пример </w:t>
      </w:r>
      <w:r w:rsidR="00CC30BB">
        <w:rPr>
          <w:rFonts w:ascii="Times New Roman" w:eastAsia="Calibri" w:hAnsi="Times New Roman" w:cs="Times New Roman"/>
          <w:color w:val="000000"/>
          <w:sz w:val="28"/>
        </w:rPr>
        <w:t xml:space="preserve">реализации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ротора</w:t>
      </w:r>
      <w:r w:rsidR="007E0911"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bookmarkEnd w:id="0"/>
    <w:p w14:paraId="7422797B" w14:textId="2A8CBC86" w:rsidR="0095631D" w:rsidRDefault="008F49FD" w:rsidP="00D708B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4293738" wp14:editId="62EC1B71">
            <wp:extent cx="5048885" cy="163312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224" cy="164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0D3" w14:textId="58037F47" w:rsidR="00CC6190" w:rsidRPr="008F49FD" w:rsidRDefault="009B485B" w:rsidP="003A783C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</w:t>
      </w:r>
      <w:r w:rsidR="008F49FD">
        <w:rPr>
          <w:rFonts w:ascii="Times New Roman" w:hAnsi="Times New Roman" w:cs="Times New Roman"/>
          <w:i w:val="0"/>
          <w:color w:val="auto"/>
          <w:sz w:val="28"/>
          <w:szCs w:val="28"/>
        </w:rPr>
        <w:t>ротора</w:t>
      </w:r>
    </w:p>
    <w:p w14:paraId="40ED74E2" w14:textId="560CC1E0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D708B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C30BB">
        <w:rPr>
          <w:rFonts w:ascii="Times New Roman" w:eastAsia="Calibri" w:hAnsi="Times New Roman" w:cs="Times New Roman"/>
          <w:color w:val="000000"/>
          <w:sz w:val="28"/>
        </w:rPr>
        <w:t xml:space="preserve">реализации </w:t>
      </w:r>
      <w:r w:rsidR="008F49FD">
        <w:rPr>
          <w:rFonts w:ascii="Times New Roman" w:eastAsia="Calibri" w:hAnsi="Times New Roman" w:cs="Times New Roman"/>
          <w:color w:val="000000"/>
          <w:sz w:val="28"/>
        </w:rPr>
        <w:t>рефлектора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1719A471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0A9EB39" w14:textId="49AB3F6F" w:rsidR="00794F03" w:rsidRDefault="008F49FD" w:rsidP="00D708B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9AD5798" wp14:editId="1A064CFF">
            <wp:extent cx="340042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09E" w14:textId="65912542" w:rsidR="00794F03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708BC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</w:t>
      </w:r>
      <w:r w:rsidR="008F49FD">
        <w:rPr>
          <w:rFonts w:ascii="Times New Roman" w:hAnsi="Times New Roman" w:cs="Times New Roman"/>
          <w:i w:val="0"/>
          <w:color w:val="auto"/>
          <w:sz w:val="28"/>
          <w:szCs w:val="28"/>
        </w:rPr>
        <w:t>рефлектора</w:t>
      </w:r>
    </w:p>
    <w:p w14:paraId="770250F0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65B51F4" w14:textId="77777777" w:rsidR="00794F03" w:rsidRPr="00794F03" w:rsidRDefault="00794F03" w:rsidP="00794F03"/>
    <w:p w14:paraId="132AC40B" w14:textId="77777777"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6AAFA5F9" w14:textId="55B020E1"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7C7771">
        <w:rPr>
          <w:rFonts w:ascii="Times New Roman" w:eastAsia="Calibri" w:hAnsi="Times New Roman" w:cs="Times New Roman"/>
          <w:color w:val="000000"/>
          <w:sz w:val="28"/>
          <w:szCs w:val="28"/>
        </w:rPr>
        <w:t>работе с машиной Энигмы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также,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</w:t>
      </w:r>
      <w:r w:rsidR="007C7771" w:rsidRPr="008F49FD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приложение-симулятор шифровальной машины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9A77D" w14:textId="77777777" w:rsidR="00444B7B" w:rsidRDefault="00444B7B">
      <w:pPr>
        <w:spacing w:after="0" w:line="240" w:lineRule="auto"/>
      </w:pPr>
      <w:r>
        <w:separator/>
      </w:r>
    </w:p>
  </w:endnote>
  <w:endnote w:type="continuationSeparator" w:id="0">
    <w:p w14:paraId="0687A607" w14:textId="77777777" w:rsidR="00444B7B" w:rsidRDefault="0044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14:paraId="207D24C4" w14:textId="77777777"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BF82A46" w14:textId="77777777" w:rsidR="000B5FF6" w:rsidRDefault="00444B7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F3C64" w14:textId="77777777" w:rsidR="000B5FF6" w:rsidRDefault="00444B7B" w:rsidP="000B5FF6">
    <w:pPr>
      <w:pStyle w:val="a3"/>
      <w:jc w:val="center"/>
    </w:pPr>
  </w:p>
  <w:p w14:paraId="47FCB68C" w14:textId="77777777" w:rsidR="00725540" w:rsidRDefault="00444B7B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14:paraId="7898D52B" w14:textId="7777777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2B956" w14:textId="77777777" w:rsidR="00444B7B" w:rsidRDefault="00444B7B">
      <w:pPr>
        <w:spacing w:after="0" w:line="240" w:lineRule="auto"/>
      </w:pPr>
      <w:r>
        <w:separator/>
      </w:r>
    </w:p>
  </w:footnote>
  <w:footnote w:type="continuationSeparator" w:id="0">
    <w:p w14:paraId="6FD9D517" w14:textId="77777777" w:rsidR="00444B7B" w:rsidRDefault="0044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21E5" w14:textId="77777777" w:rsidR="005727BD" w:rsidRPr="000E7EA7" w:rsidRDefault="00444B7B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D5A385C"/>
    <w:multiLevelType w:val="hybridMultilevel"/>
    <w:tmpl w:val="CA72FCDE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32BD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23094F"/>
    <w:rsid w:val="00240043"/>
    <w:rsid w:val="0025084A"/>
    <w:rsid w:val="002657EC"/>
    <w:rsid w:val="00271954"/>
    <w:rsid w:val="0028765F"/>
    <w:rsid w:val="00297876"/>
    <w:rsid w:val="002A7AC9"/>
    <w:rsid w:val="002B52B7"/>
    <w:rsid w:val="002E3D28"/>
    <w:rsid w:val="00302E0A"/>
    <w:rsid w:val="00304527"/>
    <w:rsid w:val="00312492"/>
    <w:rsid w:val="00322751"/>
    <w:rsid w:val="00350B5C"/>
    <w:rsid w:val="003721A7"/>
    <w:rsid w:val="00374253"/>
    <w:rsid w:val="0039129C"/>
    <w:rsid w:val="0039552D"/>
    <w:rsid w:val="003A783C"/>
    <w:rsid w:val="003F49F3"/>
    <w:rsid w:val="00401E37"/>
    <w:rsid w:val="0040285A"/>
    <w:rsid w:val="004077ED"/>
    <w:rsid w:val="0041026B"/>
    <w:rsid w:val="00434457"/>
    <w:rsid w:val="00436B23"/>
    <w:rsid w:val="00444B7B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A7A95"/>
    <w:rsid w:val="005B6E87"/>
    <w:rsid w:val="005C6D9B"/>
    <w:rsid w:val="005D2C44"/>
    <w:rsid w:val="0061186C"/>
    <w:rsid w:val="00612AC5"/>
    <w:rsid w:val="00631683"/>
    <w:rsid w:val="00644B82"/>
    <w:rsid w:val="00665E51"/>
    <w:rsid w:val="00670CB5"/>
    <w:rsid w:val="00680E54"/>
    <w:rsid w:val="00692D60"/>
    <w:rsid w:val="006A56AF"/>
    <w:rsid w:val="006C35FF"/>
    <w:rsid w:val="007134E7"/>
    <w:rsid w:val="00731AE8"/>
    <w:rsid w:val="007569FB"/>
    <w:rsid w:val="00794F03"/>
    <w:rsid w:val="007A0679"/>
    <w:rsid w:val="007C405E"/>
    <w:rsid w:val="007C49D6"/>
    <w:rsid w:val="007C7771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63A8C"/>
    <w:rsid w:val="0087137D"/>
    <w:rsid w:val="00896B9E"/>
    <w:rsid w:val="008B48C1"/>
    <w:rsid w:val="008B5A3B"/>
    <w:rsid w:val="008D111A"/>
    <w:rsid w:val="008F49FD"/>
    <w:rsid w:val="0092542B"/>
    <w:rsid w:val="009320AC"/>
    <w:rsid w:val="009517D8"/>
    <w:rsid w:val="0095631D"/>
    <w:rsid w:val="00965966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A6361"/>
    <w:rsid w:val="00AB30F1"/>
    <w:rsid w:val="00AC2413"/>
    <w:rsid w:val="00AE1E67"/>
    <w:rsid w:val="00B2317E"/>
    <w:rsid w:val="00B27EAD"/>
    <w:rsid w:val="00B34515"/>
    <w:rsid w:val="00B424D3"/>
    <w:rsid w:val="00B64FF8"/>
    <w:rsid w:val="00B702B6"/>
    <w:rsid w:val="00B74CA0"/>
    <w:rsid w:val="00B752CD"/>
    <w:rsid w:val="00BB3D2B"/>
    <w:rsid w:val="00BB4AE2"/>
    <w:rsid w:val="00C40348"/>
    <w:rsid w:val="00C74EC3"/>
    <w:rsid w:val="00C7572B"/>
    <w:rsid w:val="00C84168"/>
    <w:rsid w:val="00CA29CE"/>
    <w:rsid w:val="00CA3380"/>
    <w:rsid w:val="00CA79D1"/>
    <w:rsid w:val="00CB2A77"/>
    <w:rsid w:val="00CB4C80"/>
    <w:rsid w:val="00CC172B"/>
    <w:rsid w:val="00CC30BB"/>
    <w:rsid w:val="00CC6190"/>
    <w:rsid w:val="00CD1D4E"/>
    <w:rsid w:val="00CE5744"/>
    <w:rsid w:val="00CF4DB2"/>
    <w:rsid w:val="00D065A7"/>
    <w:rsid w:val="00D20E56"/>
    <w:rsid w:val="00D30838"/>
    <w:rsid w:val="00D708BC"/>
    <w:rsid w:val="00D74A7C"/>
    <w:rsid w:val="00D779E3"/>
    <w:rsid w:val="00D81E1C"/>
    <w:rsid w:val="00D934FE"/>
    <w:rsid w:val="00DA3BE7"/>
    <w:rsid w:val="00DD61B5"/>
    <w:rsid w:val="00DF095A"/>
    <w:rsid w:val="00DF2E2E"/>
    <w:rsid w:val="00DF6ECC"/>
    <w:rsid w:val="00E32032"/>
    <w:rsid w:val="00E37DB9"/>
    <w:rsid w:val="00E563FF"/>
    <w:rsid w:val="00E806B5"/>
    <w:rsid w:val="00E828ED"/>
    <w:rsid w:val="00E8635D"/>
    <w:rsid w:val="00EA1D7D"/>
    <w:rsid w:val="00EA5895"/>
    <w:rsid w:val="00EB1DB7"/>
    <w:rsid w:val="00EC09D0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064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173</cp:revision>
  <dcterms:created xsi:type="dcterms:W3CDTF">2020-02-21T17:59:00Z</dcterms:created>
  <dcterms:modified xsi:type="dcterms:W3CDTF">2020-06-07T12:56:00Z</dcterms:modified>
</cp:coreProperties>
</file>