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64724A" w:rsidR="002B2AA8" w:rsidP="00375D7E" w:rsidRDefault="002B2AA8" w14:paraId="6A0F8208" w14:textId="77777777">
      <w:pPr>
        <w:rPr>
          <w:rFonts w:ascii="Georgia" w:hAnsi="Georgia"/>
          <w:b/>
          <w:color w:val="891924"/>
          <w:sz w:val="56"/>
          <w:szCs w:val="56"/>
        </w:rPr>
      </w:pPr>
    </w:p>
    <w:p w:rsidRPr="0064724A" w:rsidR="002B2AA8" w:rsidP="00375D7E" w:rsidRDefault="002B2AA8" w14:paraId="6FFC6949" w14:textId="77777777">
      <w:pPr>
        <w:rPr>
          <w:rFonts w:ascii="Georgia" w:hAnsi="Georgia"/>
          <w:b/>
          <w:color w:val="891924"/>
          <w:sz w:val="56"/>
          <w:szCs w:val="56"/>
        </w:rPr>
      </w:pPr>
    </w:p>
    <w:p w:rsidRPr="0064724A" w:rsidR="002B2AA8" w:rsidP="00375D7E" w:rsidRDefault="002B2AA8" w14:paraId="41600371" w14:textId="77777777">
      <w:pPr>
        <w:rPr>
          <w:rFonts w:ascii="Georgia" w:hAnsi="Georgia"/>
          <w:b/>
          <w:color w:val="891924"/>
          <w:sz w:val="56"/>
          <w:szCs w:val="56"/>
        </w:rPr>
      </w:pPr>
    </w:p>
    <w:p w:rsidRPr="0064724A" w:rsidR="002B2AA8" w:rsidP="00375D7E" w:rsidRDefault="00FB01A8" w14:paraId="1B70CB83" w14:textId="77777777">
      <w:pPr>
        <w:rPr>
          <w:rFonts w:ascii="Georgia" w:hAnsi="Georgia"/>
          <w:b/>
          <w:color w:val="891924"/>
          <w:sz w:val="56"/>
          <w:szCs w:val="56"/>
        </w:rPr>
      </w:pPr>
      <w:r w:rsidRPr="0064724A">
        <w:rPr>
          <w:noProof/>
          <w:color w:val="891924"/>
        </w:rPr>
        <w:drawing>
          <wp:anchor distT="114300" distB="114300" distL="114300" distR="114300" simplePos="0" relativeHeight="251658240" behindDoc="1" locked="0" layoutInCell="1" hidden="0" allowOverlap="1" wp14:anchorId="64C50AFF" wp14:editId="7643B518">
            <wp:simplePos x="0" y="0"/>
            <wp:positionH relativeFrom="margin">
              <wp:posOffset>2075180</wp:posOffset>
            </wp:positionH>
            <wp:positionV relativeFrom="paragraph">
              <wp:posOffset>2954655</wp:posOffset>
            </wp:positionV>
            <wp:extent cx="4523740" cy="4321810"/>
            <wp:effectExtent l="0" t="0" r="0" b="254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>
                      <a:alphaModFix amt="2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432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287FD4DE" w:rsidP="1E9DC0AA" w:rsidRDefault="287FD4DE" w14:paraId="5A8C568D" w14:textId="32C2B2BF">
      <w:pPr>
        <w:suppressLineNumbers w:val="0"/>
        <w:bidi w:val="0"/>
        <w:spacing w:before="0" w:beforeAutospacing="off" w:after="360" w:afterAutospacing="off" w:line="276" w:lineRule="auto"/>
        <w:ind/>
        <w:jc w:val="both"/>
      </w:pPr>
      <w:r w:rsidRPr="2036CC23" w:rsidR="2036CC23">
        <w:rPr>
          <w:rFonts w:ascii="Georgia" w:hAnsi="Georgia" w:eastAsia="Georgia" w:cs="Georgia"/>
          <w:b w:val="1"/>
          <w:bCs w:val="1"/>
          <w:noProof w:val="0"/>
          <w:color w:val="891924"/>
          <w:sz w:val="56"/>
          <w:szCs w:val="56"/>
          <w:lang w:val="es-ES"/>
        </w:rPr>
        <w:t xml:space="preserve">Documentación del </w:t>
      </w:r>
      <w:r w:rsidRPr="2036CC23" w:rsidR="2036CC23">
        <w:rPr>
          <w:rFonts w:ascii="Georgia" w:hAnsi="Georgia" w:eastAsia="Georgia" w:cs="Georgia"/>
          <w:b w:val="1"/>
          <w:bCs w:val="1"/>
          <w:noProof w:val="0"/>
          <w:color w:val="891924"/>
          <w:sz w:val="56"/>
          <w:szCs w:val="56"/>
          <w:lang w:val="es-ES"/>
        </w:rPr>
        <w:t>backend</w:t>
      </w:r>
      <w:r w:rsidRPr="2036CC23" w:rsidR="2036CC23">
        <w:rPr>
          <w:rFonts w:ascii="Georgia" w:hAnsi="Georgia" w:eastAsia="Georgia" w:cs="Georgia"/>
          <w:b w:val="1"/>
          <w:bCs w:val="1"/>
          <w:noProof w:val="0"/>
          <w:color w:val="891924"/>
          <w:sz w:val="56"/>
          <w:szCs w:val="56"/>
          <w:lang w:val="es-ES"/>
        </w:rPr>
        <w:t xml:space="preserve"> de migración</w:t>
      </w:r>
    </w:p>
    <w:p w:rsidR="00FB01A8" w:rsidP="1E9DC0AA" w:rsidRDefault="00FB01A8" w14:paraId="43B57BE6" w14:textId="300580F1">
      <w:pPr>
        <w:pStyle w:val="Normal"/>
        <w:bidi w:val="0"/>
        <w:spacing w:line="276" w:lineRule="auto"/>
        <w:jc w:val="both"/>
        <w:rPr>
          <w:rFonts w:ascii="Georgia" w:hAnsi="Georgia" w:eastAsia="Georgia" w:cs="Georgia"/>
          <w:b w:val="1"/>
          <w:bCs w:val="1"/>
          <w:noProof w:val="0"/>
          <w:color w:val="891924"/>
          <w:sz w:val="56"/>
          <w:szCs w:val="56"/>
          <w:lang w:val="es-ES"/>
        </w:rPr>
      </w:pPr>
    </w:p>
    <w:p w:rsidR="00FB01A8" w:rsidP="1E9DC0AA" w:rsidRDefault="00FB01A8" w14:paraId="0B0B28A2" w14:textId="52A5750D">
      <w:pPr>
        <w:pStyle w:val="Normal"/>
      </w:pPr>
      <w:r w:rsidRPr="1E9DC0AA" w:rsidR="1E9DC0AA">
        <w:rPr>
          <w:rFonts w:ascii="Titillium Web" w:hAnsi="Titillium Web" w:eastAsia="Titillium Web" w:cs="Titillium Web"/>
          <w:b w:val="0"/>
          <w:bCs w:val="0"/>
          <w:i w:val="0"/>
          <w:iCs w:val="0"/>
          <w:caps w:val="0"/>
          <w:smallCaps w:val="0"/>
          <w:noProof w:val="0"/>
          <w:color w:val="434343"/>
          <w:sz w:val="48"/>
          <w:szCs w:val="48"/>
          <w:lang w:val="es-ES"/>
        </w:rPr>
        <w:t>Resguardo de datos de RightNow</w:t>
      </w:r>
    </w:p>
    <w:p w:rsidR="00FB01A8" w:rsidP="00FB01A8" w:rsidRDefault="00FB01A8" w14:paraId="462283E7" w14:textId="77777777">
      <w:pPr>
        <w:spacing w:after="240"/>
        <w:rPr>
          <w:bCs/>
          <w:color w:val="B7B7B7"/>
          <w:sz w:val="20"/>
          <w:szCs w:val="20"/>
        </w:rPr>
      </w:pPr>
      <w:r w:rsidRPr="66D55C05" w:rsidR="66D55C05">
        <w:rPr>
          <w:color w:val="B7B7B7"/>
          <w:sz w:val="20"/>
          <w:szCs w:val="20"/>
        </w:rPr>
        <w:t>Versión 01</w:t>
      </w:r>
    </w:p>
    <w:p w:rsidR="66D55C05" w:rsidP="66D55C05" w:rsidRDefault="66D55C05" w14:paraId="67BB4BD7" w14:textId="372EF188">
      <w:pPr>
        <w:pStyle w:val="Normal"/>
        <w:spacing w:after="240"/>
        <w:rPr>
          <w:color w:val="B7B7B7"/>
          <w:sz w:val="20"/>
          <w:szCs w:val="20"/>
        </w:rPr>
      </w:pPr>
    </w:p>
    <w:p w:rsidR="00FB01A8" w:rsidP="1E9DC0AA" w:rsidRDefault="00FB01A8" w14:paraId="4D979488" w14:textId="7A824D62">
      <w:pPr>
        <w:spacing w:after="240"/>
        <w:rPr>
          <w:color w:val="B7B7B7"/>
          <w:sz w:val="20"/>
          <w:szCs w:val="20"/>
        </w:rPr>
      </w:pPr>
      <w:r w:rsidRPr="1E9DC0AA" w:rsidR="1E9DC0AA">
        <w:rPr>
          <w:color w:val="B7B7B7"/>
          <w:sz w:val="20"/>
          <w:szCs w:val="20"/>
        </w:rPr>
        <w:t>[17/11/2023]</w:t>
      </w:r>
    </w:p>
    <w:p w:rsidR="00FB01A8" w:rsidP="00FB01A8" w:rsidRDefault="00FB01A8" w14:paraId="4B29FB80" w14:textId="77777777">
      <w:pPr>
        <w:spacing w:after="24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E04666" w:rsidR="00E04666" w:rsidP="00E04666" w:rsidRDefault="00E04666" w14:paraId="24A22C07" w14:textId="5BF8B37E">
      <w:pPr>
        <w:rPr>
          <w:rFonts w:ascii="Georgia" w:hAnsi="Georgia"/>
          <w:b w:val="1"/>
          <w:bCs w:val="1"/>
          <w:color w:val="891924"/>
          <w:sz w:val="32"/>
          <w:szCs w:val="32"/>
        </w:rPr>
      </w:pPr>
      <w:r w:rsidRPr="2036CC23" w:rsidR="2036CC23">
        <w:rPr>
          <w:rFonts w:ascii="Georgia" w:hAnsi="Georgia"/>
          <w:b w:val="1"/>
          <w:bCs w:val="1"/>
          <w:color w:val="891924"/>
          <w:sz w:val="32"/>
          <w:szCs w:val="32"/>
        </w:rPr>
        <w:t>Contenido</w:t>
      </w:r>
    </w:p>
    <w:sdt>
      <w:sdtPr>
        <w:id w:val="418363068"/>
        <w:docPartObj>
          <w:docPartGallery w:val="Table of Contents"/>
          <w:docPartUnique/>
        </w:docPartObj>
      </w:sdtPr>
      <w:sdtContent>
        <w:p w:rsidR="00E04666" w:rsidP="6E8A32DB" w:rsidRDefault="00E04666" w14:paraId="7C7FC9CD" w14:textId="21CFC833">
          <w:pPr>
            <w:pStyle w:val="TOC1"/>
            <w:tabs>
              <w:tab w:val="right" w:leader="dot" w:pos="9630"/>
            </w:tabs>
            <w:rPr>
              <w:rStyle w:val="Hyperlink"/>
              <w:noProof/>
              <w:lang w:val="es-AR" w:eastAsia="es-AR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398985827">
            <w:r w:rsidRPr="6E8A32DB" w:rsidR="6E8A32DB">
              <w:rPr>
                <w:rStyle w:val="Hyperlink"/>
              </w:rPr>
              <w:t>1. Introducción</w:t>
            </w:r>
            <w:r>
              <w:tab/>
            </w:r>
            <w:r>
              <w:fldChar w:fldCharType="begin"/>
            </w:r>
            <w:r>
              <w:instrText xml:space="preserve">PAGEREF _Toc398985827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E04666" w:rsidP="6E8A32DB" w:rsidRDefault="005D0ABE" w14:paraId="4D6DC5B1" w14:textId="523334DC">
          <w:pPr>
            <w:pStyle w:val="TOC2"/>
            <w:tabs>
              <w:tab w:val="right" w:leader="dot" w:pos="9630"/>
            </w:tabs>
            <w:rPr>
              <w:rStyle w:val="Hyperlink"/>
              <w:noProof/>
              <w:lang w:val="es-AR" w:eastAsia="es-AR"/>
            </w:rPr>
          </w:pPr>
          <w:hyperlink w:anchor="_Toc162566141">
            <w:r w:rsidRPr="6E8A32DB" w:rsidR="6E8A32DB">
              <w:rPr>
                <w:rStyle w:val="Hyperlink"/>
              </w:rPr>
              <w:t>1.1 Propósito</w:t>
            </w:r>
            <w:r>
              <w:tab/>
            </w:r>
            <w:r>
              <w:fldChar w:fldCharType="begin"/>
            </w:r>
            <w:r>
              <w:instrText xml:space="preserve">PAGEREF _Toc162566141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8CBC0A1" w:rsidP="48CBC0A1" w:rsidRDefault="48CBC0A1" w14:paraId="190B1C39" w14:textId="7BD312BB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440034532">
            <w:r w:rsidRPr="6E8A32DB" w:rsidR="6E8A32DB">
              <w:rPr>
                <w:rStyle w:val="Hyperlink"/>
              </w:rPr>
              <w:t>1.2 Alcance</w:t>
            </w:r>
            <w:r>
              <w:tab/>
            </w:r>
            <w:r>
              <w:fldChar w:fldCharType="begin"/>
            </w:r>
            <w:r>
              <w:instrText xml:space="preserve">PAGEREF _Toc440034532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E0BDF56" w:rsidP="3E0BDF56" w:rsidRDefault="3E0BDF56" w14:paraId="027ACC90" w14:textId="0A32C659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757775131">
            <w:r w:rsidRPr="6E8A32DB" w:rsidR="6E8A32DB">
              <w:rPr>
                <w:rStyle w:val="Hyperlink"/>
              </w:rPr>
              <w:t>2. Requerimientos</w:t>
            </w:r>
            <w:r>
              <w:tab/>
            </w:r>
            <w:r>
              <w:fldChar w:fldCharType="begin"/>
            </w:r>
            <w:r>
              <w:instrText xml:space="preserve">PAGEREF _Toc1757775131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E0BDF56" w:rsidP="3E0BDF56" w:rsidRDefault="3E0BDF56" w14:paraId="0C5AAAFC" w14:textId="416E6E0C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2140012197">
            <w:r w:rsidRPr="6E8A32DB" w:rsidR="6E8A32DB">
              <w:rPr>
                <w:rStyle w:val="Hyperlink"/>
              </w:rPr>
              <w:t>3. Instalación</w:t>
            </w:r>
            <w:r>
              <w:tab/>
            </w:r>
            <w:r>
              <w:fldChar w:fldCharType="begin"/>
            </w:r>
            <w:r>
              <w:instrText xml:space="preserve">PAGEREF _Toc2140012197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E0BDF56" w:rsidP="3E0BDF56" w:rsidRDefault="3E0BDF56" w14:paraId="185173E6" w14:textId="438D517A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1924796419">
            <w:r w:rsidRPr="6E8A32DB" w:rsidR="6E8A32DB">
              <w:rPr>
                <w:rStyle w:val="Hyperlink"/>
              </w:rPr>
              <w:t>3.1 Clonar el repositorio de GitHub</w:t>
            </w:r>
            <w:r>
              <w:tab/>
            </w:r>
            <w:r>
              <w:fldChar w:fldCharType="begin"/>
            </w:r>
            <w:r>
              <w:instrText xml:space="preserve">PAGEREF _Toc1924796419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E0BDF56" w:rsidP="3E0BDF56" w:rsidRDefault="3E0BDF56" w14:paraId="5D8F77CA" w14:textId="374B33CB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207664810">
            <w:r w:rsidRPr="6E8A32DB" w:rsidR="6E8A32DB">
              <w:rPr>
                <w:rStyle w:val="Hyperlink"/>
              </w:rPr>
              <w:t>3.2 Instalación de dependencias</w:t>
            </w:r>
            <w:r>
              <w:tab/>
            </w:r>
            <w:r>
              <w:fldChar w:fldCharType="begin"/>
            </w:r>
            <w:r>
              <w:instrText xml:space="preserve">PAGEREF _Toc207664810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E0BDF56" w:rsidP="3E0BDF56" w:rsidRDefault="3E0BDF56" w14:paraId="04DE429B" w14:textId="092446F0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1264910943">
            <w:r w:rsidRPr="6E8A32DB" w:rsidR="6E8A32DB">
              <w:rPr>
                <w:rStyle w:val="Hyperlink"/>
              </w:rPr>
              <w:t>3.3 Configuración de las variables de entorno</w:t>
            </w:r>
            <w:r>
              <w:tab/>
            </w:r>
            <w:r>
              <w:fldChar w:fldCharType="begin"/>
            </w:r>
            <w:r>
              <w:instrText xml:space="preserve">PAGEREF _Toc1264910943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E0BDF56" w:rsidP="3E0BDF56" w:rsidRDefault="3E0BDF56" w14:paraId="7097499E" w14:textId="532ED4EA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690979425">
            <w:r w:rsidRPr="6E8A32DB" w:rsidR="6E8A32DB">
              <w:rPr>
                <w:rStyle w:val="Hyperlink"/>
              </w:rPr>
              <w:t>4. Migración de las entidades</w:t>
            </w:r>
            <w:r>
              <w:tab/>
            </w:r>
            <w:r>
              <w:fldChar w:fldCharType="begin"/>
            </w:r>
            <w:r>
              <w:instrText xml:space="preserve">PAGEREF _Toc690979425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E0BDF56" w:rsidP="3E0BDF56" w:rsidRDefault="3E0BDF56" w14:paraId="68CC3F6A" w14:textId="40EB617B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357983492">
            <w:r w:rsidRPr="6E8A32DB" w:rsidR="6E8A32DB">
              <w:rPr>
                <w:rStyle w:val="Hyperlink"/>
              </w:rPr>
              <w:t>4.1 Migración de la entidad Archivo</w:t>
            </w:r>
            <w:r>
              <w:tab/>
            </w:r>
            <w:r>
              <w:fldChar w:fldCharType="begin"/>
            </w:r>
            <w:r>
              <w:instrText xml:space="preserve">PAGEREF _Toc357983492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E0BDF56" w:rsidP="3E0BDF56" w:rsidRDefault="3E0BDF56" w14:paraId="240278B1" w14:textId="2B7DCB66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1743035853">
            <w:r w:rsidRPr="6E8A32DB" w:rsidR="6E8A32DB">
              <w:rPr>
                <w:rStyle w:val="Hyperlink"/>
              </w:rPr>
              <w:t>4.1.1 Configuración</w:t>
            </w:r>
            <w:r>
              <w:tab/>
            </w:r>
            <w:r>
              <w:fldChar w:fldCharType="begin"/>
            </w:r>
            <w:r>
              <w:instrText xml:space="preserve">PAGEREF _Toc1743035853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E0BDF56" w:rsidP="3E0BDF56" w:rsidRDefault="3E0BDF56" w14:paraId="585F87EF" w14:textId="7A8C4057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489197381">
            <w:r w:rsidRPr="6E8A32DB" w:rsidR="6E8A32DB">
              <w:rPr>
                <w:rStyle w:val="Hyperlink"/>
              </w:rPr>
              <w:t>4.1.2 Ejecución</w:t>
            </w:r>
            <w:r>
              <w:tab/>
            </w:r>
            <w:r>
              <w:fldChar w:fldCharType="begin"/>
            </w:r>
            <w:r>
              <w:instrText xml:space="preserve">PAGEREF _Toc489197381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E0BDF56" w:rsidP="3E0BDF56" w:rsidRDefault="3E0BDF56" w14:paraId="0685931B" w14:textId="03FABDB1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2083694612">
            <w:r w:rsidRPr="6E8A32DB" w:rsidR="6E8A32DB">
              <w:rPr>
                <w:rStyle w:val="Hyperlink"/>
              </w:rPr>
              <w:t>4.2 Migración de la entidad Contacto</w:t>
            </w:r>
            <w:r>
              <w:tab/>
            </w:r>
            <w:r>
              <w:fldChar w:fldCharType="begin"/>
            </w:r>
            <w:r>
              <w:instrText xml:space="preserve">PAGEREF _Toc2083694612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036CC23" w:rsidP="2036CC23" w:rsidRDefault="2036CC23" w14:paraId="3210618A" w14:textId="1EDF9E19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940679712">
            <w:r w:rsidRPr="6E8A32DB" w:rsidR="6E8A32DB">
              <w:rPr>
                <w:rStyle w:val="Hyperlink"/>
              </w:rPr>
              <w:t>4.2.1 Configuración</w:t>
            </w:r>
            <w:r>
              <w:tab/>
            </w:r>
            <w:r>
              <w:fldChar w:fldCharType="begin"/>
            </w:r>
            <w:r>
              <w:instrText xml:space="preserve">PAGEREF _Toc940679712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036CC23" w:rsidP="2036CC23" w:rsidRDefault="2036CC23" w14:paraId="07E5546B" w14:textId="5046847C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1080811848">
            <w:r w:rsidRPr="6E8A32DB" w:rsidR="6E8A32DB">
              <w:rPr>
                <w:rStyle w:val="Hyperlink"/>
              </w:rPr>
              <w:t>4.2.2 Ejecución</w:t>
            </w:r>
            <w:r>
              <w:tab/>
            </w:r>
            <w:r>
              <w:fldChar w:fldCharType="begin"/>
            </w:r>
            <w:r>
              <w:instrText xml:space="preserve">PAGEREF _Toc1080811848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036CC23" w:rsidP="2036CC23" w:rsidRDefault="2036CC23" w14:paraId="60B0DB0E" w14:textId="4A6A0FCD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1028316421">
            <w:r w:rsidRPr="6E8A32DB" w:rsidR="6E8A32DB">
              <w:rPr>
                <w:rStyle w:val="Hyperlink"/>
              </w:rPr>
              <w:t>4.3 Migración de la entidad Incidente</w:t>
            </w:r>
            <w:r>
              <w:tab/>
            </w:r>
            <w:r>
              <w:fldChar w:fldCharType="begin"/>
            </w:r>
            <w:r>
              <w:instrText xml:space="preserve">PAGEREF _Toc1028316421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036CC23" w:rsidP="2036CC23" w:rsidRDefault="2036CC23" w14:paraId="798995D2" w14:textId="0B344039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1462983416">
            <w:r w:rsidRPr="6E8A32DB" w:rsidR="6E8A32DB">
              <w:rPr>
                <w:rStyle w:val="Hyperlink"/>
              </w:rPr>
              <w:t>4.3.1 Configuración</w:t>
            </w:r>
            <w:r>
              <w:tab/>
            </w:r>
            <w:r>
              <w:fldChar w:fldCharType="begin"/>
            </w:r>
            <w:r>
              <w:instrText xml:space="preserve">PAGEREF _Toc1462983416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036CC23" w:rsidP="2036CC23" w:rsidRDefault="2036CC23" w14:paraId="2E9AF8C0" w14:textId="266F4F33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1574067053">
            <w:r w:rsidRPr="6E8A32DB" w:rsidR="6E8A32DB">
              <w:rPr>
                <w:rStyle w:val="Hyperlink"/>
              </w:rPr>
              <w:t>4.3.2 Ejecución</w:t>
            </w:r>
            <w:r>
              <w:tab/>
            </w:r>
            <w:r>
              <w:fldChar w:fldCharType="begin"/>
            </w:r>
            <w:r>
              <w:instrText xml:space="preserve">PAGEREF _Toc1574067053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036CC23" w:rsidP="2036CC23" w:rsidRDefault="2036CC23" w14:paraId="140485E4" w14:textId="6976C73C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1138588867">
            <w:r w:rsidRPr="6E8A32DB" w:rsidR="6E8A32DB">
              <w:rPr>
                <w:rStyle w:val="Hyperlink"/>
              </w:rPr>
              <w:t>4.4 Migración de la entidad Log Auditoría</w:t>
            </w:r>
            <w:r>
              <w:tab/>
            </w:r>
            <w:r>
              <w:fldChar w:fldCharType="begin"/>
            </w:r>
            <w:r>
              <w:instrText xml:space="preserve">PAGEREF _Toc1138588867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036CC23" w:rsidP="2036CC23" w:rsidRDefault="2036CC23" w14:paraId="0D6DCF94" w14:textId="0A825A50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1550363387">
            <w:r w:rsidRPr="6E8A32DB" w:rsidR="6E8A32DB">
              <w:rPr>
                <w:rStyle w:val="Hyperlink"/>
              </w:rPr>
              <w:t>4.4.1 Configuración</w:t>
            </w:r>
            <w:r>
              <w:tab/>
            </w:r>
            <w:r>
              <w:fldChar w:fldCharType="begin"/>
            </w:r>
            <w:r>
              <w:instrText xml:space="preserve">PAGEREF _Toc1550363387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036CC23" w:rsidP="2036CC23" w:rsidRDefault="2036CC23" w14:paraId="74D2CC57" w14:textId="2CFE5D63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1789531807">
            <w:r w:rsidRPr="6E8A32DB" w:rsidR="6E8A32DB">
              <w:rPr>
                <w:rStyle w:val="Hyperlink"/>
              </w:rPr>
              <w:t>4.4.2 Ejecución</w:t>
            </w:r>
            <w:r>
              <w:tab/>
            </w:r>
            <w:r>
              <w:fldChar w:fldCharType="begin"/>
            </w:r>
            <w:r>
              <w:instrText xml:space="preserve">PAGEREF _Toc1789531807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2036CC23" w:rsidP="2036CC23" w:rsidRDefault="2036CC23" w14:paraId="436DD1C1" w14:textId="4DA4BFA2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1909510540">
            <w:r w:rsidRPr="6E8A32DB" w:rsidR="6E8A32DB">
              <w:rPr>
                <w:rStyle w:val="Hyperlink"/>
              </w:rPr>
              <w:t>4.5 Migración de la entidad Nota Privada</w:t>
            </w:r>
            <w:r>
              <w:tab/>
            </w:r>
            <w:r>
              <w:fldChar w:fldCharType="begin"/>
            </w:r>
            <w:r>
              <w:instrText xml:space="preserve">PAGEREF _Toc1909510540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2036CC23" w:rsidP="2036CC23" w:rsidRDefault="2036CC23" w14:paraId="7A96B97B" w14:textId="414010D3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1478888230">
            <w:r w:rsidRPr="6E8A32DB" w:rsidR="6E8A32DB">
              <w:rPr>
                <w:rStyle w:val="Hyperlink"/>
              </w:rPr>
              <w:t>4.5.1 Configuración</w:t>
            </w:r>
            <w:r>
              <w:tab/>
            </w:r>
            <w:r>
              <w:fldChar w:fldCharType="begin"/>
            </w:r>
            <w:r>
              <w:instrText xml:space="preserve">PAGEREF _Toc1478888230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2036CC23" w:rsidP="2036CC23" w:rsidRDefault="2036CC23" w14:paraId="35B6B0FF" w14:textId="1AECA66A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664195824">
            <w:r w:rsidRPr="6E8A32DB" w:rsidR="6E8A32DB">
              <w:rPr>
                <w:rStyle w:val="Hyperlink"/>
              </w:rPr>
              <w:t>4.5.2 Ejecución</w:t>
            </w:r>
            <w:r>
              <w:tab/>
            </w:r>
            <w:r>
              <w:fldChar w:fldCharType="begin"/>
            </w:r>
            <w:r>
              <w:instrText xml:space="preserve">PAGEREF _Toc664195824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2036CC23" w:rsidP="2036CC23" w:rsidRDefault="2036CC23" w14:paraId="75BCE58A" w14:textId="0A54BD0A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854926409">
            <w:r w:rsidRPr="6E8A32DB" w:rsidR="6E8A32DB">
              <w:rPr>
                <w:rStyle w:val="Hyperlink"/>
              </w:rPr>
              <w:t>4.6 Migración de la entidad Organización</w:t>
            </w:r>
            <w:r>
              <w:tab/>
            </w:r>
            <w:r>
              <w:fldChar w:fldCharType="begin"/>
            </w:r>
            <w:r>
              <w:instrText xml:space="preserve">PAGEREF _Toc854926409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2036CC23" w:rsidP="2036CC23" w:rsidRDefault="2036CC23" w14:paraId="00AAAE8D" w14:textId="49BF5612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1875227030">
            <w:r w:rsidRPr="6E8A32DB" w:rsidR="6E8A32DB">
              <w:rPr>
                <w:rStyle w:val="Hyperlink"/>
              </w:rPr>
              <w:t>4.6.1 Configuración</w:t>
            </w:r>
            <w:r>
              <w:tab/>
            </w:r>
            <w:r>
              <w:fldChar w:fldCharType="begin"/>
            </w:r>
            <w:r>
              <w:instrText xml:space="preserve">PAGEREF _Toc1875227030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2036CC23" w:rsidP="2036CC23" w:rsidRDefault="2036CC23" w14:paraId="1DDDFDDE" w14:textId="2EB9E958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1573465886">
            <w:r w:rsidRPr="6E8A32DB" w:rsidR="6E8A32DB">
              <w:rPr>
                <w:rStyle w:val="Hyperlink"/>
              </w:rPr>
              <w:t>4.6.2 Ejecución</w:t>
            </w:r>
            <w:r>
              <w:tab/>
            </w:r>
            <w:r>
              <w:fldChar w:fldCharType="begin"/>
            </w:r>
            <w:r>
              <w:instrText xml:space="preserve">PAGEREF _Toc1573465886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2036CC23" w:rsidP="2036CC23" w:rsidRDefault="2036CC23" w14:paraId="010FB3BC" w14:textId="3F0BA849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2134721627">
            <w:r w:rsidRPr="6E8A32DB" w:rsidR="6E8A32DB">
              <w:rPr>
                <w:rStyle w:val="Hyperlink"/>
              </w:rPr>
              <w:t>4.7 Migración de la entidad Póliza</w:t>
            </w:r>
            <w:r>
              <w:tab/>
            </w:r>
            <w:r>
              <w:fldChar w:fldCharType="begin"/>
            </w:r>
            <w:r>
              <w:instrText xml:space="preserve">PAGEREF _Toc2134721627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2036CC23" w:rsidP="2036CC23" w:rsidRDefault="2036CC23" w14:paraId="06148D27" w14:textId="1DE7A829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1530511009">
            <w:r w:rsidRPr="6E8A32DB" w:rsidR="6E8A32DB">
              <w:rPr>
                <w:rStyle w:val="Hyperlink"/>
              </w:rPr>
              <w:t>4.7.1 Configuración</w:t>
            </w:r>
            <w:r>
              <w:tab/>
            </w:r>
            <w:r>
              <w:fldChar w:fldCharType="begin"/>
            </w:r>
            <w:r>
              <w:instrText xml:space="preserve">PAGEREF _Toc1530511009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2036CC23" w:rsidP="2036CC23" w:rsidRDefault="2036CC23" w14:paraId="252BE48A" w14:textId="62883B9F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2115722177">
            <w:r w:rsidRPr="6E8A32DB" w:rsidR="6E8A32DB">
              <w:rPr>
                <w:rStyle w:val="Hyperlink"/>
              </w:rPr>
              <w:t>4.7.2 Ejecución</w:t>
            </w:r>
            <w:r>
              <w:tab/>
            </w:r>
            <w:r>
              <w:fldChar w:fldCharType="begin"/>
            </w:r>
            <w:r>
              <w:instrText xml:space="preserve">PAGEREF _Toc2115722177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2036CC23" w:rsidP="2036CC23" w:rsidRDefault="2036CC23" w14:paraId="20177986" w14:textId="471CBD87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326657423">
            <w:r w:rsidRPr="6E8A32DB" w:rsidR="6E8A32DB">
              <w:rPr>
                <w:rStyle w:val="Hyperlink"/>
              </w:rPr>
              <w:t>4.8 Migración de la entidad Productor</w:t>
            </w:r>
            <w:r>
              <w:tab/>
            </w:r>
            <w:r>
              <w:fldChar w:fldCharType="begin"/>
            </w:r>
            <w:r>
              <w:instrText xml:space="preserve">PAGEREF _Toc326657423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2036CC23" w:rsidP="2036CC23" w:rsidRDefault="2036CC23" w14:paraId="0B2A1D8B" w14:textId="58064872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328331645">
            <w:r w:rsidRPr="6E8A32DB" w:rsidR="6E8A32DB">
              <w:rPr>
                <w:rStyle w:val="Hyperlink"/>
              </w:rPr>
              <w:t>4.8.1 Configuración</w:t>
            </w:r>
            <w:r>
              <w:tab/>
            </w:r>
            <w:r>
              <w:fldChar w:fldCharType="begin"/>
            </w:r>
            <w:r>
              <w:instrText xml:space="preserve">PAGEREF _Toc328331645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2036CC23" w:rsidP="2036CC23" w:rsidRDefault="2036CC23" w14:paraId="66D2B0DE" w14:textId="618D6210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2084753979">
            <w:r w:rsidRPr="6E8A32DB" w:rsidR="6E8A32DB">
              <w:rPr>
                <w:rStyle w:val="Hyperlink"/>
              </w:rPr>
              <w:t>4.8.2 Ejecución</w:t>
            </w:r>
            <w:r>
              <w:tab/>
            </w:r>
            <w:r>
              <w:fldChar w:fldCharType="begin"/>
            </w:r>
            <w:r>
              <w:instrText xml:space="preserve">PAGEREF _Toc2084753979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2036CC23" w:rsidP="2036CC23" w:rsidRDefault="2036CC23" w14:paraId="327113E2" w14:textId="6EEBFB58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970758697">
            <w:r w:rsidRPr="6E8A32DB" w:rsidR="6E8A32DB">
              <w:rPr>
                <w:rStyle w:val="Hyperlink"/>
              </w:rPr>
              <w:t>4.9 Migración de la entidad Respuesta</w:t>
            </w:r>
            <w:r>
              <w:tab/>
            </w:r>
            <w:r>
              <w:fldChar w:fldCharType="begin"/>
            </w:r>
            <w:r>
              <w:instrText xml:space="preserve">PAGEREF _Toc970758697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2036CC23" w:rsidP="2036CC23" w:rsidRDefault="2036CC23" w14:paraId="2FA2A8D4" w14:textId="30AA7D98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1902406712">
            <w:r w:rsidRPr="6E8A32DB" w:rsidR="6E8A32DB">
              <w:rPr>
                <w:rStyle w:val="Hyperlink"/>
              </w:rPr>
              <w:t>4.9.1 Configuración</w:t>
            </w:r>
            <w:r>
              <w:tab/>
            </w:r>
            <w:r>
              <w:fldChar w:fldCharType="begin"/>
            </w:r>
            <w:r>
              <w:instrText xml:space="preserve">PAGEREF _Toc1902406712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2036CC23" w:rsidP="2036CC23" w:rsidRDefault="2036CC23" w14:paraId="122FAD2E" w14:textId="4EFB4369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381130429">
            <w:r w:rsidRPr="6E8A32DB" w:rsidR="6E8A32DB">
              <w:rPr>
                <w:rStyle w:val="Hyperlink"/>
              </w:rPr>
              <w:t>4.9.2 Ejecución</w:t>
            </w:r>
            <w:r>
              <w:tab/>
            </w:r>
            <w:r>
              <w:fldChar w:fldCharType="begin"/>
            </w:r>
            <w:r>
              <w:instrText xml:space="preserve">PAGEREF _Toc381130429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2036CC23" w:rsidP="2036CC23" w:rsidRDefault="2036CC23" w14:paraId="768B4C84" w14:textId="5228CBB7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176678069">
            <w:r w:rsidRPr="6E8A32DB" w:rsidR="6E8A32DB">
              <w:rPr>
                <w:rStyle w:val="Hyperlink"/>
              </w:rPr>
              <w:t>4.10 Migración de la entidad Riesgo</w:t>
            </w:r>
            <w:r>
              <w:tab/>
            </w:r>
            <w:r>
              <w:fldChar w:fldCharType="begin"/>
            </w:r>
            <w:r>
              <w:instrText xml:space="preserve">PAGEREF _Toc176678069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2036CC23" w:rsidP="2036CC23" w:rsidRDefault="2036CC23" w14:paraId="2F52EAFE" w14:textId="4BEFCEFB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853696272">
            <w:r w:rsidRPr="6E8A32DB" w:rsidR="6E8A32DB">
              <w:rPr>
                <w:rStyle w:val="Hyperlink"/>
              </w:rPr>
              <w:t>4.10.1 Configuración</w:t>
            </w:r>
            <w:r>
              <w:tab/>
            </w:r>
            <w:r>
              <w:fldChar w:fldCharType="begin"/>
            </w:r>
            <w:r>
              <w:instrText xml:space="preserve">PAGEREF _Toc853696272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2036CC23" w:rsidP="2036CC23" w:rsidRDefault="2036CC23" w14:paraId="45152255" w14:textId="1FCEB9AE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344779459">
            <w:r w:rsidRPr="6E8A32DB" w:rsidR="6E8A32DB">
              <w:rPr>
                <w:rStyle w:val="Hyperlink"/>
              </w:rPr>
              <w:t>4.10.2 Ejecución</w:t>
            </w:r>
            <w:r>
              <w:tab/>
            </w:r>
            <w:r>
              <w:fldChar w:fldCharType="begin"/>
            </w:r>
            <w:r>
              <w:instrText xml:space="preserve">PAGEREF _Toc344779459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2036CC23" w:rsidP="2036CC23" w:rsidRDefault="2036CC23" w14:paraId="66383D00" w14:textId="49D9B4E0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784067185">
            <w:r w:rsidRPr="6E8A32DB" w:rsidR="6E8A32DB">
              <w:rPr>
                <w:rStyle w:val="Hyperlink"/>
              </w:rPr>
              <w:t>4.11 Migración de la entidad Siniestro</w:t>
            </w:r>
            <w:r>
              <w:tab/>
            </w:r>
            <w:r>
              <w:fldChar w:fldCharType="begin"/>
            </w:r>
            <w:r>
              <w:instrText xml:space="preserve">PAGEREF _Toc784067185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2036CC23" w:rsidP="2036CC23" w:rsidRDefault="2036CC23" w14:paraId="12F13A48" w14:textId="3E95B042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193155189">
            <w:r w:rsidRPr="6E8A32DB" w:rsidR="6E8A32DB">
              <w:rPr>
                <w:rStyle w:val="Hyperlink"/>
              </w:rPr>
              <w:t>411.1 Configuración</w:t>
            </w:r>
            <w:r>
              <w:tab/>
            </w:r>
            <w:r>
              <w:fldChar w:fldCharType="begin"/>
            </w:r>
            <w:r>
              <w:instrText xml:space="preserve">PAGEREF _Toc193155189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2036CC23" w:rsidP="2036CC23" w:rsidRDefault="2036CC23" w14:paraId="36A18C6F" w14:textId="2AE8230B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54872483">
            <w:r w:rsidRPr="6E8A32DB" w:rsidR="6E8A32DB">
              <w:rPr>
                <w:rStyle w:val="Hyperlink"/>
              </w:rPr>
              <w:t>411.2 Ejecución</w:t>
            </w:r>
            <w:r>
              <w:tab/>
            </w:r>
            <w:r>
              <w:fldChar w:fldCharType="begin"/>
            </w:r>
            <w:r>
              <w:instrText xml:space="preserve">PAGEREF _Toc54872483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2036CC23" w:rsidP="2036CC23" w:rsidRDefault="2036CC23" w14:paraId="370A0BDE" w14:textId="6175571E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29837511">
            <w:r w:rsidRPr="6E8A32DB" w:rsidR="6E8A32DB">
              <w:rPr>
                <w:rStyle w:val="Hyperlink"/>
              </w:rPr>
              <w:t>4.12 Migración de la entidad Tarea</w:t>
            </w:r>
            <w:r>
              <w:tab/>
            </w:r>
            <w:r>
              <w:fldChar w:fldCharType="begin"/>
            </w:r>
            <w:r>
              <w:instrText xml:space="preserve">PAGEREF _Toc29837511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2036CC23" w:rsidP="2036CC23" w:rsidRDefault="2036CC23" w14:paraId="2E277487" w14:textId="7943EA4C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1293652934">
            <w:r w:rsidRPr="6E8A32DB" w:rsidR="6E8A32DB">
              <w:rPr>
                <w:rStyle w:val="Hyperlink"/>
              </w:rPr>
              <w:t>4.12.1 Configuración</w:t>
            </w:r>
            <w:r>
              <w:tab/>
            </w:r>
            <w:r>
              <w:fldChar w:fldCharType="begin"/>
            </w:r>
            <w:r>
              <w:instrText xml:space="preserve">PAGEREF _Toc1293652934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2036CC23" w:rsidP="2036CC23" w:rsidRDefault="2036CC23" w14:paraId="27FAF115" w14:textId="1D67B12C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924831019">
            <w:r w:rsidRPr="6E8A32DB" w:rsidR="6E8A32DB">
              <w:rPr>
                <w:rStyle w:val="Hyperlink"/>
              </w:rPr>
              <w:t>4.12.2 Ejecución</w:t>
            </w:r>
            <w:r>
              <w:tab/>
            </w:r>
            <w:r>
              <w:fldChar w:fldCharType="begin"/>
            </w:r>
            <w:r>
              <w:instrText xml:space="preserve">PAGEREF _Toc924831019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2036CC23" w:rsidP="2036CC23" w:rsidRDefault="2036CC23" w14:paraId="01902F55" w14:textId="5FA41B1E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266155276">
            <w:r w:rsidRPr="6E8A32DB" w:rsidR="6E8A32DB">
              <w:rPr>
                <w:rStyle w:val="Hyperlink"/>
              </w:rPr>
              <w:t>4.13 Migración de la entidad Tipo Incidente</w:t>
            </w:r>
            <w:r>
              <w:tab/>
            </w:r>
            <w:r>
              <w:fldChar w:fldCharType="begin"/>
            </w:r>
            <w:r>
              <w:instrText xml:space="preserve">PAGEREF _Toc266155276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2036CC23" w:rsidP="2036CC23" w:rsidRDefault="2036CC23" w14:paraId="69418AEA" w14:textId="4895CDE5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245375971">
            <w:r w:rsidRPr="6E8A32DB" w:rsidR="6E8A32DB">
              <w:rPr>
                <w:rStyle w:val="Hyperlink"/>
              </w:rPr>
              <w:t>4.13.1 Configuración</w:t>
            </w:r>
            <w:r>
              <w:tab/>
            </w:r>
            <w:r>
              <w:fldChar w:fldCharType="begin"/>
            </w:r>
            <w:r>
              <w:instrText xml:space="preserve">PAGEREF _Toc245375971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2036CC23" w:rsidP="2036CC23" w:rsidRDefault="2036CC23" w14:paraId="3DAB0810" w14:textId="7B812DA5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640695020">
            <w:r w:rsidRPr="6E8A32DB" w:rsidR="6E8A32DB">
              <w:rPr>
                <w:rStyle w:val="Hyperlink"/>
              </w:rPr>
              <w:t>4.13.2 Ejecución</w:t>
            </w:r>
            <w:r>
              <w:tab/>
            </w:r>
            <w:r>
              <w:fldChar w:fldCharType="begin"/>
            </w:r>
            <w:r>
              <w:instrText xml:space="preserve">PAGEREF _Toc640695020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2036CC23" w:rsidP="2036CC23" w:rsidRDefault="2036CC23" w14:paraId="0A8D2D03" w14:textId="4EC130B9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1244509817">
            <w:r w:rsidRPr="6E8A32DB" w:rsidR="6E8A32DB">
              <w:rPr>
                <w:rStyle w:val="Hyperlink"/>
              </w:rPr>
              <w:t>4.14 Descarga de Archivos Adjuntos</w:t>
            </w:r>
            <w:r>
              <w:tab/>
            </w:r>
            <w:r>
              <w:fldChar w:fldCharType="begin"/>
            </w:r>
            <w:r>
              <w:instrText xml:space="preserve">PAGEREF _Toc1244509817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2036CC23" w:rsidP="2036CC23" w:rsidRDefault="2036CC23" w14:paraId="3B4A878D" w14:textId="34535EDC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66730905">
            <w:r w:rsidRPr="6E8A32DB" w:rsidR="6E8A32DB">
              <w:rPr>
                <w:rStyle w:val="Hyperlink"/>
              </w:rPr>
              <w:t>4.14.1 Configuración</w:t>
            </w:r>
            <w:r>
              <w:tab/>
            </w:r>
            <w:r>
              <w:fldChar w:fldCharType="begin"/>
            </w:r>
            <w:r>
              <w:instrText xml:space="preserve">PAGEREF _Toc66730905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2036CC23" w:rsidP="2036CC23" w:rsidRDefault="2036CC23" w14:paraId="05436463" w14:textId="3D07D237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977401871">
            <w:r w:rsidRPr="6E8A32DB" w:rsidR="6E8A32DB">
              <w:rPr>
                <w:rStyle w:val="Hyperlink"/>
              </w:rPr>
              <w:t>4.14.2 Ejecución</w:t>
            </w:r>
            <w:r>
              <w:tab/>
            </w:r>
            <w:r>
              <w:fldChar w:fldCharType="begin"/>
            </w:r>
            <w:r>
              <w:instrText xml:space="preserve">PAGEREF _Toc977401871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2036CC23" w:rsidP="2036CC23" w:rsidRDefault="2036CC23" w14:paraId="1ACC52AB" w14:textId="12C0FB7D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1487110996">
            <w:r w:rsidRPr="6E8A32DB" w:rsidR="6E8A32DB">
              <w:rPr>
                <w:rStyle w:val="Hyperlink"/>
              </w:rPr>
              <w:t>4.15 Descarga Parcial de Archivos Adjuntos</w:t>
            </w:r>
            <w:r>
              <w:tab/>
            </w:r>
            <w:r>
              <w:fldChar w:fldCharType="begin"/>
            </w:r>
            <w:r>
              <w:instrText xml:space="preserve">PAGEREF _Toc1487110996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2036CC23" w:rsidP="2036CC23" w:rsidRDefault="2036CC23" w14:paraId="38ABB0FA" w14:textId="3EA8792A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1127290889">
            <w:r w:rsidRPr="6E8A32DB" w:rsidR="6E8A32DB">
              <w:rPr>
                <w:rStyle w:val="Hyperlink"/>
              </w:rPr>
              <w:t>4.15.1 Configuración</w:t>
            </w:r>
            <w:r>
              <w:tab/>
            </w:r>
            <w:r>
              <w:fldChar w:fldCharType="begin"/>
            </w:r>
            <w:r>
              <w:instrText xml:space="preserve">PAGEREF _Toc1127290889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2036CC23" w:rsidP="2036CC23" w:rsidRDefault="2036CC23" w14:paraId="5E745205" w14:textId="550D9C0C">
          <w:pPr>
            <w:pStyle w:val="TOC3"/>
            <w:tabs>
              <w:tab w:val="right" w:leader="dot" w:pos="9630"/>
            </w:tabs>
            <w:rPr>
              <w:rStyle w:val="Hyperlink"/>
            </w:rPr>
          </w:pPr>
          <w:hyperlink w:anchor="_Toc477452616">
            <w:r w:rsidRPr="6E8A32DB" w:rsidR="6E8A32DB">
              <w:rPr>
                <w:rStyle w:val="Hyperlink"/>
              </w:rPr>
              <w:t>4.15.2 Ejecución</w:t>
            </w:r>
            <w:r>
              <w:tab/>
            </w:r>
            <w:r>
              <w:fldChar w:fldCharType="begin"/>
            </w:r>
            <w:r>
              <w:instrText xml:space="preserve">PAGEREF _Toc477452616 \h</w:instrText>
            </w:r>
            <w:r>
              <w:fldChar w:fldCharType="separate"/>
            </w:r>
            <w:r w:rsidRPr="6E8A32DB" w:rsidR="6E8A32DB">
              <w:rPr>
                <w:rStyle w:val="Hyperlink"/>
              </w:rPr>
              <w:t>19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E04666" w:rsidR="002B2AA8" w:rsidP="00375D7E" w:rsidRDefault="00A33C78" w14:paraId="448A7175" w14:textId="77777777">
      <w:r>
        <w:br w:type="page"/>
      </w:r>
    </w:p>
    <w:p w:rsidRPr="00E04666" w:rsidR="00E04666" w:rsidP="00E04666" w:rsidRDefault="00E04666" w14:paraId="0E2F68D4" w14:textId="1DCE0355">
      <w:pPr>
        <w:pStyle w:val="Heading1"/>
      </w:pPr>
      <w:bookmarkStart w:name="_Toc398985827" w:id="1618413038"/>
      <w:r w:rsidR="6E8A32DB">
        <w:rPr/>
        <w:t>1. Introducción</w:t>
      </w:r>
      <w:bookmarkEnd w:id="1618413038"/>
      <w:r w:rsidR="6E8A32DB">
        <w:rPr/>
        <w:t xml:space="preserve">  </w:t>
      </w:r>
    </w:p>
    <w:p w:rsidR="002B2AA8" w:rsidP="00E04666" w:rsidRDefault="00102677" w14:paraId="4BD53FE4" w14:textId="5D6EC3DC">
      <w:pPr>
        <w:pStyle w:val="Heading2"/>
      </w:pPr>
      <w:bookmarkStart w:name="_Toc162566141" w:id="1230698101"/>
      <w:r w:rsidR="6E8A32DB">
        <w:rPr/>
        <w:t>1.1 Propósito</w:t>
      </w:r>
      <w:bookmarkEnd w:id="1230698101"/>
    </w:p>
    <w:p w:rsidR="00E04666" w:rsidP="00E04666" w:rsidRDefault="00E04666" w14:paraId="4F00F47B" w14:textId="77777777">
      <w:pPr>
        <w:spacing w:line="360" w:lineRule="auto"/>
        <w:rPr>
          <w:u w:val="single"/>
          <w:lang w:val="es-419"/>
        </w:rPr>
      </w:pPr>
    </w:p>
    <w:p w:rsidR="00FC785D" w:rsidP="00375D7E" w:rsidRDefault="00102677" w14:paraId="1FB7176C" w14:textId="665CD7EC">
      <w:r w:rsidR="66D55C05">
        <w:rPr/>
        <w:t xml:space="preserve">El propósito central de este documento es proporcionar una guía completa sobre el </w:t>
      </w:r>
      <w:r w:rsidR="66D55C05">
        <w:rPr/>
        <w:t>backend</w:t>
      </w:r>
      <w:r w:rsidR="66D55C05">
        <w:rPr/>
        <w:t xml:space="preserve"> de extracción de datos diseñado para el sistema </w:t>
      </w:r>
      <w:r w:rsidR="66D55C05">
        <w:rPr/>
        <w:t>RightNow</w:t>
      </w:r>
      <w:r w:rsidR="66D55C05">
        <w:rPr/>
        <w:t xml:space="preserve">. Este </w:t>
      </w:r>
      <w:r w:rsidR="66D55C05">
        <w:rPr/>
        <w:t>backend</w:t>
      </w:r>
      <w:r w:rsidR="66D55C05">
        <w:rPr/>
        <w:t xml:space="preserve"> se enfoca en facilitar la migración y resguardo de información crítica almacenada en </w:t>
      </w:r>
      <w:r w:rsidR="66D55C05">
        <w:rPr/>
        <w:t>RightNow</w:t>
      </w:r>
      <w:r w:rsidR="66D55C05">
        <w:rPr/>
        <w:t>.</w:t>
      </w:r>
    </w:p>
    <w:p w:rsidR="00FC785D" w:rsidP="66D55C05" w:rsidRDefault="00102677" w14:paraId="40CDE2E3" w14:textId="364242B7">
      <w:pPr>
        <w:pStyle w:val="Normal"/>
      </w:pPr>
      <w:r w:rsidR="66D55C05">
        <w:rPr/>
        <w:t xml:space="preserve"> </w:t>
      </w:r>
    </w:p>
    <w:p w:rsidR="00FC785D" w:rsidP="66D55C05" w:rsidRDefault="00102677" w14:paraId="4D9E7C93" w14:textId="57F901A6">
      <w:pPr>
        <w:pStyle w:val="Normal"/>
      </w:pPr>
      <w:r w:rsidR="66D55C05">
        <w:rPr/>
        <w:t>Los principales objetivos del proyecto son:</w:t>
      </w:r>
    </w:p>
    <w:p w:rsidR="00FC785D" w:rsidP="66D55C05" w:rsidRDefault="00102677" w14:paraId="3DC588BA" w14:textId="46F6EA6F">
      <w:pPr>
        <w:pStyle w:val="Normal"/>
      </w:pPr>
      <w:r w:rsidR="66D55C05">
        <w:rPr/>
        <w:t xml:space="preserve"> </w:t>
      </w:r>
    </w:p>
    <w:p w:rsidR="00FC785D" w:rsidP="66D55C05" w:rsidRDefault="00102677" w14:paraId="7E1E0C3B" w14:textId="6C42CC2C">
      <w:pPr>
        <w:pStyle w:val="Normal"/>
      </w:pPr>
      <w:r w:rsidR="66D55C05">
        <w:rPr/>
        <w:t>Identificar y exportar datos relevantes de RightNow.</w:t>
      </w:r>
    </w:p>
    <w:p w:rsidR="00FC785D" w:rsidP="66D55C05" w:rsidRDefault="00102677" w14:paraId="4D3617AB" w14:textId="69604FD5">
      <w:pPr>
        <w:pStyle w:val="Normal"/>
      </w:pPr>
      <w:r w:rsidR="66D55C05">
        <w:rPr/>
        <w:t>Desarrollar un proceso capaz de extraer información de manera masiva.</w:t>
      </w:r>
    </w:p>
    <w:p w:rsidR="00FC785D" w:rsidP="66D55C05" w:rsidRDefault="00102677" w14:paraId="72AFE6AD" w14:textId="5F8D5364">
      <w:pPr>
        <w:pStyle w:val="Normal"/>
      </w:pPr>
      <w:r w:rsidR="2036CC23">
        <w:rPr/>
        <w:t>Ejecutar el proceso para migrar los datos a archivos CSV.</w:t>
      </w:r>
    </w:p>
    <w:p w:rsidR="00E04666" w:rsidP="66D55C05" w:rsidRDefault="00E04666" w14:paraId="4019EC9D" w14:textId="048D9605">
      <w:pPr>
        <w:pStyle w:val="Heading2"/>
        <w:suppressLineNumbers w:val="0"/>
        <w:bidi w:val="0"/>
        <w:spacing w:before="360" w:beforeAutospacing="off" w:after="120" w:afterAutospacing="off" w:line="276" w:lineRule="auto"/>
        <w:ind w:left="0" w:right="0"/>
        <w:jc w:val="both"/>
        <w:rPr>
          <w:lang w:val="es-419"/>
        </w:rPr>
      </w:pPr>
      <w:bookmarkStart w:name="_Toc440034532" w:id="2139661401"/>
      <w:r w:rsidRPr="6E8A32DB" w:rsidR="6E8A32DB">
        <w:rPr>
          <w:lang w:val="es-419"/>
        </w:rPr>
        <w:t>1.2 Alcance</w:t>
      </w:r>
      <w:bookmarkEnd w:id="2139661401"/>
      <w:r w:rsidRPr="6E8A32DB" w:rsidR="6E8A32DB">
        <w:rPr>
          <w:lang w:val="es-419"/>
        </w:rPr>
        <w:t xml:space="preserve"> </w:t>
      </w:r>
    </w:p>
    <w:p w:rsidR="66D55C05" w:rsidP="66D55C05" w:rsidRDefault="66D55C05" w14:paraId="4054549A" w14:textId="30AEA6DB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noProof w:val="0"/>
          <w:lang w:val="es-419"/>
        </w:rPr>
      </w:pPr>
      <w:r w:rsidRPr="66D55C05" w:rsidR="66D55C05">
        <w:rPr>
          <w:noProof w:val="0"/>
          <w:lang w:val="es-419"/>
        </w:rPr>
        <w:t xml:space="preserve">Esta documentación detalla exhaustivamente todo el proceso llevado a cabo en el desarrollo del </w:t>
      </w:r>
      <w:r w:rsidRPr="66D55C05" w:rsidR="66D55C05">
        <w:rPr>
          <w:noProof w:val="0"/>
          <w:lang w:val="es-419"/>
        </w:rPr>
        <w:t>backend</w:t>
      </w:r>
      <w:r w:rsidRPr="66D55C05" w:rsidR="66D55C05">
        <w:rPr>
          <w:noProof w:val="0"/>
          <w:lang w:val="es-419"/>
        </w:rPr>
        <w:t xml:space="preserve"> de extracción de datos de </w:t>
      </w:r>
      <w:r w:rsidRPr="66D55C05" w:rsidR="66D55C05">
        <w:rPr>
          <w:noProof w:val="0"/>
          <w:lang w:val="es-419"/>
        </w:rPr>
        <w:t>RightNow</w:t>
      </w:r>
      <w:r w:rsidRPr="66D55C05" w:rsidR="66D55C05">
        <w:rPr>
          <w:noProof w:val="0"/>
          <w:lang w:val="es-419"/>
        </w:rPr>
        <w:t>. Se describen en profundidad las etapas de desarrollo, los objetivos específicos y generales, así como las estrategias y herramientas empleadas.</w:t>
      </w:r>
    </w:p>
    <w:p w:rsidR="66D55C05" w:rsidP="66D55C05" w:rsidRDefault="66D55C05" w14:paraId="5CE7A4C9" w14:textId="7D37E85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noProof w:val="0"/>
          <w:lang w:val="es-419"/>
        </w:rPr>
      </w:pPr>
    </w:p>
    <w:p w:rsidR="66D55C05" w:rsidP="66D55C05" w:rsidRDefault="66D55C05" w14:paraId="60E578FB" w14:textId="3DCE0F41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noProof w:val="0"/>
          <w:lang w:val="es-419"/>
        </w:rPr>
      </w:pPr>
      <w:r w:rsidRPr="66D55C05" w:rsidR="66D55C05">
        <w:rPr>
          <w:noProof w:val="0"/>
          <w:lang w:val="es-419"/>
        </w:rPr>
        <w:t>De acuerdo con las conclusiones y especificaciones detalladas en el “Documento de Análisis y Diseño”, las entidades que serán migradas son las siguientes:</w:t>
      </w:r>
    </w:p>
    <w:p w:rsidR="66D55C05" w:rsidP="66D55C05" w:rsidRDefault="66D55C05" w14:paraId="0543635A" w14:textId="2E809816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noProof w:val="0"/>
          <w:lang w:val="es-419"/>
        </w:rPr>
      </w:pPr>
    </w:p>
    <w:tbl>
      <w:tblPr>
        <w:tblStyle w:val="TableNormal"/>
        <w:bidiVisual w:val="0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2520"/>
        <w:gridCol w:w="1695"/>
      </w:tblGrid>
      <w:tr w:rsidR="66D55C05" w:rsidTr="66D55C05" w14:paraId="5D9724C9">
        <w:trPr>
          <w:trHeight w:val="615"/>
        </w:trPr>
        <w:tc>
          <w:tcPr>
            <w:tcW w:w="115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12"/>
              <w:right w:val="single" w:color="FFFFFF" w:themeColor="background1" w:sz="6"/>
            </w:tcBorders>
            <w:shd w:val="clear" w:color="auto" w:fill="891824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053E30E2" w14:textId="70726C79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AR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AR"/>
              </w:rPr>
              <w:t>Nro</w:t>
            </w:r>
          </w:p>
        </w:tc>
        <w:tc>
          <w:tcPr>
            <w:tcW w:w="252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12"/>
              <w:right w:val="single" w:color="FFFFFF" w:themeColor="background1" w:sz="6"/>
            </w:tcBorders>
            <w:shd w:val="clear" w:color="auto" w:fill="891824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399308A3" w14:textId="75E3727F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AR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AR"/>
              </w:rPr>
              <w:t>Entidad</w:t>
            </w:r>
          </w:p>
        </w:tc>
        <w:tc>
          <w:tcPr>
            <w:tcW w:w="169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12"/>
              <w:right w:val="single" w:color="FFFFFF" w:themeColor="background1" w:sz="6"/>
            </w:tcBorders>
            <w:shd w:val="clear" w:color="auto" w:fill="891824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63E60774" w14:textId="7C178F1B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s-AR"/>
              </w:rPr>
              <w:t>¿Se resgurada?</w:t>
            </w:r>
          </w:p>
        </w:tc>
      </w:tr>
      <w:tr w:rsidR="66D55C05" w:rsidTr="66D55C05" w14:paraId="71D54C7C">
        <w:trPr>
          <w:trHeight w:val="315"/>
        </w:trPr>
        <w:tc>
          <w:tcPr>
            <w:tcW w:w="1155" w:type="dxa"/>
            <w:tcBorders>
              <w:top w:val="nil" w:color="FFFFFF" w:themeColor="background1" w:sz="6"/>
              <w:left w:val="nil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0739CA9F" w14:textId="75EB5531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1</w:t>
            </w:r>
          </w:p>
        </w:tc>
        <w:tc>
          <w:tcPr>
            <w:tcW w:w="2520" w:type="dxa"/>
            <w:tcBorders>
              <w:top w:val="nil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1CB8F9E2" w14:textId="3C927739">
            <w:pPr>
              <w:bidi w:val="0"/>
              <w:spacing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Contacto</w:t>
            </w:r>
          </w:p>
        </w:tc>
        <w:tc>
          <w:tcPr>
            <w:tcW w:w="1695" w:type="dxa"/>
            <w:tcBorders>
              <w:top w:val="nil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747AD22F" w14:textId="2BEAF2F3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SI</w:t>
            </w:r>
          </w:p>
        </w:tc>
      </w:tr>
      <w:tr w:rsidR="66D55C05" w:rsidTr="66D55C05" w14:paraId="1FA643F9">
        <w:trPr>
          <w:trHeight w:val="315"/>
        </w:trPr>
        <w:tc>
          <w:tcPr>
            <w:tcW w:w="1155" w:type="dxa"/>
            <w:tcBorders>
              <w:top w:val="single" w:color="FFFFFF" w:themeColor="background1" w:sz="6"/>
              <w:left w:val="nil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61A3FCA0" w14:textId="18809E7E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2</w:t>
            </w:r>
          </w:p>
        </w:tc>
        <w:tc>
          <w:tcPr>
            <w:tcW w:w="252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321D6C81" w14:textId="4C3DF4F2">
            <w:pPr>
              <w:bidi w:val="0"/>
              <w:spacing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Incidente</w:t>
            </w:r>
          </w:p>
        </w:tc>
        <w:tc>
          <w:tcPr>
            <w:tcW w:w="169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5A6E2CA0" w14:textId="2E9DB00F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SI</w:t>
            </w:r>
          </w:p>
        </w:tc>
      </w:tr>
      <w:tr w:rsidR="66D55C05" w:rsidTr="66D55C05" w14:paraId="4A02EF49">
        <w:trPr>
          <w:trHeight w:val="315"/>
        </w:trPr>
        <w:tc>
          <w:tcPr>
            <w:tcW w:w="1155" w:type="dxa"/>
            <w:tcBorders>
              <w:top w:val="single" w:color="FFFFFF" w:themeColor="background1" w:sz="6"/>
              <w:left w:val="nil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79FB067E" w14:textId="6810775C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3</w:t>
            </w:r>
          </w:p>
        </w:tc>
        <w:tc>
          <w:tcPr>
            <w:tcW w:w="252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3ED12603" w14:textId="194632EA">
            <w:pPr>
              <w:bidi w:val="0"/>
              <w:spacing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Log Auditoria</w:t>
            </w:r>
          </w:p>
        </w:tc>
        <w:tc>
          <w:tcPr>
            <w:tcW w:w="169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41F33C50" w14:textId="2C445C9E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SI</w:t>
            </w:r>
          </w:p>
        </w:tc>
      </w:tr>
      <w:tr w:rsidR="66D55C05" w:rsidTr="66D55C05" w14:paraId="00F295AB">
        <w:trPr>
          <w:trHeight w:val="315"/>
        </w:trPr>
        <w:tc>
          <w:tcPr>
            <w:tcW w:w="1155" w:type="dxa"/>
            <w:tcBorders>
              <w:top w:val="single" w:color="FFFFFF" w:themeColor="background1" w:sz="6"/>
              <w:left w:val="nil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5900905F" w14:textId="3262C7E8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4</w:t>
            </w:r>
          </w:p>
        </w:tc>
        <w:tc>
          <w:tcPr>
            <w:tcW w:w="252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6FE03442" w14:textId="1C8AAE75">
            <w:pPr>
              <w:bidi w:val="0"/>
              <w:spacing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Nota Privada</w:t>
            </w:r>
          </w:p>
        </w:tc>
        <w:tc>
          <w:tcPr>
            <w:tcW w:w="169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138A2CA2" w14:textId="4E518560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SI</w:t>
            </w:r>
          </w:p>
        </w:tc>
      </w:tr>
      <w:tr w:rsidR="66D55C05" w:rsidTr="66D55C05" w14:paraId="0287AF91">
        <w:trPr>
          <w:trHeight w:val="315"/>
        </w:trPr>
        <w:tc>
          <w:tcPr>
            <w:tcW w:w="1155" w:type="dxa"/>
            <w:tcBorders>
              <w:top w:val="single" w:color="FFFFFF" w:themeColor="background1" w:sz="6"/>
              <w:left w:val="nil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373B59D0" w14:textId="5DCB05B7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5</w:t>
            </w:r>
          </w:p>
        </w:tc>
        <w:tc>
          <w:tcPr>
            <w:tcW w:w="252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3615F7D0" w14:textId="53D73928">
            <w:pPr>
              <w:bidi w:val="0"/>
              <w:spacing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Organización</w:t>
            </w:r>
          </w:p>
        </w:tc>
        <w:tc>
          <w:tcPr>
            <w:tcW w:w="169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6A685EB7" w14:textId="5548F877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SI</w:t>
            </w:r>
          </w:p>
        </w:tc>
      </w:tr>
      <w:tr w:rsidR="66D55C05" w:rsidTr="66D55C05" w14:paraId="1CFD0D3D">
        <w:trPr>
          <w:trHeight w:val="315"/>
        </w:trPr>
        <w:tc>
          <w:tcPr>
            <w:tcW w:w="1155" w:type="dxa"/>
            <w:tcBorders>
              <w:top w:val="single" w:color="FFFFFF" w:themeColor="background1" w:sz="6"/>
              <w:left w:val="nil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5F611881" w14:textId="15A6B8B6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6</w:t>
            </w:r>
          </w:p>
        </w:tc>
        <w:tc>
          <w:tcPr>
            <w:tcW w:w="252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5250603F" w14:textId="4361AC15">
            <w:pPr>
              <w:bidi w:val="0"/>
              <w:spacing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Póliza</w:t>
            </w:r>
          </w:p>
        </w:tc>
        <w:tc>
          <w:tcPr>
            <w:tcW w:w="169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4B8C7700" w14:textId="40BD0C43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SI</w:t>
            </w:r>
          </w:p>
        </w:tc>
      </w:tr>
      <w:tr w:rsidR="66D55C05" w:rsidTr="66D55C05" w14:paraId="6F4E4FE2">
        <w:trPr>
          <w:trHeight w:val="315"/>
        </w:trPr>
        <w:tc>
          <w:tcPr>
            <w:tcW w:w="1155" w:type="dxa"/>
            <w:tcBorders>
              <w:top w:val="single" w:color="FFFFFF" w:themeColor="background1" w:sz="6"/>
              <w:left w:val="nil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40A7FB8F" w14:textId="6FAAA127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7</w:t>
            </w:r>
          </w:p>
        </w:tc>
        <w:tc>
          <w:tcPr>
            <w:tcW w:w="252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3EDA040F" w14:textId="2057EDD3">
            <w:pPr>
              <w:bidi w:val="0"/>
              <w:spacing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Productor</w:t>
            </w:r>
          </w:p>
        </w:tc>
        <w:tc>
          <w:tcPr>
            <w:tcW w:w="169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10EEEAF6" w14:textId="6328E6ED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SI</w:t>
            </w:r>
          </w:p>
        </w:tc>
      </w:tr>
      <w:tr w:rsidR="66D55C05" w:rsidTr="66D55C05" w14:paraId="05A081ED">
        <w:trPr>
          <w:trHeight w:val="315"/>
        </w:trPr>
        <w:tc>
          <w:tcPr>
            <w:tcW w:w="1155" w:type="dxa"/>
            <w:tcBorders>
              <w:top w:val="single" w:color="FFFFFF" w:themeColor="background1" w:sz="6"/>
              <w:left w:val="nil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37096B00" w14:textId="00720287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8</w:t>
            </w:r>
          </w:p>
        </w:tc>
        <w:tc>
          <w:tcPr>
            <w:tcW w:w="252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3A346D8A" w14:textId="24CDB22E">
            <w:pPr>
              <w:bidi w:val="0"/>
              <w:spacing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Respuestas</w:t>
            </w:r>
          </w:p>
        </w:tc>
        <w:tc>
          <w:tcPr>
            <w:tcW w:w="169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43F3093C" w14:textId="15F6F010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SI</w:t>
            </w:r>
          </w:p>
        </w:tc>
      </w:tr>
      <w:tr w:rsidR="66D55C05" w:rsidTr="66D55C05" w14:paraId="01132DD8">
        <w:trPr>
          <w:trHeight w:val="315"/>
        </w:trPr>
        <w:tc>
          <w:tcPr>
            <w:tcW w:w="1155" w:type="dxa"/>
            <w:tcBorders>
              <w:top w:val="single" w:color="FFFFFF" w:themeColor="background1" w:sz="6"/>
              <w:left w:val="nil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14F14FED" w14:textId="7CA98E00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9</w:t>
            </w:r>
          </w:p>
        </w:tc>
        <w:tc>
          <w:tcPr>
            <w:tcW w:w="252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51663A99" w14:textId="4D9E972C">
            <w:pPr>
              <w:bidi w:val="0"/>
              <w:spacing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Riesgo</w:t>
            </w:r>
          </w:p>
        </w:tc>
        <w:tc>
          <w:tcPr>
            <w:tcW w:w="169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1CB9A4D0" w14:textId="2288D4FA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SI</w:t>
            </w:r>
          </w:p>
        </w:tc>
      </w:tr>
      <w:tr w:rsidR="66D55C05" w:rsidTr="66D55C05" w14:paraId="0E57BF16">
        <w:trPr>
          <w:trHeight w:val="315"/>
        </w:trPr>
        <w:tc>
          <w:tcPr>
            <w:tcW w:w="1155" w:type="dxa"/>
            <w:tcBorders>
              <w:top w:val="single" w:color="FFFFFF" w:themeColor="background1" w:sz="6"/>
              <w:left w:val="nil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22CC839B" w14:textId="4AACAF18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10</w:t>
            </w:r>
          </w:p>
        </w:tc>
        <w:tc>
          <w:tcPr>
            <w:tcW w:w="252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0AFBC4CC" w14:textId="168750CC">
            <w:pPr>
              <w:bidi w:val="0"/>
              <w:spacing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Siniestro</w:t>
            </w:r>
          </w:p>
        </w:tc>
        <w:tc>
          <w:tcPr>
            <w:tcW w:w="169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6AB20A9D" w14:textId="446F8C07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SI</w:t>
            </w:r>
          </w:p>
        </w:tc>
      </w:tr>
      <w:tr w:rsidR="66D55C05" w:rsidTr="66D55C05" w14:paraId="5E679DA2">
        <w:trPr>
          <w:trHeight w:val="315"/>
        </w:trPr>
        <w:tc>
          <w:tcPr>
            <w:tcW w:w="1155" w:type="dxa"/>
            <w:tcBorders>
              <w:top w:val="single" w:color="FFFFFF" w:themeColor="background1" w:sz="6"/>
              <w:left w:val="nil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5A6C72FA" w14:textId="17F857CD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11</w:t>
            </w:r>
          </w:p>
        </w:tc>
        <w:tc>
          <w:tcPr>
            <w:tcW w:w="252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13EC6B40" w14:textId="19C15695">
            <w:pPr>
              <w:bidi w:val="0"/>
              <w:spacing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Tarea</w:t>
            </w:r>
          </w:p>
        </w:tc>
        <w:tc>
          <w:tcPr>
            <w:tcW w:w="169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66D26BA6" w14:textId="49F90EFC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SI</w:t>
            </w:r>
          </w:p>
        </w:tc>
      </w:tr>
      <w:tr w:rsidR="66D55C05" w:rsidTr="66D55C05" w14:paraId="0F5A8EBF">
        <w:trPr>
          <w:trHeight w:val="315"/>
        </w:trPr>
        <w:tc>
          <w:tcPr>
            <w:tcW w:w="1155" w:type="dxa"/>
            <w:tcBorders>
              <w:top w:val="single" w:color="FFFFFF" w:themeColor="background1" w:sz="6"/>
              <w:left w:val="nil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1DEA9377" w14:textId="49262E9E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12</w:t>
            </w:r>
          </w:p>
        </w:tc>
        <w:tc>
          <w:tcPr>
            <w:tcW w:w="252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0FB567B4" w14:textId="735D3B5A">
            <w:pPr>
              <w:bidi w:val="0"/>
              <w:spacing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Tipo de incidente</w:t>
            </w:r>
          </w:p>
        </w:tc>
        <w:tc>
          <w:tcPr>
            <w:tcW w:w="169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5B509D6D" w14:textId="0EB53203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SI</w:t>
            </w:r>
          </w:p>
        </w:tc>
      </w:tr>
      <w:tr w:rsidR="66D55C05" w:rsidTr="66D55C05" w14:paraId="2285A6E8">
        <w:trPr>
          <w:trHeight w:val="315"/>
        </w:trPr>
        <w:tc>
          <w:tcPr>
            <w:tcW w:w="1155" w:type="dxa"/>
            <w:tcBorders>
              <w:top w:val="single" w:color="FFFFFF" w:themeColor="background1" w:sz="6"/>
              <w:left w:val="nil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0CC837DA" w14:textId="32648E65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13</w:t>
            </w:r>
          </w:p>
        </w:tc>
        <w:tc>
          <w:tcPr>
            <w:tcW w:w="252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14CA2C44" w14:textId="2CB4BE53">
            <w:pPr>
              <w:bidi w:val="0"/>
              <w:spacing w:line="240" w:lineRule="auto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Archivo adjunto</w:t>
            </w:r>
          </w:p>
        </w:tc>
        <w:tc>
          <w:tcPr>
            <w:tcW w:w="169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6E6E6"/>
            <w:tcMar>
              <w:left w:w="60" w:type="dxa"/>
              <w:right w:w="60" w:type="dxa"/>
            </w:tcMar>
            <w:vAlign w:val="center"/>
          </w:tcPr>
          <w:p w:rsidR="66D55C05" w:rsidP="66D55C05" w:rsidRDefault="66D55C05" w14:paraId="52BA0E91" w14:textId="0A2B3C8E">
            <w:pPr>
              <w:bidi w:val="0"/>
              <w:spacing w:line="240" w:lineRule="auto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6D55C05" w:rsidR="66D55C0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AR"/>
              </w:rPr>
              <w:t>SI</w:t>
            </w:r>
          </w:p>
        </w:tc>
      </w:tr>
    </w:tbl>
    <w:p w:rsidR="66D55C05" w:rsidP="66D55C05" w:rsidRDefault="66D55C05" w14:paraId="1B06127A" w14:textId="2167672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noProof w:val="0"/>
          <w:lang w:val="es-419"/>
        </w:rPr>
      </w:pPr>
    </w:p>
    <w:p w:rsidR="002416B1" w:rsidP="66D55C05" w:rsidRDefault="002416B1" w14:paraId="3D971A67" w14:textId="4BBF7C1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>
        <w:rPr>
          <w:b w:val="1"/>
          <w:bCs w:val="1"/>
          <w:u w:val="single"/>
          <w:lang w:val="es-419"/>
        </w:rPr>
        <w:br w:type="page"/>
      </w:r>
      <w:r w:rsidRPr="2036CC23" w:rsidR="2036CC23">
        <w:rPr>
          <w:lang w:val="es-419"/>
        </w:rPr>
        <w:t xml:space="preserve">A lo largo del documento, se destacan las consideraciones técnicas y las decisiones estratégicas tomadas durante el desarrollo del </w:t>
      </w:r>
      <w:r w:rsidRPr="2036CC23" w:rsidR="2036CC23">
        <w:rPr>
          <w:lang w:val="es-419"/>
        </w:rPr>
        <w:t>backend</w:t>
      </w:r>
      <w:r w:rsidRPr="2036CC23" w:rsidR="2036CC23">
        <w:rPr>
          <w:lang w:val="es-419"/>
        </w:rPr>
        <w:t>. Se abordan los desafíos encontrados y las soluciones implementadas para garantizar la integridad, confidencialidad y disponibilidad de los datos en todo momento.</w:t>
      </w:r>
    </w:p>
    <w:p w:rsidR="48CBC0A1" w:rsidRDefault="48CBC0A1" w14:paraId="57EA51E6" w14:textId="4DA92704">
      <w:r>
        <w:br w:type="page"/>
      </w:r>
    </w:p>
    <w:p w:rsidR="48CBC0A1" w:rsidP="48CBC0A1" w:rsidRDefault="48CBC0A1" w14:paraId="638E2712" w14:textId="2D55FC9F">
      <w:pPr>
        <w:pStyle w:val="Heading1"/>
        <w:suppressLineNumbers w:val="0"/>
        <w:bidi w:val="0"/>
        <w:spacing w:before="240" w:beforeAutospacing="off" w:after="120" w:afterAutospacing="off" w:line="276" w:lineRule="auto"/>
        <w:ind w:left="0" w:right="0"/>
        <w:jc w:val="both"/>
      </w:pPr>
      <w:bookmarkStart w:name="_Toc1757775131" w:id="1169206694"/>
      <w:r w:rsidR="6E8A32DB">
        <w:rPr/>
        <w:t xml:space="preserve">2. </w:t>
      </w:r>
      <w:r w:rsidR="6E8A32DB">
        <w:rPr/>
        <w:t>Requerimientos</w:t>
      </w:r>
      <w:bookmarkEnd w:id="1169206694"/>
    </w:p>
    <w:p w:rsidR="48CBC0A1" w:rsidP="48CBC0A1" w:rsidRDefault="48CBC0A1" w14:paraId="0D3C6F04" w14:textId="7CC4793A">
      <w:pPr>
        <w:pStyle w:val="Normal"/>
        <w:spacing w:before="0" w:beforeAutospacing="off" w:after="0" w:afterAutospacing="off" w:line="276" w:lineRule="auto"/>
        <w:ind w:left="0" w:right="0"/>
        <w:jc w:val="both"/>
      </w:pPr>
    </w:p>
    <w:p w:rsidR="48CBC0A1" w:rsidP="48CBC0A1" w:rsidRDefault="48CBC0A1" w14:paraId="12EB7FDE" w14:textId="2BE1C78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Antes de utilizar esta aplicación, es necesario tener instalados los siguientes requisitos en el entorno de desarrollo:</w:t>
      </w:r>
    </w:p>
    <w:p w:rsidR="48CBC0A1" w:rsidP="48CBC0A1" w:rsidRDefault="48CBC0A1" w14:paraId="73ED24C4" w14:textId="7155AD3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48CBC0A1" w:rsidR="48CBC0A1">
        <w:rPr>
          <w:lang w:val="es-419"/>
        </w:rPr>
        <w:t xml:space="preserve"> </w:t>
      </w:r>
    </w:p>
    <w:p w:rsidR="48CBC0A1" w:rsidP="48CBC0A1" w:rsidRDefault="48CBC0A1" w14:paraId="7F1DEE93" w14:textId="05ECBED1">
      <w:pPr>
        <w:pStyle w:val="ListParagraph"/>
        <w:numPr>
          <w:ilvl w:val="0"/>
          <w:numId w:val="30"/>
        </w:numPr>
        <w:suppressLineNumbers w:val="0"/>
        <w:bidi w:val="0"/>
        <w:spacing w:before="0" w:beforeAutospacing="off" w:after="0" w:afterAutospacing="off" w:line="360" w:lineRule="auto"/>
        <w:ind w:right="0"/>
        <w:jc w:val="both"/>
        <w:rPr>
          <w:lang w:val="es-419"/>
        </w:rPr>
      </w:pPr>
      <w:r w:rsidRPr="48CBC0A1" w:rsidR="48CBC0A1">
        <w:rPr>
          <w:lang w:val="es-419"/>
        </w:rPr>
        <w:t xml:space="preserve">Node.js: La aplicación está escrita en JavaScript y requiere Node.js para ejecutarse. Puedes descargar Node.js desde el sitio oficial: </w:t>
      </w:r>
      <w:hyperlink r:id="R1b2ef4ebf4644cfe">
        <w:r w:rsidRPr="48CBC0A1" w:rsidR="48CBC0A1">
          <w:rPr>
            <w:rStyle w:val="Hyperlink"/>
            <w:lang w:val="es-419"/>
          </w:rPr>
          <w:t>https://nodejs.org/</w:t>
        </w:r>
      </w:hyperlink>
      <w:r w:rsidRPr="48CBC0A1" w:rsidR="48CBC0A1">
        <w:rPr>
          <w:lang w:val="es-419"/>
        </w:rPr>
        <w:t xml:space="preserve"> </w:t>
      </w:r>
    </w:p>
    <w:p w:rsidR="48CBC0A1" w:rsidP="48CBC0A1" w:rsidRDefault="48CBC0A1" w14:paraId="68AAD99E" w14:textId="477DBB9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lang w:val="es-419"/>
        </w:rPr>
      </w:pPr>
    </w:p>
    <w:p w:rsidR="48CBC0A1" w:rsidP="48CBC0A1" w:rsidRDefault="48CBC0A1" w14:paraId="28C92FAD" w14:textId="5075FE02">
      <w:pPr>
        <w:pStyle w:val="ListParagraph"/>
        <w:numPr>
          <w:ilvl w:val="0"/>
          <w:numId w:val="30"/>
        </w:numPr>
        <w:suppressLineNumbers w:val="0"/>
        <w:bidi w:val="0"/>
        <w:spacing w:before="240" w:beforeAutospacing="off" w:after="0" w:afterAutospacing="off" w:line="360" w:lineRule="auto"/>
        <w:ind w:right="0"/>
        <w:jc w:val="both"/>
        <w:rPr>
          <w:lang w:val="es-419"/>
        </w:rPr>
      </w:pPr>
      <w:r w:rsidRPr="48CBC0A1" w:rsidR="48CBC0A1">
        <w:rPr>
          <w:lang w:val="es-419"/>
        </w:rPr>
        <w:t xml:space="preserve">Git: Necesitarás Git para clonar el repositorio desde GitHub. Puedes descargar Git desde el sitio oficial: </w:t>
      </w:r>
      <w:hyperlink r:id="Rc2fe5bfff76143d6">
        <w:r w:rsidRPr="48CBC0A1" w:rsidR="48CBC0A1">
          <w:rPr>
            <w:rStyle w:val="Hyperlink"/>
            <w:lang w:val="es-419"/>
          </w:rPr>
          <w:t>https://git-scm.com/</w:t>
        </w:r>
      </w:hyperlink>
    </w:p>
    <w:p w:rsidR="48CBC0A1" w:rsidRDefault="48CBC0A1" w14:paraId="1DECB8CC" w14:textId="06D0D382">
      <w:r>
        <w:br w:type="page"/>
      </w:r>
    </w:p>
    <w:p w:rsidR="48CBC0A1" w:rsidP="3E0BDF56" w:rsidRDefault="48CBC0A1" w14:paraId="38F09A92" w14:textId="0FF80E18">
      <w:pPr>
        <w:pStyle w:val="Heading1"/>
        <w:suppressLineNumbers w:val="0"/>
        <w:bidi w:val="0"/>
        <w:spacing w:before="240" w:beforeAutospacing="off" w:after="120" w:afterAutospacing="off" w:line="276" w:lineRule="auto"/>
        <w:ind w:left="0" w:right="0"/>
        <w:jc w:val="both"/>
      </w:pPr>
      <w:bookmarkStart w:name="_Toc2140012197" w:id="211842670"/>
      <w:r w:rsidR="6E8A32DB">
        <w:rPr/>
        <w:t>3. Instalación</w:t>
      </w:r>
      <w:bookmarkEnd w:id="211842670"/>
    </w:p>
    <w:p w:rsidR="48CBC0A1" w:rsidP="48CBC0A1" w:rsidRDefault="48CBC0A1" w14:paraId="63919001" w14:textId="323F9EB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="48CBC0A1" w:rsidP="3E0BDF56" w:rsidRDefault="48CBC0A1" w14:paraId="1D1EBCAC" w14:textId="6CD5CC56">
      <w:pPr>
        <w:pStyle w:val="Normal"/>
        <w:suppressLineNumbers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3E0BDF56" w:rsidR="3E0BDF56">
        <w:rPr>
          <w:lang w:val="es-419"/>
        </w:rPr>
        <w:t>Para implementar la aplicación, siga estos procedimientos de instalación:</w:t>
      </w:r>
    </w:p>
    <w:p w:rsidR="48CBC0A1" w:rsidP="48CBC0A1" w:rsidRDefault="48CBC0A1" w14:paraId="3C80A255" w14:textId="694B804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155206C7" w14:textId="394A4675">
      <w:pPr>
        <w:pStyle w:val="Heading2"/>
        <w:suppressLineNumbers w:val="0"/>
        <w:bidi w:val="0"/>
        <w:spacing w:before="360" w:beforeAutospacing="off" w:after="120" w:afterAutospacing="off" w:line="276" w:lineRule="auto"/>
        <w:ind w:left="0" w:right="0"/>
        <w:jc w:val="both"/>
        <w:rPr>
          <w:lang w:val="es-419"/>
        </w:rPr>
      </w:pPr>
      <w:bookmarkStart w:name="_Toc1924796419" w:id="707943848"/>
      <w:r w:rsidRPr="6E8A32DB" w:rsidR="6E8A32DB">
        <w:rPr>
          <w:lang w:val="es-419"/>
        </w:rPr>
        <w:t>3.1 Clonar el repositorio de GitHub</w:t>
      </w:r>
      <w:bookmarkEnd w:id="707943848"/>
    </w:p>
    <w:p w:rsidRPr="00264F90" w:rsidR="00361CC4" w:rsidP="3E0BDF56" w:rsidRDefault="00361CC4" w14:paraId="295198ED" w14:textId="24A39AE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672256A5" w14:textId="3126667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3E0BDF56" w:rsidR="3E0BDF56">
        <w:rPr>
          <w:lang w:val="es-419"/>
        </w:rPr>
        <w:t>Para obtener el código fuente de la aplicación, se requiere clonar el repositorio desde GitHub. El siguiente comando deberá ejecutarse en la terminal:</w:t>
      </w:r>
    </w:p>
    <w:p w:rsidRPr="00264F90" w:rsidR="00361CC4" w:rsidP="3E0BDF56" w:rsidRDefault="00361CC4" w14:paraId="5115F9C0" w14:textId="3B02F376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506D6507" w14:textId="185C20B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3E0BDF56" w:rsidR="3E0BDF56">
        <w:rPr>
          <w:b w:val="0"/>
          <w:bCs w:val="0"/>
          <w:lang w:val="es-419"/>
        </w:rPr>
        <w:t>git clone https://github.com/DevelopCeibo/117-MDR-RN-Migracion.git</w:t>
      </w:r>
    </w:p>
    <w:p w:rsidRPr="00264F90" w:rsidR="00361CC4" w:rsidP="3E0BDF56" w:rsidRDefault="00361CC4" w14:paraId="2E9F9EF4" w14:textId="03F818A4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77227AA8" w14:textId="5E5F116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3E0BDF56" w:rsidR="3E0BDF56">
        <w:rPr>
          <w:lang w:val="es-419"/>
        </w:rPr>
        <w:t>Este comando descargará la aplicación en la máquina local.</w:t>
      </w:r>
    </w:p>
    <w:p w:rsidRPr="00264F90" w:rsidR="00361CC4" w:rsidP="3E0BDF56" w:rsidRDefault="00361CC4" w14:paraId="073E8A45" w14:textId="59B4DF9E">
      <w:pPr>
        <w:pStyle w:val="Heading2"/>
        <w:suppressLineNumbers w:val="0"/>
        <w:bidi w:val="0"/>
        <w:spacing w:before="360" w:beforeAutospacing="off" w:after="120" w:afterAutospacing="off" w:line="276" w:lineRule="auto"/>
        <w:ind w:left="0" w:right="0"/>
        <w:jc w:val="both"/>
        <w:rPr>
          <w:lang w:val="es-419"/>
        </w:rPr>
      </w:pPr>
      <w:bookmarkStart w:name="_Toc207664810" w:id="1751390108"/>
      <w:r w:rsidRPr="6E8A32DB" w:rsidR="6E8A32DB">
        <w:rPr>
          <w:lang w:val="es-419"/>
        </w:rPr>
        <w:t>3.2 Instalación de dependencias</w:t>
      </w:r>
      <w:bookmarkEnd w:id="1751390108"/>
    </w:p>
    <w:p w:rsidRPr="00264F90" w:rsidR="00361CC4" w:rsidP="3E0BDF56" w:rsidRDefault="00361CC4" w14:paraId="095C80F0" w14:textId="22DA8535">
      <w:pPr>
        <w:pStyle w:val="Normal"/>
        <w:bidi w:val="0"/>
        <w:rPr>
          <w:lang w:val="es-419"/>
        </w:rPr>
      </w:pPr>
    </w:p>
    <w:p w:rsidRPr="00264F90" w:rsidR="00361CC4" w:rsidP="3E0BDF56" w:rsidRDefault="00361CC4" w14:paraId="1DC19DC0" w14:textId="0A8893AC">
      <w:pPr>
        <w:pStyle w:val="Normal"/>
        <w:bidi w:val="0"/>
        <w:rPr>
          <w:lang w:val="es-419"/>
        </w:rPr>
      </w:pPr>
      <w:r w:rsidRPr="3E0BDF56" w:rsidR="3E0BDF56">
        <w:rPr>
          <w:lang w:val="es-419"/>
        </w:rPr>
        <w:t>Posteriormente de haber clonado la aplicación, acceda al directorio con el comando:</w:t>
      </w:r>
    </w:p>
    <w:p w:rsidRPr="00264F90" w:rsidR="00361CC4" w:rsidP="3E0BDF56" w:rsidRDefault="00361CC4" w14:paraId="5815C061" w14:textId="04EB4E31">
      <w:pPr>
        <w:pStyle w:val="Normal"/>
        <w:bidi w:val="0"/>
        <w:rPr>
          <w:lang w:val="es-419"/>
        </w:rPr>
      </w:pPr>
    </w:p>
    <w:p w:rsidRPr="00264F90" w:rsidR="00361CC4" w:rsidP="3E0BDF56" w:rsidRDefault="00361CC4" w14:paraId="743264FA" w14:textId="1E628FFE">
      <w:pPr>
        <w:pStyle w:val="Normal"/>
        <w:bidi w:val="0"/>
        <w:ind w:firstLine="720"/>
        <w:rPr>
          <w:lang w:val="es-419"/>
        </w:rPr>
      </w:pPr>
      <w:r w:rsidRPr="3E0BDF56" w:rsidR="3E0BDF56">
        <w:rPr>
          <w:lang w:val="es-419"/>
        </w:rPr>
        <w:t>cd 117-MDR-RN-Migracion</w:t>
      </w:r>
      <w:r>
        <w:tab/>
      </w:r>
    </w:p>
    <w:p w:rsidRPr="00264F90" w:rsidR="00361CC4" w:rsidP="3E0BDF56" w:rsidRDefault="00361CC4" w14:paraId="714D35E9" w14:textId="123EF2E8">
      <w:pPr>
        <w:pStyle w:val="Normal"/>
        <w:bidi w:val="0"/>
        <w:rPr>
          <w:lang w:val="es-419"/>
        </w:rPr>
      </w:pPr>
    </w:p>
    <w:p w:rsidRPr="00264F90" w:rsidR="00361CC4" w:rsidP="3E0BDF56" w:rsidRDefault="00361CC4" w14:paraId="01BC9128" w14:textId="26BC732C">
      <w:pPr>
        <w:pStyle w:val="Normal"/>
        <w:bidi w:val="0"/>
        <w:rPr>
          <w:lang w:val="es-419"/>
        </w:rPr>
      </w:pPr>
      <w:r w:rsidRPr="3E0BDF56" w:rsidR="3E0BDF56">
        <w:rPr>
          <w:lang w:val="es-419"/>
        </w:rPr>
        <w:t>Una vez dentro del directorio de la aplicación, instale las dependencias necesarias mediante el siguiente comando:</w:t>
      </w:r>
    </w:p>
    <w:p w:rsidRPr="00264F90" w:rsidR="00361CC4" w:rsidP="3E0BDF56" w:rsidRDefault="00361CC4" w14:paraId="48E45A5C" w14:textId="01259616">
      <w:pPr>
        <w:pStyle w:val="Normal"/>
        <w:bidi w:val="0"/>
        <w:rPr>
          <w:lang w:val="es-419"/>
        </w:rPr>
      </w:pPr>
    </w:p>
    <w:p w:rsidRPr="00264F90" w:rsidR="00361CC4" w:rsidP="2036CC23" w:rsidRDefault="00361CC4" w14:paraId="0D6910A4" w14:textId="40882E5A">
      <w:pPr>
        <w:pStyle w:val="Normal"/>
        <w:bidi w:val="0"/>
        <w:ind w:firstLine="720"/>
        <w:rPr>
          <w:lang w:val="es-419"/>
        </w:rPr>
      </w:pPr>
      <w:r w:rsidR="2036CC23">
        <w:rPr/>
        <w:t>npm</w:t>
      </w:r>
      <w:r w:rsidR="2036CC23">
        <w:rPr/>
        <w:t xml:space="preserve"> </w:t>
      </w:r>
      <w:r w:rsidR="2036CC23">
        <w:rPr/>
        <w:t>install</w:t>
      </w:r>
    </w:p>
    <w:p w:rsidRPr="00264F90" w:rsidR="00361CC4" w:rsidP="3E0BDF56" w:rsidRDefault="00361CC4" w14:paraId="484B7EA5" w14:textId="6F1337E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57F8B416" w14:textId="67FD7281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3E0BDF56" w:rsidR="3E0BDF56">
        <w:rPr>
          <w:lang w:val="es-419"/>
        </w:rPr>
        <w:t>Este comando utilizará npm, el gestor de paquetes de Node.js, para instalar todas las dependencias necesarias para la aplicación.</w:t>
      </w:r>
    </w:p>
    <w:p w:rsidRPr="00264F90" w:rsidR="00361CC4" w:rsidP="3E0BDF56" w:rsidRDefault="00361CC4" w14:paraId="529E51E7" w14:textId="2D89F2B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0EEA292F" w14:textId="7DBFDF90">
      <w:pPr>
        <w:pStyle w:val="Heading2"/>
        <w:suppressLineNumbers w:val="0"/>
        <w:bidi w:val="0"/>
        <w:spacing w:before="360" w:beforeAutospacing="off" w:after="120" w:afterAutospacing="off" w:line="276" w:lineRule="auto"/>
        <w:ind w:left="0" w:right="0"/>
        <w:jc w:val="both"/>
        <w:rPr>
          <w:lang w:val="es-419"/>
        </w:rPr>
      </w:pPr>
      <w:bookmarkStart w:name="_Toc1264910943" w:id="1383501539"/>
      <w:r w:rsidRPr="6E8A32DB" w:rsidR="6E8A32DB">
        <w:rPr>
          <w:lang w:val="es-419"/>
        </w:rPr>
        <w:t xml:space="preserve">3.3 Configuración de </w:t>
      </w:r>
      <w:r w:rsidRPr="6E8A32DB" w:rsidR="6E8A32DB">
        <w:rPr>
          <w:lang w:val="es-419"/>
        </w:rPr>
        <w:t>las variables</w:t>
      </w:r>
      <w:r w:rsidRPr="6E8A32DB" w:rsidR="6E8A32DB">
        <w:rPr>
          <w:lang w:val="es-419"/>
        </w:rPr>
        <w:t xml:space="preserve"> de entorno</w:t>
      </w:r>
      <w:bookmarkEnd w:id="1383501539"/>
    </w:p>
    <w:p w:rsidRPr="00264F90" w:rsidR="00361CC4" w:rsidP="3E0BDF56" w:rsidRDefault="00361CC4" w14:paraId="6BB00701" w14:textId="17DECC0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6123A636" w14:textId="4866AD9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Dentro del repositorio, encontrará un archivo llamado “.</w:t>
      </w:r>
      <w:r w:rsidRPr="2036CC23" w:rsidR="2036CC23">
        <w:rPr>
          <w:lang w:val="es-419"/>
        </w:rPr>
        <w:t>env_template</w:t>
      </w:r>
      <w:r w:rsidRPr="2036CC23" w:rsidR="2036CC23">
        <w:rPr>
          <w:lang w:val="es-419"/>
        </w:rPr>
        <w:t>”</w:t>
      </w:r>
      <w:r w:rsidRPr="2036CC23" w:rsidR="2036CC23">
        <w:rPr>
          <w:lang w:val="es-419"/>
        </w:rPr>
        <w:t>, que sirve como plantilla para el archivo de variables de entorno “.</w:t>
      </w:r>
      <w:r w:rsidRPr="2036CC23" w:rsidR="2036CC23">
        <w:rPr>
          <w:lang w:val="es-419"/>
        </w:rPr>
        <w:t>env</w:t>
      </w:r>
      <w:r w:rsidRPr="2036CC23" w:rsidR="2036CC23">
        <w:rPr>
          <w:lang w:val="es-419"/>
        </w:rPr>
        <w:t>”</w:t>
      </w:r>
      <w:r w:rsidRPr="2036CC23" w:rsidR="2036CC23">
        <w:rPr>
          <w:lang w:val="es-419"/>
        </w:rPr>
        <w:t>. Siga estos pasos para realizar la configuración:</w:t>
      </w:r>
    </w:p>
    <w:p w:rsidRPr="00264F90" w:rsidR="00361CC4" w:rsidP="3E0BDF56" w:rsidRDefault="00361CC4" w14:paraId="021D04F0" w14:textId="344711C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518D995D" w14:textId="1FAF41D9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0" w:afterAutospacing="off" w:line="276" w:lineRule="auto"/>
        <w:ind w:right="0"/>
        <w:jc w:val="both"/>
        <w:rPr>
          <w:lang w:val="es-419"/>
        </w:rPr>
      </w:pPr>
      <w:r w:rsidRPr="2036CC23" w:rsidR="2036CC23">
        <w:rPr>
          <w:lang w:val="es-419"/>
        </w:rPr>
        <w:t>Copie o renombre el archivo “.</w:t>
      </w:r>
      <w:r w:rsidRPr="2036CC23" w:rsidR="2036CC23">
        <w:rPr>
          <w:lang w:val="es-419"/>
        </w:rPr>
        <w:t>env_template</w:t>
      </w:r>
      <w:r w:rsidRPr="2036CC23" w:rsidR="2036CC23">
        <w:rPr>
          <w:lang w:val="es-419"/>
        </w:rPr>
        <w:t>”</w:t>
      </w:r>
      <w:r w:rsidRPr="2036CC23" w:rsidR="2036CC23">
        <w:rPr>
          <w:lang w:val="es-419"/>
        </w:rPr>
        <w:t xml:space="preserve"> a “.</w:t>
      </w:r>
      <w:r w:rsidRPr="2036CC23" w:rsidR="2036CC23">
        <w:rPr>
          <w:lang w:val="es-419"/>
        </w:rPr>
        <w:t>env</w:t>
      </w:r>
      <w:r w:rsidRPr="2036CC23" w:rsidR="2036CC23">
        <w:rPr>
          <w:lang w:val="es-419"/>
        </w:rPr>
        <w:t>”</w:t>
      </w:r>
      <w:r w:rsidRPr="2036CC23" w:rsidR="2036CC23">
        <w:rPr>
          <w:lang w:val="es-419"/>
        </w:rPr>
        <w:t>. Este archivo será utilizado para almacenar variables de entorno sensibles y configuraciones específicas.</w:t>
      </w:r>
    </w:p>
    <w:p w:rsidRPr="00264F90" w:rsidR="00361CC4" w:rsidP="3E0BDF56" w:rsidRDefault="00361CC4" w14:paraId="450DE065" w14:textId="299869D3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both"/>
        <w:rPr>
          <w:lang w:val="es-419"/>
        </w:rPr>
      </w:pPr>
    </w:p>
    <w:p w:rsidRPr="00264F90" w:rsidR="00361CC4" w:rsidP="2036CC23" w:rsidRDefault="00361CC4" w14:paraId="5688E9FF" w14:textId="5A56B462">
      <w:pPr>
        <w:pStyle w:val="Normal"/>
        <w:suppressLineNumbers w:val="0"/>
        <w:bidi w:val="0"/>
        <w:spacing w:before="0" w:beforeAutospacing="off" w:after="0" w:afterAutospacing="off" w:line="276" w:lineRule="auto"/>
        <w:ind w:left="720" w:right="0" w:firstLine="720"/>
        <w:jc w:val="both"/>
        <w:rPr>
          <w:lang w:val="es-419"/>
        </w:rPr>
      </w:pPr>
      <w:r w:rsidR="2036CC23">
        <w:rPr/>
        <w:t>cp</w:t>
      </w:r>
      <w:r w:rsidR="2036CC23">
        <w:rPr/>
        <w:t xml:space="preserve"> .</w:t>
      </w:r>
      <w:r w:rsidR="2036CC23">
        <w:rPr/>
        <w:t>env_template</w:t>
      </w:r>
      <w:r w:rsidR="2036CC23">
        <w:rPr/>
        <w:t xml:space="preserve"> .</w:t>
      </w:r>
      <w:r w:rsidR="2036CC23">
        <w:rPr/>
        <w:t>env</w:t>
      </w:r>
    </w:p>
    <w:p w:rsidRPr="00264F90" w:rsidR="00361CC4" w:rsidP="3E0BDF56" w:rsidRDefault="00361CC4" w14:paraId="199F2EB6" w14:textId="0FBA060A">
      <w:pPr>
        <w:pStyle w:val="Normal"/>
        <w:suppressLineNumbers w:val="0"/>
        <w:bidi w:val="0"/>
        <w:spacing w:before="0" w:beforeAutospacing="off" w:after="0" w:afterAutospacing="off" w:line="276" w:lineRule="auto"/>
        <w:ind w:right="0"/>
        <w:jc w:val="both"/>
        <w:rPr>
          <w:lang w:val="es-419"/>
        </w:rPr>
      </w:pPr>
    </w:p>
    <w:p w:rsidRPr="00264F90" w:rsidR="00361CC4" w:rsidP="3E0BDF56" w:rsidRDefault="00361CC4" w14:paraId="3BE949BB" w14:textId="3738277F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0" w:afterAutospacing="off" w:line="276" w:lineRule="auto"/>
        <w:ind w:right="0"/>
        <w:jc w:val="both"/>
        <w:rPr>
          <w:lang w:val="es-419"/>
        </w:rPr>
      </w:pPr>
      <w:r w:rsidRPr="2036CC23" w:rsidR="2036CC23">
        <w:rPr>
          <w:lang w:val="es-419"/>
        </w:rPr>
        <w:t>Abra el archivo “.</w:t>
      </w:r>
      <w:r w:rsidRPr="2036CC23" w:rsidR="2036CC23">
        <w:rPr>
          <w:lang w:val="es-419"/>
        </w:rPr>
        <w:t>env”</w:t>
      </w:r>
      <w:r w:rsidRPr="2036CC23" w:rsidR="2036CC23">
        <w:rPr>
          <w:lang w:val="es-419"/>
        </w:rPr>
        <w:t xml:space="preserve"> en un editor de texto y localice la variable ORACLE_PASSWORD.</w:t>
      </w:r>
    </w:p>
    <w:p w:rsidRPr="00264F90" w:rsidR="00361CC4" w:rsidP="3E0BDF56" w:rsidRDefault="00361CC4" w14:paraId="47F0EE26" w14:textId="4C9021B4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53BBD75F" w14:textId="517F23B7">
      <w:pPr>
        <w:pStyle w:val="ListParagraph"/>
        <w:numPr>
          <w:ilvl w:val="0"/>
          <w:numId w:val="32"/>
        </w:numPr>
        <w:suppressLineNumbers w:val="0"/>
        <w:bidi w:val="0"/>
        <w:spacing w:before="0" w:beforeAutospacing="off" w:after="0" w:afterAutospacing="off" w:line="276" w:lineRule="auto"/>
        <w:ind w:right="0"/>
        <w:jc w:val="both"/>
        <w:rPr>
          <w:lang w:val="es-419"/>
        </w:rPr>
      </w:pPr>
      <w:r w:rsidRPr="3E0BDF56" w:rsidR="3E0BDF56">
        <w:rPr>
          <w:lang w:val="es-419"/>
        </w:rPr>
        <w:t>Cambie el valor de la variable ORACLE_PASSWORD por la cadena proporcionada: 'Basic dXN1YXJpby53czpRYmUxMzU3OQ=='</w:t>
      </w:r>
    </w:p>
    <w:p w:rsidRPr="00264F90" w:rsidR="00361CC4" w:rsidP="3E0BDF56" w:rsidRDefault="00361CC4" w14:paraId="3DBB714E" w14:textId="08AD039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4FE288CE" w14:textId="5980188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3E0BDF56" w:rsidR="3E0BDF56">
        <w:rPr>
          <w:lang w:val="es-419"/>
        </w:rPr>
        <w:t>El archivo .</w:t>
      </w:r>
      <w:r w:rsidRPr="3E0BDF56" w:rsidR="3E0BDF56">
        <w:rPr>
          <w:lang w:val="es-419"/>
        </w:rPr>
        <w:t>env</w:t>
      </w:r>
      <w:r w:rsidRPr="3E0BDF56" w:rsidR="3E0BDF56">
        <w:rPr>
          <w:lang w:val="es-419"/>
        </w:rPr>
        <w:t xml:space="preserve"> debería quedar de la siguiente manera:</w:t>
      </w:r>
    </w:p>
    <w:p w:rsidRPr="00264F90" w:rsidR="00361CC4" w:rsidP="3E0BDF56" w:rsidRDefault="00361CC4" w14:paraId="5BB00606" w14:textId="7DAD396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7DEE10D3" w14:textId="7A872862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</w:pPr>
      <w:r>
        <w:drawing>
          <wp:inline wp14:editId="7A60F742" wp14:anchorId="43A7C9BE">
            <wp:extent cx="4572000" cy="1504950"/>
            <wp:effectExtent l="0" t="0" r="0" b="0"/>
            <wp:docPr id="674464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f23d069bbf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4F90" w:rsidR="00361CC4" w:rsidP="3E0BDF56" w:rsidRDefault="00361CC4" w14:paraId="6D4E6CE0" w14:textId="6326DC5B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3681EC98" w14:textId="2D3F8BD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3E0BDF56" w:rsidR="3E0BDF56">
        <w:rPr>
          <w:lang w:val="es-419"/>
        </w:rPr>
        <w:t>Dentro del archivo .env_template, también encontrará variables de entorno relacionadas con el servidor SFTP. En caso de requerir la configuración del servidor SFTP, modifique estas variables según las especificaciones de su entorno.</w:t>
      </w:r>
    </w:p>
    <w:p w:rsidRPr="00264F90" w:rsidR="00361CC4" w:rsidP="2036CC23" w:rsidRDefault="00361CC4" w14:paraId="67AA756C" w14:textId="3CC39AE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</w:pPr>
      <w:r>
        <w:br w:type="page"/>
      </w:r>
    </w:p>
    <w:p w:rsidRPr="00264F90" w:rsidR="00361CC4" w:rsidP="3E0BDF56" w:rsidRDefault="00361CC4" w14:paraId="5C2BE1E7" w14:textId="25A1671A">
      <w:pPr>
        <w:pStyle w:val="Heading1"/>
        <w:suppressLineNumbers w:val="0"/>
        <w:bidi w:val="0"/>
        <w:spacing w:before="240" w:beforeAutospacing="off" w:after="120" w:afterAutospacing="off" w:line="276" w:lineRule="auto"/>
        <w:ind w:left="0" w:right="0"/>
        <w:jc w:val="both"/>
        <w:rPr>
          <w:lang w:val="es-419"/>
        </w:rPr>
      </w:pPr>
      <w:bookmarkStart w:name="_Toc690979425" w:id="1048141962"/>
      <w:r w:rsidRPr="6E8A32DB" w:rsidR="6E8A32DB">
        <w:rPr>
          <w:lang w:val="es-419"/>
        </w:rPr>
        <w:t>4. Migración de las entidades</w:t>
      </w:r>
      <w:bookmarkEnd w:id="1048141962"/>
      <w:r w:rsidRPr="6E8A32DB" w:rsidR="6E8A32DB">
        <w:rPr>
          <w:lang w:val="es-419"/>
        </w:rPr>
        <w:t xml:space="preserve"> </w:t>
      </w:r>
    </w:p>
    <w:p w:rsidRPr="00264F90" w:rsidR="00361CC4" w:rsidP="3E0BDF56" w:rsidRDefault="00361CC4" w14:paraId="7FA62F03" w14:textId="4E8F00EB">
      <w:pPr>
        <w:pStyle w:val="Heading2"/>
        <w:suppressLineNumbers w:val="0"/>
        <w:bidi w:val="0"/>
        <w:spacing w:before="360" w:beforeAutospacing="off" w:after="120" w:afterAutospacing="off" w:line="276" w:lineRule="auto"/>
        <w:ind w:left="0" w:right="0"/>
        <w:jc w:val="both"/>
        <w:rPr>
          <w:lang w:val="es-419"/>
        </w:rPr>
      </w:pPr>
      <w:bookmarkStart w:name="_Toc357983492" w:id="349128320"/>
      <w:r w:rsidRPr="6E8A32DB" w:rsidR="6E8A32DB">
        <w:rPr>
          <w:lang w:val="es-419"/>
        </w:rPr>
        <w:t>4.1 Migración de la entidad Archivo</w:t>
      </w:r>
      <w:bookmarkEnd w:id="349128320"/>
    </w:p>
    <w:p w:rsidRPr="00264F90" w:rsidR="00361CC4" w:rsidP="3E0BDF56" w:rsidRDefault="00361CC4" w14:paraId="366B9A2C" w14:textId="6DACAAED">
      <w:pPr>
        <w:pStyle w:val="Heading3"/>
        <w:bidi w:val="0"/>
        <w:rPr>
          <w:sz w:val="24"/>
          <w:szCs w:val="24"/>
          <w:lang w:val="es-419"/>
        </w:rPr>
      </w:pPr>
      <w:bookmarkStart w:name="_Toc1743035853" w:id="1491244631"/>
      <w:r w:rsidRPr="6E8A32DB" w:rsidR="6E8A32DB">
        <w:rPr>
          <w:lang w:val="es-419"/>
        </w:rPr>
        <w:t>4.1.1 Configuración</w:t>
      </w:r>
      <w:bookmarkEnd w:id="1491244631"/>
    </w:p>
    <w:p w:rsidRPr="00264F90" w:rsidR="00361CC4" w:rsidP="3E0BDF56" w:rsidRDefault="00361CC4" w14:paraId="7B78664A" w14:textId="0DA8AADA">
      <w:pPr>
        <w:pStyle w:val="Normal"/>
        <w:bidi w:val="0"/>
        <w:rPr>
          <w:lang w:val="es-419"/>
        </w:rPr>
      </w:pPr>
    </w:p>
    <w:p w:rsidRPr="00264F90" w:rsidR="00361CC4" w:rsidP="3E0BDF56" w:rsidRDefault="00361CC4" w14:paraId="1610256C" w14:textId="4940EB16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3E0BDF56" w:rsidR="3E0BDF56">
        <w:rPr>
          <w:lang w:val="es-419"/>
        </w:rPr>
        <w:t xml:space="preserve">Antes de ejecutar la aplicación, asegúrese de ajustar los parámetros según las necesidades particulares. Abra el archivo MIGRA_Archivo_2.js en un editor de texto y modifique el valor de la constante </w:t>
      </w:r>
      <w:r w:rsidRPr="3E0BDF56" w:rsidR="3E0BDF56">
        <w:rPr>
          <w:lang w:val="es-419"/>
        </w:rPr>
        <w:t>ultimoRegistro</w:t>
      </w:r>
      <w:r w:rsidRPr="3E0BDF56" w:rsidR="3E0BDF56">
        <w:rPr>
          <w:lang w:val="es-419"/>
        </w:rPr>
        <w:t xml:space="preserve"> con el ID más reciente de la entidad Archivo en </w:t>
      </w:r>
      <w:r w:rsidRPr="3E0BDF56" w:rsidR="3E0BDF56">
        <w:rPr>
          <w:lang w:val="es-419"/>
        </w:rPr>
        <w:t>RightNow</w:t>
      </w:r>
      <w:r w:rsidRPr="3E0BDF56" w:rsidR="3E0BDF56">
        <w:rPr>
          <w:lang w:val="es-419"/>
        </w:rPr>
        <w:t>.</w:t>
      </w:r>
    </w:p>
    <w:p w:rsidRPr="00264F90" w:rsidR="00361CC4" w:rsidP="3E0BDF56" w:rsidRDefault="00361CC4" w14:paraId="2A5EAC85" w14:textId="3D0C67F6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7BB12AD5" w14:textId="5B1FB185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</w:pPr>
      <w:r>
        <w:drawing>
          <wp:inline wp14:editId="09BB53CD" wp14:anchorId="6E0851D7">
            <wp:extent cx="4572000" cy="495305"/>
            <wp:effectExtent l="0" t="0" r="0" b="0"/>
            <wp:docPr id="590145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3a3f7e5e6c4d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14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4F90" w:rsidR="00361CC4" w:rsidP="3E0BDF56" w:rsidRDefault="00361CC4" w14:paraId="2C61D799" w14:textId="1683B157">
      <w:pPr>
        <w:pStyle w:val="Normal"/>
        <w:bidi w:val="0"/>
        <w:rPr>
          <w:lang w:val="es-419"/>
        </w:rPr>
      </w:pPr>
    </w:p>
    <w:p w:rsidRPr="00264F90" w:rsidR="00361CC4" w:rsidP="3E0BDF56" w:rsidRDefault="00361CC4" w14:paraId="47617117" w14:textId="1DC93A7E">
      <w:pPr>
        <w:pStyle w:val="Normal"/>
        <w:bidi w:val="0"/>
        <w:rPr>
          <w:lang w:val="es-419"/>
        </w:rPr>
      </w:pPr>
      <w:r w:rsidRPr="3E0BDF56" w:rsidR="3E0BDF56">
        <w:rPr>
          <w:lang w:val="es-419"/>
        </w:rPr>
        <w:t>Solo a modo de ejemplo, para la fecha 06/11/2023 el ID del último registro era 1047915.</w:t>
      </w:r>
    </w:p>
    <w:p w:rsidRPr="00264F90" w:rsidR="00361CC4" w:rsidP="3E0BDF56" w:rsidRDefault="00361CC4" w14:paraId="7A304867" w14:textId="2193A2C8">
      <w:pPr>
        <w:pStyle w:val="Normal"/>
        <w:bidi w:val="0"/>
        <w:rPr>
          <w:lang w:val="es-419"/>
        </w:rPr>
      </w:pPr>
    </w:p>
    <w:p w:rsidRPr="00264F90" w:rsidR="00361CC4" w:rsidP="3E0BDF56" w:rsidRDefault="00361CC4" w14:paraId="05F80012" w14:textId="74E829AE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489197381" w:id="1796266333"/>
      <w:r w:rsidRPr="6E8A32DB" w:rsidR="6E8A32DB">
        <w:rPr>
          <w:lang w:val="es-419"/>
        </w:rPr>
        <w:t>4.1.2 Ejecución</w:t>
      </w:r>
      <w:bookmarkEnd w:id="1796266333"/>
    </w:p>
    <w:p w:rsidRPr="00264F90" w:rsidR="00361CC4" w:rsidP="3E0BDF56" w:rsidRDefault="00361CC4" w14:paraId="7BC97D17" w14:textId="224AB6D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04FFCB13" w14:textId="0F0DB0F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3E0BDF56" w:rsidR="3E0BDF56">
        <w:rPr>
          <w:lang w:val="es-419"/>
        </w:rPr>
        <w:t>Para iniciar la aplicación y almacenar los registros en un archivo, utilice el siguiente comando en la consola:</w:t>
      </w:r>
    </w:p>
    <w:p w:rsidRPr="00264F90" w:rsidR="00361CC4" w:rsidP="3E0BDF56" w:rsidRDefault="00361CC4" w14:paraId="2B903FEC" w14:textId="29EDAE5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6362DE08" w14:textId="33C2A5E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  <w:rPr>
          <w:lang w:val="es-419"/>
        </w:rPr>
      </w:pPr>
      <w:r w:rsidRPr="2036CC23" w:rsidR="2036CC23">
        <w:rPr>
          <w:lang w:val="es-419"/>
        </w:rPr>
        <w:t>node</w:t>
      </w:r>
      <w:r w:rsidRPr="2036CC23" w:rsidR="2036CC23">
        <w:rPr>
          <w:lang w:val="es-419"/>
        </w:rPr>
        <w:t xml:space="preserve"> MIGRA_Archivo_2.js | </w:t>
      </w:r>
      <w:r w:rsidRPr="2036CC23" w:rsidR="2036CC23">
        <w:rPr>
          <w:lang w:val="es-419"/>
        </w:rPr>
        <w:t>tee</w:t>
      </w:r>
      <w:r w:rsidRPr="2036CC23" w:rsidR="2036CC23">
        <w:rPr>
          <w:lang w:val="es-419"/>
        </w:rPr>
        <w:t xml:space="preserve"> logs/log_archivo.txt</w:t>
      </w:r>
    </w:p>
    <w:p w:rsidRPr="00264F90" w:rsidR="00361CC4" w:rsidP="3E0BDF56" w:rsidRDefault="00361CC4" w14:paraId="0B4E0D45" w14:textId="7CA0C2C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665634C9" w14:textId="4E3F0E13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Este comando iniciará el script de migración y redirigirá los registros de ejecución a un archivo denominado log_archivo.txt en el directorio logs. Este archivo podrá ser consultado finalizada la migración y verificar que no haya ocurrido ningún error durante su ejecución.</w:t>
      </w:r>
    </w:p>
    <w:p w:rsidRPr="00264F90" w:rsidR="00361CC4" w:rsidP="3E0BDF56" w:rsidRDefault="00361CC4" w14:paraId="7DE348EB" w14:textId="671FAC6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3E0BDF56" w:rsidR="3E0BDF56">
        <w:rPr>
          <w:lang w:val="es-419"/>
        </w:rPr>
        <w:t xml:space="preserve">Este proceso realiza las consultas necesarias a la API REST </w:t>
      </w:r>
      <w:r w:rsidRPr="3E0BDF56" w:rsidR="3E0BDF56">
        <w:rPr>
          <w:lang w:val="es-419"/>
        </w:rPr>
        <w:t>RightNow</w:t>
      </w:r>
      <w:r w:rsidRPr="3E0BDF56" w:rsidR="3E0BDF56">
        <w:rPr>
          <w:lang w:val="es-419"/>
        </w:rPr>
        <w:t>, obteniendo los registros, para este caso, de la entidad Archivo y los almacena en el directorio “./</w:t>
      </w:r>
      <w:r w:rsidRPr="3E0BDF56" w:rsidR="3E0BDF56">
        <w:rPr>
          <w:lang w:val="es-419"/>
        </w:rPr>
        <w:t>assets</w:t>
      </w:r>
      <w:r w:rsidRPr="3E0BDF56" w:rsidR="3E0BDF56">
        <w:rPr>
          <w:lang w:val="es-419"/>
        </w:rPr>
        <w:t xml:space="preserve">/archivo” los archivos </w:t>
      </w:r>
      <w:r w:rsidRPr="3E0BDF56" w:rsidR="3E0BDF56">
        <w:rPr>
          <w:lang w:val="es-419"/>
        </w:rPr>
        <w:t>csv</w:t>
      </w:r>
      <w:r w:rsidRPr="3E0BDF56" w:rsidR="3E0BDF56">
        <w:rPr>
          <w:lang w:val="es-419"/>
        </w:rPr>
        <w:t xml:space="preserve"> correspondientes.  </w:t>
      </w:r>
    </w:p>
    <w:p w:rsidRPr="00264F90" w:rsidR="00361CC4" w:rsidP="3E0BDF56" w:rsidRDefault="00361CC4" w14:paraId="4BBD186C" w14:textId="7FADD4BD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437D6FDB" w14:textId="7E207EF9">
      <w:pPr>
        <w:pStyle w:val="Heading2"/>
        <w:suppressLineNumbers w:val="0"/>
        <w:bidi w:val="0"/>
        <w:spacing w:before="360" w:beforeAutospacing="off" w:after="120" w:afterAutospacing="off" w:line="276" w:lineRule="auto"/>
        <w:ind w:left="0" w:right="0"/>
        <w:jc w:val="both"/>
        <w:rPr>
          <w:lang w:val="es-419"/>
        </w:rPr>
      </w:pPr>
      <w:bookmarkStart w:name="_Toc2083694612" w:id="1409956230"/>
      <w:r w:rsidRPr="6E8A32DB" w:rsidR="6E8A32DB">
        <w:rPr>
          <w:lang w:val="es-419"/>
        </w:rPr>
        <w:t>4.2 Migración de la entidad Contacto</w:t>
      </w:r>
      <w:bookmarkEnd w:id="1409956230"/>
    </w:p>
    <w:p w:rsidRPr="00264F90" w:rsidR="00361CC4" w:rsidP="3E0BDF56" w:rsidRDefault="00361CC4" w14:paraId="1CFA6844" w14:textId="3FDDDF6D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940679712" w:id="1538511983"/>
      <w:r w:rsidRPr="6E8A32DB" w:rsidR="6E8A32DB">
        <w:rPr>
          <w:lang w:val="es-419"/>
        </w:rPr>
        <w:t>4.2.1 Configuración</w:t>
      </w:r>
      <w:bookmarkEnd w:id="1538511983"/>
    </w:p>
    <w:p w:rsidRPr="00264F90" w:rsidR="00361CC4" w:rsidP="3E0BDF56" w:rsidRDefault="00361CC4" w14:paraId="6D9ACE4C" w14:textId="0DA8AADA">
      <w:pPr>
        <w:pStyle w:val="Normal"/>
        <w:bidi w:val="0"/>
        <w:rPr>
          <w:lang w:val="es-419"/>
        </w:rPr>
      </w:pPr>
    </w:p>
    <w:p w:rsidRPr="00264F90" w:rsidR="00361CC4" w:rsidP="3E0BDF56" w:rsidRDefault="00361CC4" w14:paraId="0A7B475D" w14:textId="3F25AC1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3E0BDF56" w:rsidR="3E0BDF56">
        <w:rPr>
          <w:lang w:val="es-419"/>
        </w:rPr>
        <w:t xml:space="preserve">Antes de ejecutar la aplicación, asegúrese de ajustar los parámetros según las necesidades particulares. Abra el archivo MIGRA_Contacto_2.js en un editor de texto y modifique el valor de la constante </w:t>
      </w:r>
      <w:r w:rsidRPr="3E0BDF56" w:rsidR="3E0BDF56">
        <w:rPr>
          <w:lang w:val="es-419"/>
        </w:rPr>
        <w:t>ultimoRegistro</w:t>
      </w:r>
      <w:r w:rsidRPr="3E0BDF56" w:rsidR="3E0BDF56">
        <w:rPr>
          <w:lang w:val="es-419"/>
        </w:rPr>
        <w:t xml:space="preserve"> con el ID más reciente de la entidad Contacto en </w:t>
      </w:r>
      <w:r w:rsidRPr="3E0BDF56" w:rsidR="3E0BDF56">
        <w:rPr>
          <w:lang w:val="es-419"/>
        </w:rPr>
        <w:t>RightNow</w:t>
      </w:r>
      <w:r w:rsidRPr="3E0BDF56" w:rsidR="3E0BDF56">
        <w:rPr>
          <w:lang w:val="es-419"/>
        </w:rPr>
        <w:t>.</w:t>
      </w:r>
    </w:p>
    <w:p w:rsidRPr="00264F90" w:rsidR="00361CC4" w:rsidP="3E0BDF56" w:rsidRDefault="00361CC4" w14:paraId="12345B3D" w14:textId="43C7C00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7C3349DA" w14:textId="650F63E7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</w:pPr>
      <w:r>
        <w:drawing>
          <wp:inline wp14:editId="695AC10E" wp14:anchorId="47722E21">
            <wp:extent cx="4572000" cy="581025"/>
            <wp:effectExtent l="0" t="0" r="0" b="0"/>
            <wp:docPr id="319096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a25b741bb24f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4F90" w:rsidR="00361CC4" w:rsidP="3E0BDF56" w:rsidRDefault="00361CC4" w14:paraId="52E91D78" w14:textId="3D468C0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26881641" w14:textId="76837D1C">
      <w:pPr>
        <w:pStyle w:val="Normal"/>
        <w:bidi w:val="0"/>
        <w:rPr>
          <w:lang w:val="es-419"/>
        </w:rPr>
      </w:pPr>
      <w:r w:rsidRPr="3E0BDF56" w:rsidR="3E0BDF56">
        <w:rPr>
          <w:lang w:val="es-419"/>
        </w:rPr>
        <w:t xml:space="preserve">Solo a modo de ejemplo, para la fecha 06/11/2023 el ID del último registro de la entidad Contacto era 12308928. En este caso el </w:t>
      </w:r>
      <w:r w:rsidRPr="3E0BDF56" w:rsidR="3E0BDF56">
        <w:rPr>
          <w:lang w:val="es-419"/>
        </w:rPr>
        <w:t>primerRegistro</w:t>
      </w:r>
      <w:r w:rsidRPr="3E0BDF56" w:rsidR="3E0BDF56">
        <w:rPr>
          <w:lang w:val="es-419"/>
        </w:rPr>
        <w:t xml:space="preserve"> es 131930 debido a que no existen contactos con un ID menor a 131930.</w:t>
      </w:r>
    </w:p>
    <w:p w:rsidRPr="00264F90" w:rsidR="00361CC4" w:rsidP="3E0BDF56" w:rsidRDefault="00361CC4" w14:paraId="4B3C2AF2" w14:textId="132E8596">
      <w:pPr>
        <w:pStyle w:val="Normal"/>
        <w:bidi w:val="0"/>
        <w:rPr>
          <w:lang w:val="es-419"/>
        </w:rPr>
      </w:pPr>
    </w:p>
    <w:p w:rsidRPr="00264F90" w:rsidR="00361CC4" w:rsidP="3E0BDF56" w:rsidRDefault="00361CC4" w14:paraId="659BEDCB" w14:textId="2F3C0D32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1080811848" w:id="2139696840"/>
      <w:r w:rsidRPr="6E8A32DB" w:rsidR="6E8A32DB">
        <w:rPr>
          <w:lang w:val="es-419"/>
        </w:rPr>
        <w:t>4.2.2 Ejecución</w:t>
      </w:r>
      <w:bookmarkEnd w:id="2139696840"/>
    </w:p>
    <w:p w:rsidRPr="00264F90" w:rsidR="00361CC4" w:rsidP="3E0BDF56" w:rsidRDefault="00361CC4" w14:paraId="32EFFD14" w14:textId="224AB6D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516A0026" w14:textId="0F0DB0F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3E0BDF56" w:rsidR="3E0BDF56">
        <w:rPr>
          <w:lang w:val="es-419"/>
        </w:rPr>
        <w:t>Para iniciar la aplicación y almacenar los registros en un archivo, utilice el siguiente comando en la consola:</w:t>
      </w:r>
    </w:p>
    <w:p w:rsidRPr="00264F90" w:rsidR="00361CC4" w:rsidP="3E0BDF56" w:rsidRDefault="00361CC4" w14:paraId="21DD469A" w14:textId="29EDAE5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4911C9D9" w14:textId="42FF56C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  <w:rPr>
          <w:lang w:val="es-419"/>
        </w:rPr>
      </w:pPr>
      <w:r w:rsidRPr="2036CC23" w:rsidR="2036CC23">
        <w:rPr>
          <w:lang w:val="es-419"/>
        </w:rPr>
        <w:t>node</w:t>
      </w:r>
      <w:r w:rsidRPr="2036CC23" w:rsidR="2036CC23">
        <w:rPr>
          <w:lang w:val="es-419"/>
        </w:rPr>
        <w:t xml:space="preserve"> MIGRA_Contacto_2.js | </w:t>
      </w:r>
      <w:r w:rsidRPr="2036CC23" w:rsidR="2036CC23">
        <w:rPr>
          <w:lang w:val="es-419"/>
        </w:rPr>
        <w:t>tee</w:t>
      </w:r>
      <w:r w:rsidRPr="2036CC23" w:rsidR="2036CC23">
        <w:rPr>
          <w:lang w:val="es-419"/>
        </w:rPr>
        <w:t xml:space="preserve"> logs/log_contacto.txt</w:t>
      </w:r>
    </w:p>
    <w:p w:rsidRPr="00264F90" w:rsidR="00361CC4" w:rsidP="3E0BDF56" w:rsidRDefault="00361CC4" w14:paraId="2E051271" w14:textId="7CA0C2C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78A50AE2" w14:textId="622D7A1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Este comando iniciará el script de migración y redirigirá los registros de ejecución a un archivo denominado log_contacto.txt en el directorio logs. Este archivo podrá ser consultado finalizada la migración y verificar que no haya ocurrido ningún error durante su ejecución.</w:t>
      </w:r>
    </w:p>
    <w:p w:rsidRPr="00264F90" w:rsidR="00361CC4" w:rsidP="3E0BDF56" w:rsidRDefault="00361CC4" w14:paraId="56D332BC" w14:textId="3F5A095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3E0BDF56" w:rsidR="3E0BDF56">
        <w:rPr>
          <w:lang w:val="es-419"/>
        </w:rPr>
        <w:t xml:space="preserve">Este proceso realiza las consultas necesarias a la API REST </w:t>
      </w:r>
      <w:r w:rsidRPr="3E0BDF56" w:rsidR="3E0BDF56">
        <w:rPr>
          <w:lang w:val="es-419"/>
        </w:rPr>
        <w:t>RightNow</w:t>
      </w:r>
      <w:r w:rsidRPr="3E0BDF56" w:rsidR="3E0BDF56">
        <w:rPr>
          <w:lang w:val="es-419"/>
        </w:rPr>
        <w:t xml:space="preserve">, obteniendo los registros, para este caso, de la entidad Contacto y los almacena en el directorio </w:t>
      </w:r>
      <w:r w:rsidRPr="3E0BDF56" w:rsidR="3E0BDF56">
        <w:rPr>
          <w:lang w:val="es-419"/>
        </w:rPr>
        <w:t>“./</w:t>
      </w:r>
      <w:r w:rsidRPr="3E0BDF56" w:rsidR="3E0BDF56">
        <w:rPr>
          <w:lang w:val="es-419"/>
        </w:rPr>
        <w:t>assets</w:t>
      </w:r>
      <w:r w:rsidRPr="3E0BDF56" w:rsidR="3E0BDF56">
        <w:rPr>
          <w:lang w:val="es-419"/>
        </w:rPr>
        <w:t xml:space="preserve">/contacto” los archivos </w:t>
      </w:r>
      <w:r w:rsidRPr="3E0BDF56" w:rsidR="3E0BDF56">
        <w:rPr>
          <w:lang w:val="es-419"/>
        </w:rPr>
        <w:t>csv</w:t>
      </w:r>
      <w:r w:rsidRPr="3E0BDF56" w:rsidR="3E0BDF56">
        <w:rPr>
          <w:lang w:val="es-419"/>
        </w:rPr>
        <w:t xml:space="preserve"> correspondientes.  </w:t>
      </w:r>
    </w:p>
    <w:p w:rsidRPr="00264F90" w:rsidR="00361CC4" w:rsidP="3E0BDF56" w:rsidRDefault="00361CC4" w14:paraId="40F42FEE" w14:textId="33CCF14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335A1EE7" w14:textId="5AA4D81F">
      <w:pPr>
        <w:pStyle w:val="Heading2"/>
        <w:suppressLineNumbers w:val="0"/>
        <w:bidi w:val="0"/>
        <w:spacing w:before="360" w:beforeAutospacing="off" w:after="120" w:afterAutospacing="off" w:line="276" w:lineRule="auto"/>
        <w:ind w:left="0" w:right="0"/>
        <w:jc w:val="both"/>
        <w:rPr>
          <w:lang w:val="es-419"/>
        </w:rPr>
      </w:pPr>
      <w:bookmarkStart w:name="_Toc1028316421" w:id="374225577"/>
      <w:r w:rsidRPr="6E8A32DB" w:rsidR="6E8A32DB">
        <w:rPr>
          <w:lang w:val="es-419"/>
        </w:rPr>
        <w:t>4.3 Migración de la entidad Incidente</w:t>
      </w:r>
      <w:bookmarkEnd w:id="374225577"/>
    </w:p>
    <w:p w:rsidRPr="00264F90" w:rsidR="00361CC4" w:rsidP="3E0BDF56" w:rsidRDefault="00361CC4" w14:paraId="605F9F72" w14:textId="60E5A3F0">
      <w:pPr>
        <w:pStyle w:val="Heading3"/>
        <w:bidi w:val="0"/>
        <w:rPr>
          <w:sz w:val="24"/>
          <w:szCs w:val="24"/>
          <w:lang w:val="es-419"/>
        </w:rPr>
      </w:pPr>
      <w:bookmarkStart w:name="_Toc1462983416" w:id="1010628091"/>
      <w:r w:rsidRPr="6E8A32DB" w:rsidR="6E8A32DB">
        <w:rPr>
          <w:lang w:val="es-419"/>
        </w:rPr>
        <w:t>4.3.1 Configuración</w:t>
      </w:r>
      <w:bookmarkEnd w:id="1010628091"/>
    </w:p>
    <w:p w:rsidRPr="00264F90" w:rsidR="00361CC4" w:rsidP="3E0BDF56" w:rsidRDefault="00361CC4" w14:paraId="3B6915B2" w14:textId="7BB7D596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3E0BDF56" w:rsidR="3E0BDF56">
        <w:rPr>
          <w:lang w:val="es-419"/>
        </w:rPr>
        <w:t xml:space="preserve">Antes de ejecutar la aplicación, asegúrese de ajustar los parámetros según las necesidades particulares. Abra el archivo MIGRA_Incidente_2.js en un editor de texto y modifique el valor de la constante </w:t>
      </w:r>
      <w:r w:rsidRPr="3E0BDF56" w:rsidR="3E0BDF56">
        <w:rPr>
          <w:lang w:val="es-419"/>
        </w:rPr>
        <w:t>ultimoRegistro</w:t>
      </w:r>
      <w:r w:rsidRPr="3E0BDF56" w:rsidR="3E0BDF56">
        <w:rPr>
          <w:lang w:val="es-419"/>
        </w:rPr>
        <w:t xml:space="preserve"> con el ID más reciente de la entidad Incidente en </w:t>
      </w:r>
      <w:r w:rsidRPr="3E0BDF56" w:rsidR="3E0BDF56">
        <w:rPr>
          <w:lang w:val="es-419"/>
        </w:rPr>
        <w:t>RightNow</w:t>
      </w:r>
      <w:r w:rsidRPr="3E0BDF56" w:rsidR="3E0BDF56">
        <w:rPr>
          <w:lang w:val="es-419"/>
        </w:rPr>
        <w:t>.</w:t>
      </w:r>
    </w:p>
    <w:p w:rsidRPr="00264F90" w:rsidR="00361CC4" w:rsidP="3E0BDF56" w:rsidRDefault="00361CC4" w14:paraId="61B31A39" w14:textId="529EBDAD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39429B5A" w14:textId="380D75E9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</w:pPr>
      <w:r>
        <w:drawing>
          <wp:inline wp14:editId="18A50313" wp14:anchorId="4FCC125A">
            <wp:extent cx="4572000" cy="657225"/>
            <wp:effectExtent l="0" t="0" r="0" b="0"/>
            <wp:docPr id="260605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b00a76fca47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4F90" w:rsidR="00361CC4" w:rsidP="3E0BDF56" w:rsidRDefault="00361CC4" w14:paraId="6E81ECB5" w14:textId="400DF1FB">
      <w:pPr>
        <w:pStyle w:val="Normal"/>
        <w:bidi w:val="0"/>
        <w:rPr>
          <w:lang w:val="es-419"/>
        </w:rPr>
      </w:pPr>
    </w:p>
    <w:p w:rsidRPr="00264F90" w:rsidR="00361CC4" w:rsidP="3E0BDF56" w:rsidRDefault="00361CC4" w14:paraId="0AD148E5" w14:textId="43F8FF76">
      <w:pPr>
        <w:pStyle w:val="Normal"/>
        <w:bidi w:val="0"/>
        <w:rPr>
          <w:lang w:val="es-419"/>
        </w:rPr>
      </w:pPr>
      <w:r w:rsidRPr="3E0BDF56" w:rsidR="3E0BDF56">
        <w:rPr>
          <w:lang w:val="es-419"/>
        </w:rPr>
        <w:t>Solo a modo de ejemplo, para la fecha 06/11/2023 el ID del último registro de la entidad Incidente era 435386.</w:t>
      </w:r>
    </w:p>
    <w:p w:rsidRPr="00264F90" w:rsidR="00361CC4" w:rsidP="3E0BDF56" w:rsidRDefault="00361CC4" w14:paraId="5D7C200B" w14:textId="07FB383B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6900657D" w14:textId="4092D34C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1574067053" w:id="2136693821"/>
      <w:r w:rsidRPr="6E8A32DB" w:rsidR="6E8A32DB">
        <w:rPr>
          <w:lang w:val="es-419"/>
        </w:rPr>
        <w:t>4.3.2 Ejecución</w:t>
      </w:r>
      <w:bookmarkEnd w:id="2136693821"/>
    </w:p>
    <w:p w:rsidRPr="00264F90" w:rsidR="00361CC4" w:rsidP="3E0BDF56" w:rsidRDefault="00361CC4" w14:paraId="751EE523" w14:textId="224AB6D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1AD7143F" w14:textId="0F0DB0F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3E0BDF56" w:rsidR="3E0BDF56">
        <w:rPr>
          <w:lang w:val="es-419"/>
        </w:rPr>
        <w:t>Para iniciar la aplicación y almacenar los registros en un archivo, utilice el siguiente comando en la consola:</w:t>
      </w:r>
    </w:p>
    <w:p w:rsidRPr="00264F90" w:rsidR="00361CC4" w:rsidP="3E0BDF56" w:rsidRDefault="00361CC4" w14:paraId="3413466E" w14:textId="29EDAE5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30B87508" w14:textId="0D77FAEB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  <w:rPr>
          <w:lang w:val="es-419"/>
        </w:rPr>
      </w:pPr>
      <w:r w:rsidRPr="2036CC23" w:rsidR="2036CC23">
        <w:rPr>
          <w:lang w:val="es-419"/>
        </w:rPr>
        <w:t>node</w:t>
      </w:r>
      <w:r w:rsidRPr="2036CC23" w:rsidR="2036CC23">
        <w:rPr>
          <w:lang w:val="es-419"/>
        </w:rPr>
        <w:t xml:space="preserve"> MIGRA_Incidente_2.js | </w:t>
      </w:r>
      <w:r w:rsidRPr="2036CC23" w:rsidR="2036CC23">
        <w:rPr>
          <w:lang w:val="es-419"/>
        </w:rPr>
        <w:t>tee</w:t>
      </w:r>
      <w:r w:rsidRPr="2036CC23" w:rsidR="2036CC23">
        <w:rPr>
          <w:lang w:val="es-419"/>
        </w:rPr>
        <w:t xml:space="preserve"> logs/log_incidente.txt</w:t>
      </w:r>
    </w:p>
    <w:p w:rsidRPr="00264F90" w:rsidR="00361CC4" w:rsidP="3E0BDF56" w:rsidRDefault="00361CC4" w14:paraId="74B21899" w14:textId="7CA0C2C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3E0BDF56" w:rsidRDefault="00361CC4" w14:paraId="05BF1A87" w14:textId="2C1A5671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Este comando iniciará el script de migración y redirigirá los registros de ejecución a un archivo denominado log_incidente.txt en el directorio logs. Este archivo podrá ser consultado finalizada la migración y verificar que no haya ocurrido ningún error durante su ejecución.</w:t>
      </w:r>
    </w:p>
    <w:p w:rsidRPr="00264F90" w:rsidR="00361CC4" w:rsidP="3E0BDF56" w:rsidRDefault="00361CC4" w14:paraId="24E76D16" w14:textId="3D49D103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 xml:space="preserve">Este proceso realiza las consultas necesarias a la API REST RightNow, obteniendo los registros, para este caso, de la entidad Incidente y los almacena en el directorio </w:t>
      </w:r>
      <w:r w:rsidRPr="2036CC23" w:rsidR="2036CC23">
        <w:rPr>
          <w:lang w:val="es-419"/>
        </w:rPr>
        <w:t>“./assets/incidente”</w:t>
      </w:r>
      <w:r w:rsidRPr="2036CC23" w:rsidR="2036CC23">
        <w:rPr>
          <w:lang w:val="es-419"/>
        </w:rPr>
        <w:t xml:space="preserve"> </w:t>
      </w:r>
      <w:r w:rsidRPr="2036CC23" w:rsidR="2036CC23">
        <w:rPr>
          <w:lang w:val="es-419"/>
        </w:rPr>
        <w:t>los ar</w:t>
      </w:r>
      <w:r w:rsidRPr="2036CC23" w:rsidR="2036CC23">
        <w:rPr>
          <w:lang w:val="es-419"/>
        </w:rPr>
        <w:t xml:space="preserve">chivos </w:t>
      </w:r>
      <w:r w:rsidRPr="2036CC23" w:rsidR="2036CC23">
        <w:rPr>
          <w:lang w:val="es-419"/>
        </w:rPr>
        <w:t>cs</w:t>
      </w:r>
      <w:r w:rsidRPr="2036CC23" w:rsidR="2036CC23">
        <w:rPr>
          <w:lang w:val="es-419"/>
        </w:rPr>
        <w:t>v</w:t>
      </w:r>
      <w:r w:rsidRPr="2036CC23" w:rsidR="2036CC23">
        <w:rPr>
          <w:lang w:val="es-419"/>
        </w:rPr>
        <w:t xml:space="preserve"> c</w:t>
      </w:r>
      <w:r w:rsidRPr="2036CC23" w:rsidR="2036CC23">
        <w:rPr>
          <w:lang w:val="es-419"/>
        </w:rPr>
        <w:t>orrespondientes.</w:t>
      </w:r>
    </w:p>
    <w:p w:rsidRPr="00264F90" w:rsidR="00361CC4" w:rsidP="3E0BDF56" w:rsidRDefault="00361CC4" w14:paraId="2C97803F" w14:textId="383E4C3D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319FA03A" w14:textId="7FD15D63">
      <w:pPr>
        <w:pStyle w:val="Heading2"/>
        <w:suppressLineNumbers w:val="0"/>
        <w:bidi w:val="0"/>
        <w:spacing w:before="360" w:beforeAutospacing="off" w:after="120" w:afterAutospacing="off" w:line="276" w:lineRule="auto"/>
        <w:ind w:left="0" w:right="0"/>
        <w:jc w:val="both"/>
        <w:rPr>
          <w:lang w:val="es-419"/>
        </w:rPr>
      </w:pPr>
      <w:bookmarkStart w:name="_Toc1138588867" w:id="1651831486"/>
      <w:r w:rsidRPr="6E8A32DB" w:rsidR="6E8A32DB">
        <w:rPr>
          <w:lang w:val="es-419"/>
        </w:rPr>
        <w:t>4.4 Migración de la entidad Log Auditoría</w:t>
      </w:r>
      <w:bookmarkEnd w:id="1651831486"/>
    </w:p>
    <w:p w:rsidRPr="00264F90" w:rsidR="00361CC4" w:rsidP="2036CC23" w:rsidRDefault="00361CC4" w14:paraId="081586F5" w14:textId="6CF26CCD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1550363387" w:id="2037136782"/>
      <w:r w:rsidRPr="6E8A32DB" w:rsidR="6E8A32DB">
        <w:rPr>
          <w:lang w:val="es-419"/>
        </w:rPr>
        <w:t>4.4.1 Configuración</w:t>
      </w:r>
      <w:bookmarkEnd w:id="2037136782"/>
    </w:p>
    <w:p w:rsidRPr="00264F90" w:rsidR="00361CC4" w:rsidP="2036CC23" w:rsidRDefault="00361CC4" w14:paraId="218FF71F" w14:textId="0DA8AADA">
      <w:pPr>
        <w:pStyle w:val="Normal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</w:p>
    <w:p w:rsidRPr="00264F90" w:rsidR="00361CC4" w:rsidP="2036CC23" w:rsidRDefault="00361CC4" w14:paraId="2122B152" w14:textId="2381B2E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 xml:space="preserve">Antes de ejecutar la aplicación, asegúrese de ajustar los parámetros según las necesidades particulares. Abra el archivo MIGRA_LogActividad_2.js en un editor de texto y modifique el valor de la constante </w:t>
      </w:r>
      <w:r w:rsidRPr="2036CC23" w:rsidR="2036CC23">
        <w:rPr>
          <w:lang w:val="es-419"/>
        </w:rPr>
        <w:t>ultimoRegistro</w:t>
      </w:r>
      <w:r w:rsidRPr="2036CC23" w:rsidR="2036CC23">
        <w:rPr>
          <w:lang w:val="es-419"/>
        </w:rPr>
        <w:t xml:space="preserve"> con el ID más reciente de la entidad Log Auditoría en RightNow.</w:t>
      </w:r>
    </w:p>
    <w:p w:rsidRPr="00264F90" w:rsidR="00361CC4" w:rsidP="2036CC23" w:rsidRDefault="00361CC4" w14:paraId="3EE5CCA2" w14:textId="43C7C00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24D0412F" w14:textId="06A5517D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</w:pPr>
      <w:r>
        <w:drawing>
          <wp:inline wp14:editId="3780C18C" wp14:anchorId="67E2297F">
            <wp:extent cx="4572000" cy="619125"/>
            <wp:effectExtent l="0" t="0" r="0" b="0"/>
            <wp:docPr id="988684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bd8563858f41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4F90" w:rsidR="00361CC4" w:rsidP="2036CC23" w:rsidRDefault="00361CC4" w14:paraId="74A35BB7" w14:textId="3D468C0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6370EEA3" w14:textId="0419F4A7">
      <w:pPr>
        <w:pStyle w:val="Normal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  <w:r w:rsidRPr="2036CC23" w:rsidR="2036CC23">
        <w:rPr>
          <w:lang w:val="es-419"/>
        </w:rPr>
        <w:t xml:space="preserve">Solo a modo de ejemplo, para la fecha 06/11/2023 el ID del último registro de la entidad Log Auditoria era 4354386. En este caso el </w:t>
      </w:r>
      <w:r w:rsidRPr="2036CC23" w:rsidR="2036CC23">
        <w:rPr>
          <w:lang w:val="es-419"/>
        </w:rPr>
        <w:t>primerRegistro</w:t>
      </w:r>
      <w:r w:rsidRPr="2036CC23" w:rsidR="2036CC23">
        <w:rPr>
          <w:lang w:val="es-419"/>
        </w:rPr>
        <w:t xml:space="preserve"> es 399 debido a que no existen logs con un ID menor a 399.</w:t>
      </w:r>
    </w:p>
    <w:p w:rsidRPr="00264F90" w:rsidR="00361CC4" w:rsidP="3E0BDF56" w:rsidRDefault="00361CC4" w14:paraId="4E8C1FAE" w14:textId="11DA4E0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321E1D5F" w14:textId="0979DEDC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1789531807" w:id="1564005278"/>
      <w:r w:rsidRPr="6E8A32DB" w:rsidR="6E8A32DB">
        <w:rPr>
          <w:lang w:val="es-419"/>
        </w:rPr>
        <w:t>4.4.2 Ejecución</w:t>
      </w:r>
      <w:bookmarkEnd w:id="1564005278"/>
    </w:p>
    <w:p w:rsidRPr="00264F90" w:rsidR="00361CC4" w:rsidP="2036CC23" w:rsidRDefault="00361CC4" w14:paraId="4650F599" w14:textId="224AB6D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2709BA60" w14:textId="0F0DB0F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Para iniciar la aplicación y almacenar los registros en un archivo, utilice el siguiente comando en la consola:</w:t>
      </w:r>
    </w:p>
    <w:p w:rsidRPr="00264F90" w:rsidR="00361CC4" w:rsidP="2036CC23" w:rsidRDefault="00361CC4" w14:paraId="1E02491A" w14:textId="29EDAE5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2FE0A18B" w14:textId="19F7D01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  <w:rPr>
          <w:lang w:val="es-419"/>
        </w:rPr>
      </w:pPr>
      <w:r w:rsidRPr="2036CC23" w:rsidR="2036CC23">
        <w:rPr>
          <w:lang w:val="es-419"/>
        </w:rPr>
        <w:t>node</w:t>
      </w:r>
      <w:r w:rsidRPr="2036CC23" w:rsidR="2036CC23">
        <w:rPr>
          <w:lang w:val="es-419"/>
        </w:rPr>
        <w:t xml:space="preserve"> MIGRA_LogActividad_2.js | </w:t>
      </w:r>
      <w:r w:rsidRPr="2036CC23" w:rsidR="2036CC23">
        <w:rPr>
          <w:lang w:val="es-419"/>
        </w:rPr>
        <w:t>tee</w:t>
      </w:r>
      <w:r w:rsidRPr="2036CC23" w:rsidR="2036CC23">
        <w:rPr>
          <w:lang w:val="es-419"/>
        </w:rPr>
        <w:t xml:space="preserve"> logs/log_logsActividad.txt</w:t>
      </w:r>
    </w:p>
    <w:p w:rsidRPr="00264F90" w:rsidR="00361CC4" w:rsidP="2036CC23" w:rsidRDefault="00361CC4" w14:paraId="060751F5" w14:textId="7CA0C2C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00DB951C" w14:textId="7D24BB2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Este comando iniciará el script de migración y redirigirá los registros de ejecución a un archivo denominado log_logsActividad.txt en el directorio logs. Este archivo podrá ser consultado finalizada la migración y verificar que no haya ocurrido ningún error durante su ejecución.</w:t>
      </w:r>
    </w:p>
    <w:p w:rsidRPr="00264F90" w:rsidR="00361CC4" w:rsidP="3E0BDF56" w:rsidRDefault="00361CC4" w14:paraId="0A666E58" w14:textId="505006D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 xml:space="preserve">Este proceso realiza las consultas necesarias a la API REST </w:t>
      </w:r>
      <w:r w:rsidRPr="2036CC23" w:rsidR="2036CC23">
        <w:rPr>
          <w:lang w:val="es-419"/>
        </w:rPr>
        <w:t>RightNow</w:t>
      </w:r>
      <w:r w:rsidRPr="2036CC23" w:rsidR="2036CC23">
        <w:rPr>
          <w:lang w:val="es-419"/>
        </w:rPr>
        <w:t xml:space="preserve">, obteniendo los registros, para este caso, de la entidad Log Auditoría y los almacena en el directorio </w:t>
      </w:r>
      <w:r w:rsidRPr="2036CC23" w:rsidR="2036CC23">
        <w:rPr>
          <w:lang w:val="es-419"/>
        </w:rPr>
        <w:t>“./</w:t>
      </w:r>
      <w:r w:rsidRPr="2036CC23" w:rsidR="2036CC23">
        <w:rPr>
          <w:lang w:val="es-419"/>
        </w:rPr>
        <w:t>assets</w:t>
      </w:r>
      <w:r w:rsidRPr="2036CC23" w:rsidR="2036CC23">
        <w:rPr>
          <w:lang w:val="es-419"/>
        </w:rPr>
        <w:t>/</w:t>
      </w:r>
      <w:r w:rsidRPr="2036CC23" w:rsidR="2036CC23">
        <w:rPr>
          <w:lang w:val="es-419"/>
        </w:rPr>
        <w:t>logActividad</w:t>
      </w:r>
      <w:r w:rsidRPr="2036CC23" w:rsidR="2036CC23">
        <w:rPr>
          <w:lang w:val="es-419"/>
        </w:rPr>
        <w:t xml:space="preserve">” los archivos </w:t>
      </w:r>
      <w:r w:rsidRPr="2036CC23" w:rsidR="2036CC23">
        <w:rPr>
          <w:lang w:val="es-419"/>
        </w:rPr>
        <w:t>csv</w:t>
      </w:r>
      <w:r w:rsidRPr="2036CC23" w:rsidR="2036CC23">
        <w:rPr>
          <w:lang w:val="es-419"/>
        </w:rPr>
        <w:t xml:space="preserve"> correspondientes.</w:t>
      </w:r>
    </w:p>
    <w:p w:rsidRPr="00264F90" w:rsidR="00361CC4" w:rsidP="3E0BDF56" w:rsidRDefault="00361CC4" w14:paraId="60943753" w14:textId="4459F6A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4A6F65FF" w:rsidRDefault="00361CC4" w14:paraId="0998D703" w14:textId="16B4827C">
      <w:pPr>
        <w:pStyle w:val="Heading2"/>
        <w:suppressLineNumbers w:val="0"/>
        <w:bidi w:val="0"/>
        <w:spacing w:before="360" w:beforeAutospacing="off" w:after="120" w:afterAutospacing="off" w:line="276" w:lineRule="auto"/>
        <w:ind/>
        <w:rPr>
          <w:lang w:val="es-419"/>
        </w:rPr>
      </w:pPr>
      <w:bookmarkStart w:name="_Toc1909510540" w:id="983698989"/>
      <w:r w:rsidRPr="4A6F65FF" w:rsidR="4A6F65FF">
        <w:rPr>
          <w:lang w:val="es-419"/>
        </w:rPr>
        <w:t>4.5 Migración de la entidad Nota Privada</w:t>
      </w:r>
      <w:bookmarkEnd w:id="983698989"/>
    </w:p>
    <w:p w:rsidRPr="00264F90" w:rsidR="00361CC4" w:rsidP="2036CC23" w:rsidRDefault="00361CC4" w14:paraId="0D82C9C7" w14:textId="3EE80E39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1478888230" w:id="139012566"/>
      <w:r w:rsidRPr="6E8A32DB" w:rsidR="6E8A32DB">
        <w:rPr>
          <w:lang w:val="es-419"/>
        </w:rPr>
        <w:t>4.5.1 Configuración</w:t>
      </w:r>
      <w:bookmarkEnd w:id="139012566"/>
    </w:p>
    <w:p w:rsidRPr="00264F90" w:rsidR="00361CC4" w:rsidP="2036CC23" w:rsidRDefault="00361CC4" w14:paraId="246B9593" w14:textId="0DA8AADA">
      <w:pPr>
        <w:pStyle w:val="Normal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</w:p>
    <w:p w:rsidRPr="00264F90" w:rsidR="00361CC4" w:rsidP="2036CC23" w:rsidRDefault="00361CC4" w14:paraId="67B63F2A" w14:textId="7819120B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 xml:space="preserve">Antes de ejecutar la aplicación, asegúrese de ajustar los parámetros según las necesidades particulares. Abra el archivo MIGRA_NotaPrivada_2.js en un editor de texto y modifique el valor de la constante </w:t>
      </w:r>
      <w:r w:rsidRPr="2036CC23" w:rsidR="2036CC23">
        <w:rPr>
          <w:lang w:val="es-419"/>
        </w:rPr>
        <w:t>ultimoRegistro</w:t>
      </w:r>
      <w:r w:rsidRPr="2036CC23" w:rsidR="2036CC23">
        <w:rPr>
          <w:lang w:val="es-419"/>
        </w:rPr>
        <w:t xml:space="preserve"> con el ID más reciente de la entidad Nota Priv</w:t>
      </w:r>
      <w:r w:rsidRPr="2036CC23" w:rsidR="2036CC23">
        <w:rPr>
          <w:lang w:val="es-419"/>
        </w:rPr>
        <w:t>ada en Ri</w:t>
      </w:r>
      <w:r w:rsidRPr="2036CC23" w:rsidR="2036CC23">
        <w:rPr>
          <w:lang w:val="es-419"/>
        </w:rPr>
        <w:t>ghtNow.</w:t>
      </w:r>
    </w:p>
    <w:p w:rsidRPr="00264F90" w:rsidR="00361CC4" w:rsidP="2036CC23" w:rsidRDefault="00361CC4" w14:paraId="5928BED4" w14:textId="43C7C00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26B9B641" w14:textId="5355B6B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</w:pPr>
      <w:r>
        <w:drawing>
          <wp:inline wp14:editId="1D739907" wp14:anchorId="6D856F2C">
            <wp:extent cx="4572000" cy="619125"/>
            <wp:effectExtent l="0" t="0" r="0" b="0"/>
            <wp:docPr id="1859452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d7c1b4d0014b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4F90" w:rsidR="00361CC4" w:rsidP="2036CC23" w:rsidRDefault="00361CC4" w14:paraId="4048AACF" w14:textId="3D468C0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373CC689" w14:textId="37353D30">
      <w:pPr>
        <w:pStyle w:val="Normal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  <w:r w:rsidRPr="2036CC23" w:rsidR="2036CC23">
        <w:rPr>
          <w:lang w:val="es-419"/>
        </w:rPr>
        <w:t>Solo a modo de ejemplo, para la fecha 06/11/2023 el ID del último registro de la entidad Nota Privada era 6172330.</w:t>
      </w:r>
    </w:p>
    <w:p w:rsidRPr="00264F90" w:rsidR="00361CC4" w:rsidP="2036CC23" w:rsidRDefault="00361CC4" w14:paraId="385FAE71" w14:textId="3EF84F50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664195824" w:id="824591422"/>
      <w:r w:rsidRPr="6E8A32DB" w:rsidR="6E8A32DB">
        <w:rPr>
          <w:lang w:val="es-419"/>
        </w:rPr>
        <w:t>4.5.2 Ejecución</w:t>
      </w:r>
      <w:bookmarkEnd w:id="824591422"/>
    </w:p>
    <w:p w:rsidRPr="00264F90" w:rsidR="00361CC4" w:rsidP="2036CC23" w:rsidRDefault="00361CC4" w14:paraId="6771DF69" w14:textId="224AB6D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1F577D60" w14:textId="0F0DB0F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Para iniciar la aplicación y almacenar los registros en un archivo, utilice el siguiente comando en la consola:</w:t>
      </w:r>
    </w:p>
    <w:p w:rsidRPr="00264F90" w:rsidR="00361CC4" w:rsidP="2036CC23" w:rsidRDefault="00361CC4" w14:paraId="5A9D2C7F" w14:textId="29EDAE5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53DCF4B5" w14:textId="3F29DED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  <w:rPr>
          <w:lang w:val="es-419"/>
        </w:rPr>
      </w:pPr>
      <w:r w:rsidRPr="2036CC23" w:rsidR="2036CC23">
        <w:rPr>
          <w:lang w:val="es-419"/>
        </w:rPr>
        <w:t>node</w:t>
      </w:r>
      <w:r w:rsidRPr="2036CC23" w:rsidR="2036CC23">
        <w:rPr>
          <w:lang w:val="es-419"/>
        </w:rPr>
        <w:t xml:space="preserve"> MIGRA_NotaPrivada_2.js | </w:t>
      </w:r>
      <w:r w:rsidRPr="2036CC23" w:rsidR="2036CC23">
        <w:rPr>
          <w:lang w:val="es-419"/>
        </w:rPr>
        <w:t>tee</w:t>
      </w:r>
      <w:r w:rsidRPr="2036CC23" w:rsidR="2036CC23">
        <w:rPr>
          <w:lang w:val="es-419"/>
        </w:rPr>
        <w:t xml:space="preserve"> logs/log_notaPrivada.txt</w:t>
      </w:r>
    </w:p>
    <w:p w:rsidRPr="00264F90" w:rsidR="00361CC4" w:rsidP="2036CC23" w:rsidRDefault="00361CC4" w14:paraId="78AD9A0F" w14:textId="7CA0C2C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10DF8463" w14:textId="375C0DB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Este comando iniciará el script de migración y redirigirá los registros de ejecución a un archivo denominado log_notaPrivada.txt en el directorio logs. Este archivo podrá ser consultado finalizada la migración y verificar que no haya ocurrido ningún error durante su ejecución.</w:t>
      </w:r>
    </w:p>
    <w:p w:rsidRPr="00264F90" w:rsidR="00361CC4" w:rsidP="2036CC23" w:rsidRDefault="00361CC4" w14:paraId="2BDEE978" w14:textId="5D1CB89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 xml:space="preserve">Este proceso realiza las consultas necesarias a la API REST </w:t>
      </w:r>
      <w:r w:rsidRPr="2036CC23" w:rsidR="2036CC23">
        <w:rPr>
          <w:lang w:val="es-419"/>
        </w:rPr>
        <w:t>RightNow</w:t>
      </w:r>
      <w:r w:rsidRPr="2036CC23" w:rsidR="2036CC23">
        <w:rPr>
          <w:lang w:val="es-419"/>
        </w:rPr>
        <w:t xml:space="preserve">, obteniendo los registros, para este caso, de la entidad Nota Privada y los almacena en el directorio </w:t>
      </w:r>
      <w:r w:rsidRPr="2036CC23" w:rsidR="2036CC23">
        <w:rPr>
          <w:lang w:val="es-419"/>
        </w:rPr>
        <w:t xml:space="preserve">“./assets/notaPrivada” </w:t>
      </w:r>
      <w:r w:rsidRPr="2036CC23" w:rsidR="2036CC23">
        <w:rPr>
          <w:lang w:val="es-419"/>
        </w:rPr>
        <w:t>los ar</w:t>
      </w:r>
      <w:r w:rsidRPr="2036CC23" w:rsidR="2036CC23">
        <w:rPr>
          <w:lang w:val="es-419"/>
        </w:rPr>
        <w:t>c</w:t>
      </w:r>
      <w:r w:rsidRPr="2036CC23" w:rsidR="2036CC23">
        <w:rPr>
          <w:lang w:val="es-419"/>
        </w:rPr>
        <w:t xml:space="preserve">hivos </w:t>
      </w:r>
      <w:r w:rsidRPr="2036CC23" w:rsidR="2036CC23">
        <w:rPr>
          <w:lang w:val="es-419"/>
        </w:rPr>
        <w:t>csv</w:t>
      </w:r>
      <w:r w:rsidRPr="2036CC23" w:rsidR="2036CC23">
        <w:rPr>
          <w:lang w:val="es-419"/>
        </w:rPr>
        <w:t xml:space="preserve"> c</w:t>
      </w:r>
      <w:r w:rsidRPr="2036CC23" w:rsidR="2036CC23">
        <w:rPr>
          <w:lang w:val="es-419"/>
        </w:rPr>
        <w:t>orrespondientes.</w:t>
      </w:r>
    </w:p>
    <w:p w:rsidRPr="00264F90" w:rsidR="00361CC4" w:rsidP="3E0BDF56" w:rsidRDefault="00361CC4" w14:paraId="75DE3056" w14:textId="5141629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71385FB8" w14:textId="65AC5AAB">
      <w:pPr>
        <w:pStyle w:val="Heading2"/>
        <w:suppressLineNumbers w:val="0"/>
        <w:bidi w:val="0"/>
        <w:spacing w:before="360" w:beforeAutospacing="off" w:after="120" w:afterAutospacing="off" w:line="276" w:lineRule="auto"/>
        <w:ind w:left="0" w:right="0"/>
        <w:jc w:val="both"/>
        <w:rPr>
          <w:lang w:val="es-419"/>
        </w:rPr>
      </w:pPr>
      <w:bookmarkStart w:name="_Toc854926409" w:id="374837291"/>
      <w:r w:rsidRPr="6E8A32DB" w:rsidR="6E8A32DB">
        <w:rPr>
          <w:lang w:val="es-419"/>
        </w:rPr>
        <w:t>4.6 Migración de la entidad Organización</w:t>
      </w:r>
      <w:bookmarkEnd w:id="374837291"/>
    </w:p>
    <w:p w:rsidRPr="00264F90" w:rsidR="00361CC4" w:rsidP="2036CC23" w:rsidRDefault="00361CC4" w14:paraId="1E7E2D4D" w14:textId="38CC8435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1875227030" w:id="1025185417"/>
      <w:r w:rsidRPr="6E8A32DB" w:rsidR="6E8A32DB">
        <w:rPr>
          <w:lang w:val="es-419"/>
        </w:rPr>
        <w:t>4.6.1 Configuración</w:t>
      </w:r>
      <w:bookmarkEnd w:id="1025185417"/>
    </w:p>
    <w:p w:rsidRPr="00264F90" w:rsidR="00361CC4" w:rsidP="2036CC23" w:rsidRDefault="00361CC4" w14:paraId="512B79A9" w14:textId="06EEAA5F">
      <w:pPr>
        <w:pStyle w:val="Normal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</w:p>
    <w:p w:rsidRPr="00264F90" w:rsidR="00361CC4" w:rsidP="2036CC23" w:rsidRDefault="00361CC4" w14:paraId="686C0FE2" w14:textId="44ACA3FA">
      <w:pPr>
        <w:pStyle w:val="Normal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  <w:r w:rsidRPr="2036CC23" w:rsidR="2036CC23">
        <w:rPr>
          <w:lang w:val="es-419"/>
        </w:rPr>
        <w:t>La entidad Organización, no necesita ninguna configuración previa.</w:t>
      </w:r>
    </w:p>
    <w:p w:rsidRPr="00264F90" w:rsidR="00361CC4" w:rsidP="2036CC23" w:rsidRDefault="00361CC4" w14:paraId="49D05344" w14:textId="483A0071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1573465886" w:id="251927776"/>
      <w:r w:rsidRPr="6E8A32DB" w:rsidR="6E8A32DB">
        <w:rPr>
          <w:lang w:val="es-419"/>
        </w:rPr>
        <w:t>4.6.2 Ejecución</w:t>
      </w:r>
      <w:bookmarkEnd w:id="251927776"/>
    </w:p>
    <w:p w:rsidRPr="00264F90" w:rsidR="00361CC4" w:rsidP="2036CC23" w:rsidRDefault="00361CC4" w14:paraId="406D238F" w14:textId="224AB6D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679EF1DB" w14:textId="0F0DB0F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Para iniciar la aplicación y almacenar los registros en un archivo, utilice el siguiente comando en la consola:</w:t>
      </w:r>
    </w:p>
    <w:p w:rsidRPr="00264F90" w:rsidR="00361CC4" w:rsidP="2036CC23" w:rsidRDefault="00361CC4" w14:paraId="33B88C3A" w14:textId="29EDAE5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7A4C9E89" w14:textId="7E8AD2C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  <w:rPr>
          <w:lang w:val="es-419"/>
        </w:rPr>
      </w:pPr>
      <w:r w:rsidRPr="2036CC23" w:rsidR="2036CC23">
        <w:rPr>
          <w:lang w:val="es-419"/>
        </w:rPr>
        <w:t>node</w:t>
      </w:r>
      <w:r w:rsidRPr="2036CC23" w:rsidR="2036CC23">
        <w:rPr>
          <w:lang w:val="es-419"/>
        </w:rPr>
        <w:t xml:space="preserve"> MIGRA_Organizaciones_2.js | </w:t>
      </w:r>
      <w:r w:rsidRPr="2036CC23" w:rsidR="2036CC23">
        <w:rPr>
          <w:lang w:val="es-419"/>
        </w:rPr>
        <w:t>tee</w:t>
      </w:r>
      <w:r w:rsidRPr="2036CC23" w:rsidR="2036CC23">
        <w:rPr>
          <w:lang w:val="es-419"/>
        </w:rPr>
        <w:t xml:space="preserve"> logs/log_organizacion.txt</w:t>
      </w:r>
    </w:p>
    <w:p w:rsidRPr="00264F90" w:rsidR="00361CC4" w:rsidP="2036CC23" w:rsidRDefault="00361CC4" w14:paraId="70BE2827" w14:textId="7CA0C2C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2CC7CF12" w14:textId="0F6C5AD4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Este comando iniciará el script de migración y redirigirá los registros de ejecución a un archivo denominado log_organizacion.txt en el directorio logs. Este archivo podrá ser consultado finalizada la migración y verificar que no haya ocurrido ningún error durante su ejecución.</w:t>
      </w:r>
    </w:p>
    <w:p w:rsidRPr="00264F90" w:rsidR="00361CC4" w:rsidP="2036CC23" w:rsidRDefault="00361CC4" w14:paraId="2630EEB5" w14:textId="2B8430D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 xml:space="preserve">Este proceso realiza las consultas necesarias a la API REST </w:t>
      </w:r>
      <w:r w:rsidRPr="2036CC23" w:rsidR="2036CC23">
        <w:rPr>
          <w:lang w:val="es-419"/>
        </w:rPr>
        <w:t>RightNow</w:t>
      </w:r>
      <w:r w:rsidRPr="2036CC23" w:rsidR="2036CC23">
        <w:rPr>
          <w:lang w:val="es-419"/>
        </w:rPr>
        <w:t xml:space="preserve">, obteniendo los registros, para este caso, de la entidad Organización y los almacena en el directorio “./assets/organizacion” los archivos </w:t>
      </w:r>
      <w:r w:rsidRPr="2036CC23" w:rsidR="2036CC23">
        <w:rPr>
          <w:lang w:val="es-419"/>
        </w:rPr>
        <w:t>csv</w:t>
      </w:r>
      <w:r w:rsidRPr="2036CC23" w:rsidR="2036CC23">
        <w:rPr>
          <w:lang w:val="es-419"/>
        </w:rPr>
        <w:t xml:space="preserve"> correspondientes.</w:t>
      </w:r>
    </w:p>
    <w:p w:rsidRPr="00264F90" w:rsidR="00361CC4" w:rsidP="3E0BDF56" w:rsidRDefault="00361CC4" w14:paraId="43EA5774" w14:textId="0E3105F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3A151CD8" w14:textId="64435859">
      <w:pPr>
        <w:pStyle w:val="Heading2"/>
        <w:suppressLineNumbers w:val="0"/>
        <w:bidi w:val="0"/>
        <w:spacing w:before="360" w:beforeAutospacing="off" w:after="120" w:afterAutospacing="off" w:line="276" w:lineRule="auto"/>
        <w:ind w:left="0" w:right="0"/>
        <w:jc w:val="both"/>
        <w:rPr>
          <w:lang w:val="es-419"/>
        </w:rPr>
      </w:pPr>
      <w:bookmarkStart w:name="_Toc2134721627" w:id="1955209737"/>
      <w:r w:rsidRPr="6E8A32DB" w:rsidR="6E8A32DB">
        <w:rPr>
          <w:lang w:val="es-419"/>
        </w:rPr>
        <w:t xml:space="preserve">4.7 Migración de la entidad </w:t>
      </w:r>
      <w:r w:rsidRPr="6E8A32DB" w:rsidR="6E8A32DB">
        <w:rPr>
          <w:lang w:val="es-419"/>
        </w:rPr>
        <w:t>Póliza</w:t>
      </w:r>
      <w:bookmarkEnd w:id="1955209737"/>
    </w:p>
    <w:p w:rsidRPr="00264F90" w:rsidR="00361CC4" w:rsidP="2036CC23" w:rsidRDefault="00361CC4" w14:paraId="501E8EE8" w14:textId="0034D099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1530511009" w:id="1168685780"/>
      <w:r w:rsidRPr="6E8A32DB" w:rsidR="6E8A32DB">
        <w:rPr>
          <w:lang w:val="es-419"/>
        </w:rPr>
        <w:t>4.7.1 Configuración</w:t>
      </w:r>
      <w:bookmarkEnd w:id="1168685780"/>
    </w:p>
    <w:p w:rsidRPr="00264F90" w:rsidR="00361CC4" w:rsidP="2036CC23" w:rsidRDefault="00361CC4" w14:paraId="04D1FDA7" w14:textId="0DA8AADA">
      <w:pPr>
        <w:pStyle w:val="Normal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</w:p>
    <w:p w:rsidRPr="00264F90" w:rsidR="00361CC4" w:rsidP="2036CC23" w:rsidRDefault="00361CC4" w14:paraId="465CB371" w14:textId="49AB8FE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 xml:space="preserve">Antes de ejecutar la aplicación, asegúrese de ajustar los parámetros según las necesidades particulares. Abra el archivo MIGRA_Poliza_2.js en un editor de texto y modifique el valor de la constante </w:t>
      </w:r>
      <w:r w:rsidRPr="2036CC23" w:rsidR="2036CC23">
        <w:rPr>
          <w:lang w:val="es-419"/>
        </w:rPr>
        <w:t>ultimoRegistro</w:t>
      </w:r>
      <w:r w:rsidRPr="2036CC23" w:rsidR="2036CC23">
        <w:rPr>
          <w:lang w:val="es-419"/>
        </w:rPr>
        <w:t xml:space="preserve"> con el ID más reciente de la entidad Póliza en RightNow.</w:t>
      </w:r>
    </w:p>
    <w:p w:rsidRPr="00264F90" w:rsidR="00361CC4" w:rsidP="2036CC23" w:rsidRDefault="00361CC4" w14:paraId="17F9A6A6" w14:textId="43C7C00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18A0CF45" w14:textId="4BCF2BD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</w:pPr>
      <w:r>
        <w:drawing>
          <wp:inline wp14:editId="48FE3E99" wp14:anchorId="2DA0BF3E">
            <wp:extent cx="4572000" cy="619125"/>
            <wp:effectExtent l="0" t="0" r="0" b="0"/>
            <wp:docPr id="1046056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ee53bdf65945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4F90" w:rsidR="00361CC4" w:rsidP="2036CC23" w:rsidRDefault="00361CC4" w14:paraId="35166829" w14:textId="3D468C0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19F79C02" w14:textId="556A6B34">
      <w:pPr>
        <w:pStyle w:val="Normal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  <w:r w:rsidRPr="2036CC23" w:rsidR="2036CC23">
        <w:rPr>
          <w:lang w:val="es-419"/>
        </w:rPr>
        <w:t xml:space="preserve">Solo a modo de ejemplo, para la fecha 06/11/2023 el ID del último registro de la entidad </w:t>
      </w:r>
      <w:r w:rsidRPr="2036CC23" w:rsidR="2036CC23">
        <w:rPr>
          <w:lang w:val="es-419"/>
        </w:rPr>
        <w:t>Póliza</w:t>
      </w:r>
      <w:r w:rsidRPr="2036CC23" w:rsidR="2036CC23">
        <w:rPr>
          <w:lang w:val="es-419"/>
        </w:rPr>
        <w:t xml:space="preserve"> era 1340557.</w:t>
      </w:r>
    </w:p>
    <w:p w:rsidRPr="00264F90" w:rsidR="00361CC4" w:rsidP="2036CC23" w:rsidRDefault="00361CC4" w14:paraId="132E31F8" w14:textId="67C9E383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2115722177" w:id="705364516"/>
      <w:r w:rsidRPr="6E8A32DB" w:rsidR="6E8A32DB">
        <w:rPr>
          <w:lang w:val="es-419"/>
        </w:rPr>
        <w:t>4.7.2 Ejecución</w:t>
      </w:r>
      <w:bookmarkEnd w:id="705364516"/>
    </w:p>
    <w:p w:rsidRPr="00264F90" w:rsidR="00361CC4" w:rsidP="2036CC23" w:rsidRDefault="00361CC4" w14:paraId="2FAE7D6F" w14:textId="224AB6D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485650CF" w14:textId="0F0DB0F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Para iniciar la aplicación y almacenar los registros en un archivo, utilice el siguiente comando en la consola:</w:t>
      </w:r>
    </w:p>
    <w:p w:rsidRPr="00264F90" w:rsidR="00361CC4" w:rsidP="2036CC23" w:rsidRDefault="00361CC4" w14:paraId="5E8E8A98" w14:textId="29EDAE5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453E535B" w14:textId="17CCE41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  <w:rPr>
          <w:lang w:val="es-419"/>
        </w:rPr>
      </w:pPr>
      <w:r w:rsidRPr="2036CC23" w:rsidR="2036CC23">
        <w:rPr>
          <w:lang w:val="es-419"/>
        </w:rPr>
        <w:t>node</w:t>
      </w:r>
      <w:r w:rsidRPr="2036CC23" w:rsidR="2036CC23">
        <w:rPr>
          <w:lang w:val="es-419"/>
        </w:rPr>
        <w:t xml:space="preserve"> MIGRA_Poliza_2.js | </w:t>
      </w:r>
      <w:r w:rsidRPr="2036CC23" w:rsidR="2036CC23">
        <w:rPr>
          <w:lang w:val="es-419"/>
        </w:rPr>
        <w:t>tee</w:t>
      </w:r>
      <w:r w:rsidRPr="2036CC23" w:rsidR="2036CC23">
        <w:rPr>
          <w:lang w:val="es-419"/>
        </w:rPr>
        <w:t xml:space="preserve"> logs/log_poliza.txt</w:t>
      </w:r>
    </w:p>
    <w:p w:rsidRPr="00264F90" w:rsidR="00361CC4" w:rsidP="2036CC23" w:rsidRDefault="00361CC4" w14:paraId="68FFC906" w14:textId="7CA0C2C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5FF5F086" w14:textId="5599285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Este comando iniciará el script de migración y redirigirá los registros de ejecución a un archivo denominado log_poliza.txt en el directorio logs. Este archivo podrá ser consultado finalizada la migración y verificar que no haya ocurrido ningún error durante su ejecución.</w:t>
      </w:r>
    </w:p>
    <w:p w:rsidRPr="00264F90" w:rsidR="00361CC4" w:rsidP="2036CC23" w:rsidRDefault="00361CC4" w14:paraId="48D19022" w14:textId="2D795B0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6EEFCBD7" w:rsidR="6EEFCBD7">
        <w:rPr>
          <w:lang w:val="es-419"/>
        </w:rPr>
        <w:t xml:space="preserve">Este proceso realiza las consultas necesarias a la API REST </w:t>
      </w:r>
      <w:r w:rsidRPr="6EEFCBD7" w:rsidR="6EEFCBD7">
        <w:rPr>
          <w:lang w:val="es-419"/>
        </w:rPr>
        <w:t>RightNow</w:t>
      </w:r>
      <w:r w:rsidRPr="6EEFCBD7" w:rsidR="6EEFCBD7">
        <w:rPr>
          <w:lang w:val="es-419"/>
        </w:rPr>
        <w:t xml:space="preserve">, obteniendo los registros, para este caso, de la entidad Póliza y los almacena en el directorio </w:t>
      </w:r>
      <w:r w:rsidRPr="6EEFCBD7" w:rsidR="6EEFCBD7">
        <w:rPr>
          <w:lang w:val="es-419"/>
        </w:rPr>
        <w:t>“./</w:t>
      </w:r>
      <w:r w:rsidRPr="6EEFCBD7" w:rsidR="6EEFCBD7">
        <w:rPr>
          <w:lang w:val="es-419"/>
        </w:rPr>
        <w:t>assets</w:t>
      </w:r>
      <w:r w:rsidRPr="6EEFCBD7" w:rsidR="6EEFCBD7">
        <w:rPr>
          <w:lang w:val="es-419"/>
        </w:rPr>
        <w:t xml:space="preserve">/poliza” los archivos </w:t>
      </w:r>
      <w:r w:rsidRPr="6EEFCBD7" w:rsidR="6EEFCBD7">
        <w:rPr>
          <w:lang w:val="es-419"/>
        </w:rPr>
        <w:t>csv</w:t>
      </w:r>
      <w:r w:rsidRPr="6EEFCBD7" w:rsidR="6EEFCBD7">
        <w:rPr>
          <w:lang w:val="es-419"/>
        </w:rPr>
        <w:t xml:space="preserve"> correspondientes.</w:t>
      </w:r>
    </w:p>
    <w:p w:rsidR="6EEFCBD7" w:rsidP="6EEFCBD7" w:rsidRDefault="6EEFCBD7" w14:paraId="3C10E4B7" w14:textId="545EC8D4">
      <w:pPr>
        <w:pStyle w:val="Heading2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4A6F65FF" w:rsidRDefault="00361CC4" w14:paraId="1270F27B" w14:textId="1BF9B138">
      <w:pPr>
        <w:pStyle w:val="Heading2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  <w:bookmarkStart w:name="_Toc326657423" w:id="1051048720"/>
      <w:r w:rsidRPr="4A6F65FF" w:rsidR="4A6F65FF">
        <w:rPr>
          <w:lang w:val="es-419"/>
        </w:rPr>
        <w:t>4.8 Migración de la entidad Productor</w:t>
      </w:r>
      <w:bookmarkEnd w:id="1051048720"/>
    </w:p>
    <w:p w:rsidRPr="00264F90" w:rsidR="00361CC4" w:rsidP="2036CC23" w:rsidRDefault="00361CC4" w14:paraId="3F367762" w14:textId="7B21616B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328331645" w:id="1914601662"/>
      <w:r w:rsidRPr="6E8A32DB" w:rsidR="6E8A32DB">
        <w:rPr>
          <w:lang w:val="es-419"/>
        </w:rPr>
        <w:t>4.8.1 Configuración</w:t>
      </w:r>
      <w:bookmarkEnd w:id="1914601662"/>
    </w:p>
    <w:p w:rsidRPr="00264F90" w:rsidR="00361CC4" w:rsidP="2036CC23" w:rsidRDefault="00361CC4" w14:paraId="063E28DB" w14:textId="19B963DA">
      <w:pPr>
        <w:pStyle w:val="Normal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</w:p>
    <w:p w:rsidRPr="00264F90" w:rsidR="00361CC4" w:rsidP="2036CC23" w:rsidRDefault="00361CC4" w14:paraId="5F2E31B8" w14:textId="6D404AE3">
      <w:pPr>
        <w:pStyle w:val="Normal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  <w:r w:rsidRPr="2036CC23" w:rsidR="2036CC23">
        <w:rPr>
          <w:lang w:val="es-419"/>
        </w:rPr>
        <w:t>La entidad Productor, no necesita ninguna configuración previa.</w:t>
      </w:r>
    </w:p>
    <w:p w:rsidRPr="00264F90" w:rsidR="00361CC4" w:rsidP="2036CC23" w:rsidRDefault="00361CC4" w14:paraId="08B82238" w14:textId="2893C43C">
      <w:pPr>
        <w:pStyle w:val="Normal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</w:p>
    <w:p w:rsidRPr="00264F90" w:rsidR="00361CC4" w:rsidP="2036CC23" w:rsidRDefault="00361CC4" w14:paraId="5A65907D" w14:textId="14F1426C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2084753979" w:id="1374440895"/>
      <w:r w:rsidRPr="6E8A32DB" w:rsidR="6E8A32DB">
        <w:rPr>
          <w:lang w:val="es-419"/>
        </w:rPr>
        <w:t>4.8.2 Ejecución</w:t>
      </w:r>
      <w:bookmarkEnd w:id="1374440895"/>
    </w:p>
    <w:p w:rsidRPr="00264F90" w:rsidR="00361CC4" w:rsidP="2036CC23" w:rsidRDefault="00361CC4" w14:paraId="029B0FD3" w14:textId="224AB6D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3DCC74C4" w14:textId="0F0DB0F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Para iniciar la aplicación y almacenar los registros en un archivo, utilice el siguiente comando en la consola:</w:t>
      </w:r>
    </w:p>
    <w:p w:rsidRPr="00264F90" w:rsidR="00361CC4" w:rsidP="2036CC23" w:rsidRDefault="00361CC4" w14:paraId="1C5BBCEC" w14:textId="29EDAE5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68B52E73" w14:textId="086C285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  <w:rPr>
          <w:lang w:val="es-419"/>
        </w:rPr>
      </w:pPr>
      <w:r w:rsidRPr="2036CC23" w:rsidR="2036CC23">
        <w:rPr>
          <w:lang w:val="es-419"/>
        </w:rPr>
        <w:t>node</w:t>
      </w:r>
      <w:r w:rsidRPr="2036CC23" w:rsidR="2036CC23">
        <w:rPr>
          <w:lang w:val="es-419"/>
        </w:rPr>
        <w:t xml:space="preserve"> MIGRA_Productor_2.js | </w:t>
      </w:r>
      <w:r w:rsidRPr="2036CC23" w:rsidR="2036CC23">
        <w:rPr>
          <w:lang w:val="es-419"/>
        </w:rPr>
        <w:t>tee</w:t>
      </w:r>
      <w:r w:rsidRPr="2036CC23" w:rsidR="2036CC23">
        <w:rPr>
          <w:lang w:val="es-419"/>
        </w:rPr>
        <w:t xml:space="preserve"> logs/log_productor.txt</w:t>
      </w:r>
    </w:p>
    <w:p w:rsidRPr="00264F90" w:rsidR="00361CC4" w:rsidP="2036CC23" w:rsidRDefault="00361CC4" w14:paraId="689ADA56" w14:textId="7CA0C2C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11EBACDE" w14:textId="0EE7859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Este comando iniciará el script de migración y redirigirá los registros de ejecución a un archivo denominado log_productor.txt en el directorio logs. Este archivo podrá ser consultado finalizada la migración y verificar que no haya ocurrido ningún error durante su ejecución.</w:t>
      </w:r>
    </w:p>
    <w:p w:rsidRPr="00264F90" w:rsidR="00361CC4" w:rsidP="2036CC23" w:rsidRDefault="00361CC4" w14:paraId="76783EA1" w14:textId="3BBB914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 xml:space="preserve">Este proceso realiza las consultas necesarias a la API REST </w:t>
      </w:r>
      <w:r w:rsidRPr="2036CC23" w:rsidR="2036CC23">
        <w:rPr>
          <w:lang w:val="es-419"/>
        </w:rPr>
        <w:t>RightNow</w:t>
      </w:r>
      <w:r w:rsidRPr="2036CC23" w:rsidR="2036CC23">
        <w:rPr>
          <w:lang w:val="es-419"/>
        </w:rPr>
        <w:t xml:space="preserve">, obteniendo los registros, para este caso, de la entidad Productor y los almacena en el directorio </w:t>
      </w:r>
      <w:r w:rsidRPr="2036CC23" w:rsidR="2036CC23">
        <w:rPr>
          <w:lang w:val="es-419"/>
        </w:rPr>
        <w:t>“./</w:t>
      </w:r>
      <w:r w:rsidRPr="2036CC23" w:rsidR="2036CC23">
        <w:rPr>
          <w:lang w:val="es-419"/>
        </w:rPr>
        <w:t>assets</w:t>
      </w:r>
      <w:r w:rsidRPr="2036CC23" w:rsidR="2036CC23">
        <w:rPr>
          <w:lang w:val="es-419"/>
        </w:rPr>
        <w:t xml:space="preserve">/productor” los archivos </w:t>
      </w:r>
      <w:r w:rsidRPr="2036CC23" w:rsidR="2036CC23">
        <w:rPr>
          <w:lang w:val="es-419"/>
        </w:rPr>
        <w:t>csv</w:t>
      </w:r>
      <w:r w:rsidRPr="2036CC23" w:rsidR="2036CC23">
        <w:rPr>
          <w:lang w:val="es-419"/>
        </w:rPr>
        <w:t xml:space="preserve"> correspondientes.</w:t>
      </w:r>
    </w:p>
    <w:p w:rsidRPr="00264F90" w:rsidR="00361CC4" w:rsidP="2036CC23" w:rsidRDefault="00361CC4" w14:paraId="1A53836E" w14:textId="4C0F492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112B6F50" w14:textId="5E20CE8A">
      <w:pPr>
        <w:pStyle w:val="Heading2"/>
        <w:suppressLineNumbers w:val="0"/>
        <w:bidi w:val="0"/>
        <w:spacing w:before="360" w:beforeAutospacing="off" w:after="120" w:afterAutospacing="off" w:line="276" w:lineRule="auto"/>
        <w:ind w:left="0" w:right="0"/>
        <w:jc w:val="both"/>
        <w:rPr>
          <w:lang w:val="es-419"/>
        </w:rPr>
      </w:pPr>
      <w:bookmarkStart w:name="_Toc970758697" w:id="175816084"/>
      <w:r w:rsidRPr="6E8A32DB" w:rsidR="6E8A32DB">
        <w:rPr>
          <w:lang w:val="es-419"/>
        </w:rPr>
        <w:t>4.9 Migración de la entidad Respuesta</w:t>
      </w:r>
      <w:bookmarkEnd w:id="175816084"/>
    </w:p>
    <w:p w:rsidRPr="00264F90" w:rsidR="00361CC4" w:rsidP="2036CC23" w:rsidRDefault="00361CC4" w14:paraId="10569858" w14:textId="4C0E8745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1902406712" w:id="965002885"/>
      <w:r w:rsidRPr="6E8A32DB" w:rsidR="6E8A32DB">
        <w:rPr>
          <w:lang w:val="es-419"/>
        </w:rPr>
        <w:t>4.9.1 Configuración</w:t>
      </w:r>
      <w:bookmarkEnd w:id="965002885"/>
    </w:p>
    <w:p w:rsidRPr="00264F90" w:rsidR="00361CC4" w:rsidP="2036CC23" w:rsidRDefault="00361CC4" w14:paraId="5F16074A" w14:textId="0DA8AADA">
      <w:pPr>
        <w:pStyle w:val="Normal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</w:p>
    <w:p w:rsidRPr="00264F90" w:rsidR="00361CC4" w:rsidP="2036CC23" w:rsidRDefault="00361CC4" w14:paraId="36680E36" w14:textId="37798BA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 xml:space="preserve">Antes de ejecutar la aplicación, asegúrese de ajustar los parámetros según las necesidades particulares. Abra el archivo MIGRA_Respuestas_2.js en un editor de texto y modifique el valor de la constante </w:t>
      </w:r>
      <w:r w:rsidRPr="2036CC23" w:rsidR="2036CC23">
        <w:rPr>
          <w:lang w:val="es-419"/>
        </w:rPr>
        <w:t>ultimoRegistro</w:t>
      </w:r>
      <w:r w:rsidRPr="2036CC23" w:rsidR="2036CC23">
        <w:rPr>
          <w:lang w:val="es-419"/>
        </w:rPr>
        <w:t xml:space="preserve"> con el ID más reciente de la entidad Respuesta en </w:t>
      </w:r>
      <w:r w:rsidRPr="2036CC23" w:rsidR="2036CC23">
        <w:rPr>
          <w:lang w:val="es-419"/>
        </w:rPr>
        <w:t>RightNow</w:t>
      </w:r>
      <w:r w:rsidRPr="2036CC23" w:rsidR="2036CC23">
        <w:rPr>
          <w:lang w:val="es-419"/>
        </w:rPr>
        <w:t>.</w:t>
      </w:r>
    </w:p>
    <w:p w:rsidRPr="00264F90" w:rsidR="00361CC4" w:rsidP="2036CC23" w:rsidRDefault="00361CC4" w14:paraId="2C959ABF" w14:textId="43C7C00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15B1D4FB" w14:textId="2446DE5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</w:pPr>
      <w:r>
        <w:drawing>
          <wp:inline wp14:editId="1FC01A62" wp14:anchorId="73FC603E">
            <wp:extent cx="4572000" cy="619125"/>
            <wp:effectExtent l="0" t="0" r="0" b="0"/>
            <wp:docPr id="1531792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10b001d2540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4F90" w:rsidR="00361CC4" w:rsidP="2036CC23" w:rsidRDefault="00361CC4" w14:paraId="755B5753" w14:textId="3D468C0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2E36EC81" w14:textId="0A452EEE">
      <w:pPr>
        <w:pStyle w:val="Normal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  <w:r w:rsidRPr="2036CC23" w:rsidR="2036CC23">
        <w:rPr>
          <w:lang w:val="es-419"/>
        </w:rPr>
        <w:t>Solo a modo de ejemplo, para la fecha 06/11/2023 el ID del último registro de la entidad Respuesta era 6172330.</w:t>
      </w:r>
    </w:p>
    <w:p w:rsidRPr="00264F90" w:rsidR="00361CC4" w:rsidP="2036CC23" w:rsidRDefault="00361CC4" w14:paraId="009EA1D8" w14:textId="3F18DE5D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381130429" w:id="1181421267"/>
      <w:r w:rsidRPr="6E8A32DB" w:rsidR="6E8A32DB">
        <w:rPr>
          <w:lang w:val="es-419"/>
        </w:rPr>
        <w:t>4.9.2 Ejecución</w:t>
      </w:r>
      <w:bookmarkEnd w:id="1181421267"/>
    </w:p>
    <w:p w:rsidRPr="00264F90" w:rsidR="00361CC4" w:rsidP="2036CC23" w:rsidRDefault="00361CC4" w14:paraId="43846B80" w14:textId="224AB6D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700BC951" w14:textId="0F0DB0F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Para iniciar la aplicación y almacenar los registros en un archivo, utilice el siguiente comando en la consola:</w:t>
      </w:r>
    </w:p>
    <w:p w:rsidRPr="00264F90" w:rsidR="00361CC4" w:rsidP="2036CC23" w:rsidRDefault="00361CC4" w14:paraId="1E4A09E1" w14:textId="29EDAE5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5B55B829" w14:textId="3865A9C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  <w:rPr>
          <w:lang w:val="es-419"/>
        </w:rPr>
      </w:pPr>
      <w:r w:rsidRPr="2036CC23" w:rsidR="2036CC23">
        <w:rPr>
          <w:lang w:val="es-419"/>
        </w:rPr>
        <w:t>node</w:t>
      </w:r>
      <w:r w:rsidRPr="2036CC23" w:rsidR="2036CC23">
        <w:rPr>
          <w:lang w:val="es-419"/>
        </w:rPr>
        <w:t xml:space="preserve"> MIGRA_Respuestas_2.js | </w:t>
      </w:r>
      <w:r w:rsidRPr="2036CC23" w:rsidR="2036CC23">
        <w:rPr>
          <w:lang w:val="es-419"/>
        </w:rPr>
        <w:t>tee</w:t>
      </w:r>
      <w:r w:rsidRPr="2036CC23" w:rsidR="2036CC23">
        <w:rPr>
          <w:lang w:val="es-419"/>
        </w:rPr>
        <w:t xml:space="preserve"> logs/log_respuestas.txt</w:t>
      </w:r>
    </w:p>
    <w:p w:rsidRPr="00264F90" w:rsidR="00361CC4" w:rsidP="2036CC23" w:rsidRDefault="00361CC4" w14:paraId="6A5B72A7" w14:textId="7CA0C2C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6D915060" w14:textId="3599718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Este comando iniciará el script de migración y redirigirá los registros de ejecución a un archivo denominado log_respuestas.txt en el directorio logs. Este archivo podrá ser consultado finalizada la migración y verificar que no haya ocurrido ningún error durante su ejecución.</w:t>
      </w:r>
    </w:p>
    <w:p w:rsidRPr="00264F90" w:rsidR="00361CC4" w:rsidP="6E8A32DB" w:rsidRDefault="00361CC4" w14:paraId="3F33A7DF" w14:textId="06ABE81B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11C6EAA9" w:rsidR="11C6EAA9">
        <w:rPr>
          <w:lang w:val="es-419"/>
        </w:rPr>
        <w:t xml:space="preserve">Este proceso realiza las consultas necesarias a la API REST </w:t>
      </w:r>
      <w:r w:rsidRPr="11C6EAA9" w:rsidR="11C6EAA9">
        <w:rPr>
          <w:lang w:val="es-419"/>
        </w:rPr>
        <w:t>RightNow</w:t>
      </w:r>
      <w:r w:rsidRPr="11C6EAA9" w:rsidR="11C6EAA9">
        <w:rPr>
          <w:lang w:val="es-419"/>
        </w:rPr>
        <w:t xml:space="preserve">, obteniendo los registros, para este caso, de la entidad Respuesta y los almacena en el directorio </w:t>
      </w:r>
      <w:r w:rsidRPr="11C6EAA9" w:rsidR="11C6EAA9">
        <w:rPr>
          <w:lang w:val="es-419"/>
        </w:rPr>
        <w:t>“./</w:t>
      </w:r>
      <w:r w:rsidRPr="11C6EAA9" w:rsidR="11C6EAA9">
        <w:rPr>
          <w:lang w:val="es-419"/>
        </w:rPr>
        <w:t>assets</w:t>
      </w:r>
      <w:r w:rsidRPr="11C6EAA9" w:rsidR="11C6EAA9">
        <w:rPr>
          <w:lang w:val="es-419"/>
        </w:rPr>
        <w:t xml:space="preserve">/respuesta” los archivos </w:t>
      </w:r>
      <w:r w:rsidRPr="11C6EAA9" w:rsidR="11C6EAA9">
        <w:rPr>
          <w:lang w:val="es-419"/>
        </w:rPr>
        <w:t>csv</w:t>
      </w:r>
      <w:r w:rsidRPr="11C6EAA9" w:rsidR="11C6EAA9">
        <w:rPr>
          <w:lang w:val="es-419"/>
        </w:rPr>
        <w:t xml:space="preserve"> correspondientes.</w:t>
      </w:r>
    </w:p>
    <w:p w:rsidR="11C6EAA9" w:rsidP="11C6EAA9" w:rsidRDefault="11C6EAA9" w14:paraId="3E7DCB2E" w14:textId="00A739A3">
      <w:pPr>
        <w:pStyle w:val="Heading2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4A6F65FF" w:rsidRDefault="00361CC4" w14:paraId="62428596" w14:textId="12D57B32">
      <w:pPr>
        <w:pStyle w:val="Heading2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bookmarkStart w:name="_Toc176678069" w:id="1071196646"/>
      <w:r w:rsidRPr="4A6F65FF" w:rsidR="4A6F65FF">
        <w:rPr>
          <w:lang w:val="es-419"/>
        </w:rPr>
        <w:t>4.10 Migración de la entidad Riesgo</w:t>
      </w:r>
      <w:bookmarkEnd w:id="1071196646"/>
    </w:p>
    <w:p w:rsidRPr="00264F90" w:rsidR="00361CC4" w:rsidP="2036CC23" w:rsidRDefault="00361CC4" w14:paraId="2CB808F5" w14:textId="7F23062D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853696272" w:id="1195509909"/>
      <w:r w:rsidRPr="6E8A32DB" w:rsidR="6E8A32DB">
        <w:rPr>
          <w:lang w:val="es-419"/>
        </w:rPr>
        <w:t>4.10.1 Configuración</w:t>
      </w:r>
      <w:bookmarkEnd w:id="1195509909"/>
    </w:p>
    <w:p w:rsidRPr="00264F90" w:rsidR="00361CC4" w:rsidP="2036CC23" w:rsidRDefault="00361CC4" w14:paraId="0E4749CE" w14:textId="06EEAA5F">
      <w:pPr>
        <w:pStyle w:val="Normal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</w:p>
    <w:p w:rsidRPr="00264F90" w:rsidR="00361CC4" w:rsidP="2036CC23" w:rsidRDefault="00361CC4" w14:paraId="60641FF1" w14:textId="31E92F39">
      <w:pPr>
        <w:pStyle w:val="Normal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  <w:r w:rsidRPr="2036CC23" w:rsidR="2036CC23">
        <w:rPr>
          <w:lang w:val="es-419"/>
        </w:rPr>
        <w:t>La entidad Riesgo, no necesita ninguna configuración previa.</w:t>
      </w:r>
    </w:p>
    <w:p w:rsidRPr="00264F90" w:rsidR="00361CC4" w:rsidP="2036CC23" w:rsidRDefault="00361CC4" w14:paraId="46BB34BB" w14:textId="3F463F8F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344779459" w:id="39068836"/>
      <w:r w:rsidRPr="6E8A32DB" w:rsidR="6E8A32DB">
        <w:rPr>
          <w:lang w:val="es-419"/>
        </w:rPr>
        <w:t>4.10.2 Ejecución</w:t>
      </w:r>
      <w:bookmarkEnd w:id="39068836"/>
    </w:p>
    <w:p w:rsidRPr="00264F90" w:rsidR="00361CC4" w:rsidP="2036CC23" w:rsidRDefault="00361CC4" w14:paraId="5A8C1A2F" w14:textId="224AB6D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10A9718E" w14:textId="0F0DB0F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Para iniciar la aplicación y almacenar los registros en un archivo, utilice el siguiente comando en la consola:</w:t>
      </w:r>
    </w:p>
    <w:p w:rsidRPr="00264F90" w:rsidR="00361CC4" w:rsidP="2036CC23" w:rsidRDefault="00361CC4" w14:paraId="4B332BB9" w14:textId="29EDAE5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1E6C8366" w14:textId="6C9510B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  <w:rPr>
          <w:lang w:val="es-419"/>
        </w:rPr>
      </w:pPr>
      <w:r w:rsidRPr="2036CC23" w:rsidR="2036CC23">
        <w:rPr>
          <w:lang w:val="es-419"/>
        </w:rPr>
        <w:t>node</w:t>
      </w:r>
      <w:r w:rsidRPr="2036CC23" w:rsidR="2036CC23">
        <w:rPr>
          <w:lang w:val="es-419"/>
        </w:rPr>
        <w:t xml:space="preserve"> MIGRA_Riesgo_2.js | </w:t>
      </w:r>
      <w:r w:rsidRPr="2036CC23" w:rsidR="2036CC23">
        <w:rPr>
          <w:lang w:val="es-419"/>
        </w:rPr>
        <w:t>tee</w:t>
      </w:r>
      <w:r w:rsidRPr="2036CC23" w:rsidR="2036CC23">
        <w:rPr>
          <w:lang w:val="es-419"/>
        </w:rPr>
        <w:t xml:space="preserve"> logs/log_riesgo.txt</w:t>
      </w:r>
    </w:p>
    <w:p w:rsidRPr="00264F90" w:rsidR="00361CC4" w:rsidP="2036CC23" w:rsidRDefault="00361CC4" w14:paraId="2F1568EB" w14:textId="7CA0C2C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134A4987" w14:textId="145A970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Este comando iniciará el script de migración y redirigirá los registros de ejecución a un archivo denominado log_riesgo.txt en el directorio logs. Este archivo podrá ser consultado finalizada la migración y verificar que no haya ocurrido ningún error durante el proceso.</w:t>
      </w:r>
    </w:p>
    <w:p w:rsidRPr="00264F90" w:rsidR="00361CC4" w:rsidP="2036CC23" w:rsidRDefault="00361CC4" w14:paraId="014AB542" w14:textId="265CB813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 xml:space="preserve">Este proceso realiza las consultas necesarias a la API REST </w:t>
      </w:r>
      <w:r w:rsidRPr="2036CC23" w:rsidR="2036CC23">
        <w:rPr>
          <w:lang w:val="es-419"/>
        </w:rPr>
        <w:t>RightNow</w:t>
      </w:r>
      <w:r w:rsidRPr="2036CC23" w:rsidR="2036CC23">
        <w:rPr>
          <w:lang w:val="es-419"/>
        </w:rPr>
        <w:t xml:space="preserve">, obteniendo los registros, para este caso, de la entidad Riesgo y los almacena en el directorio “./assets/riesgo” los archivos </w:t>
      </w:r>
      <w:r w:rsidRPr="2036CC23" w:rsidR="2036CC23">
        <w:rPr>
          <w:lang w:val="es-419"/>
        </w:rPr>
        <w:t>csv</w:t>
      </w:r>
      <w:r w:rsidRPr="2036CC23" w:rsidR="2036CC23">
        <w:rPr>
          <w:lang w:val="es-419"/>
        </w:rPr>
        <w:t xml:space="preserve"> correspondientes.</w:t>
      </w:r>
    </w:p>
    <w:p w:rsidRPr="00264F90" w:rsidR="00361CC4" w:rsidP="2036CC23" w:rsidRDefault="00361CC4" w14:paraId="7A2BF9C1" w14:textId="5AB8B58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72ABD13B" w14:textId="46DA35A1">
      <w:pPr>
        <w:pStyle w:val="Heading2"/>
        <w:suppressLineNumbers w:val="0"/>
        <w:bidi w:val="0"/>
        <w:spacing w:before="360" w:beforeAutospacing="off" w:after="120" w:afterAutospacing="off" w:line="276" w:lineRule="auto"/>
        <w:ind w:left="0" w:right="0"/>
        <w:jc w:val="both"/>
        <w:rPr>
          <w:lang w:val="es-419"/>
        </w:rPr>
      </w:pPr>
      <w:bookmarkStart w:name="_Toc784067185" w:id="526151272"/>
      <w:r w:rsidRPr="6E8A32DB" w:rsidR="6E8A32DB">
        <w:rPr>
          <w:lang w:val="es-419"/>
        </w:rPr>
        <w:t>4.11 Migración de la entidad Siniestro</w:t>
      </w:r>
      <w:bookmarkEnd w:id="526151272"/>
    </w:p>
    <w:p w:rsidRPr="00264F90" w:rsidR="00361CC4" w:rsidP="2036CC23" w:rsidRDefault="00361CC4" w14:paraId="4CBB8DF7" w14:textId="14161C4A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193155189" w:id="1504287643"/>
      <w:r w:rsidRPr="6E8A32DB" w:rsidR="6E8A32DB">
        <w:rPr>
          <w:lang w:val="es-419"/>
        </w:rPr>
        <w:t>411.1 Configuración</w:t>
      </w:r>
      <w:bookmarkEnd w:id="1504287643"/>
    </w:p>
    <w:p w:rsidRPr="00264F90" w:rsidR="00361CC4" w:rsidP="2036CC23" w:rsidRDefault="00361CC4" w14:paraId="2310B7F6" w14:textId="0DA8AADA">
      <w:pPr>
        <w:pStyle w:val="Normal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</w:p>
    <w:p w:rsidRPr="00264F90" w:rsidR="00361CC4" w:rsidP="2036CC23" w:rsidRDefault="00361CC4" w14:paraId="369F7605" w14:textId="288BBC7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 xml:space="preserve">Antes de ejecutar la aplicación, asegúrese de ajustar los parámetros según las necesidades particulares. Abra el archivo MIGRA_Siniestro_2.js en un editor de texto y modifique el valor de la constante </w:t>
      </w:r>
      <w:r w:rsidRPr="2036CC23" w:rsidR="2036CC23">
        <w:rPr>
          <w:lang w:val="es-419"/>
        </w:rPr>
        <w:t>ultimoRegistro</w:t>
      </w:r>
      <w:r w:rsidRPr="2036CC23" w:rsidR="2036CC23">
        <w:rPr>
          <w:lang w:val="es-419"/>
        </w:rPr>
        <w:t xml:space="preserve"> con el ID más reciente de la entidad Siniestro en </w:t>
      </w:r>
      <w:r w:rsidRPr="2036CC23" w:rsidR="2036CC23">
        <w:rPr>
          <w:lang w:val="es-419"/>
        </w:rPr>
        <w:t>RightNow</w:t>
      </w:r>
      <w:r w:rsidRPr="2036CC23" w:rsidR="2036CC23">
        <w:rPr>
          <w:lang w:val="es-419"/>
        </w:rPr>
        <w:t>.</w:t>
      </w:r>
    </w:p>
    <w:p w:rsidRPr="00264F90" w:rsidR="00361CC4" w:rsidP="2036CC23" w:rsidRDefault="00361CC4" w14:paraId="17712698" w14:textId="43C7C00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39C95D6E" w14:textId="399DF326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</w:pPr>
      <w:r>
        <w:drawing>
          <wp:inline wp14:editId="108CA0E2" wp14:anchorId="5E6C8D1C">
            <wp:extent cx="4572000" cy="619125"/>
            <wp:effectExtent l="0" t="0" r="0" b="0"/>
            <wp:docPr id="1846505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2142f0f51648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4F90" w:rsidR="00361CC4" w:rsidP="2036CC23" w:rsidRDefault="00361CC4" w14:paraId="050060DA" w14:textId="3D468C0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08D63FDF" w14:textId="5A5857FA">
      <w:pPr>
        <w:pStyle w:val="Normal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  <w:r w:rsidRPr="6E8A32DB" w:rsidR="6E8A32DB">
        <w:rPr>
          <w:lang w:val="es-419"/>
        </w:rPr>
        <w:t>Solo a modo de ejemplo, para la fecha 06/11/2023 el ID del último registro de la entidad Sinestro era 477892.</w:t>
      </w:r>
    </w:p>
    <w:p w:rsidR="6E8A32DB" w:rsidP="6E8A32DB" w:rsidRDefault="6E8A32DB" w14:paraId="0958CD31" w14:textId="450557EB">
      <w:pPr>
        <w:pStyle w:val="Normal"/>
        <w:suppressLineNumbers w:val="0"/>
        <w:bidi w:val="0"/>
        <w:spacing w:before="0" w:beforeAutospacing="off" w:after="0" w:afterAutospacing="off" w:line="276" w:lineRule="auto"/>
        <w:rPr>
          <w:lang w:val="es-419"/>
        </w:rPr>
      </w:pPr>
    </w:p>
    <w:p w:rsidRPr="00264F90" w:rsidR="00361CC4" w:rsidP="2036CC23" w:rsidRDefault="00361CC4" w14:paraId="76625452" w14:textId="4CD98EAD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54872483" w:id="1643905398"/>
      <w:r w:rsidRPr="6E8A32DB" w:rsidR="6E8A32DB">
        <w:rPr>
          <w:lang w:val="es-419"/>
        </w:rPr>
        <w:t>411.2 Ejecución</w:t>
      </w:r>
      <w:bookmarkEnd w:id="1643905398"/>
    </w:p>
    <w:p w:rsidRPr="00264F90" w:rsidR="00361CC4" w:rsidP="2036CC23" w:rsidRDefault="00361CC4" w14:paraId="6AEB46BF" w14:textId="224AB6D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15A1605E" w14:textId="0F0DB0F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Para iniciar la aplicación y almacenar los registros en un archivo, utilice el siguiente comando en la consola:</w:t>
      </w:r>
    </w:p>
    <w:p w:rsidRPr="00264F90" w:rsidR="00361CC4" w:rsidP="2036CC23" w:rsidRDefault="00361CC4" w14:paraId="73BFF3F7" w14:textId="29EDAE5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33B75296" w14:textId="41B7C34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  <w:rPr>
          <w:lang w:val="es-419"/>
        </w:rPr>
      </w:pPr>
      <w:r w:rsidRPr="2036CC23" w:rsidR="2036CC23">
        <w:rPr>
          <w:lang w:val="es-419"/>
        </w:rPr>
        <w:t>node</w:t>
      </w:r>
      <w:r w:rsidRPr="2036CC23" w:rsidR="2036CC23">
        <w:rPr>
          <w:lang w:val="es-419"/>
        </w:rPr>
        <w:t xml:space="preserve"> MIGRA_Siniestro_2.js | </w:t>
      </w:r>
      <w:r w:rsidRPr="2036CC23" w:rsidR="2036CC23">
        <w:rPr>
          <w:lang w:val="es-419"/>
        </w:rPr>
        <w:t>tee</w:t>
      </w:r>
      <w:r w:rsidRPr="2036CC23" w:rsidR="2036CC23">
        <w:rPr>
          <w:lang w:val="es-419"/>
        </w:rPr>
        <w:t xml:space="preserve"> logs/log_siniestro.txt</w:t>
      </w:r>
    </w:p>
    <w:p w:rsidRPr="00264F90" w:rsidR="00361CC4" w:rsidP="2036CC23" w:rsidRDefault="00361CC4" w14:paraId="63D80959" w14:textId="7CA0C2C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6021C6A4" w14:textId="297CB16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Este comando iniciará el script de migración y redirigirá los registros de ejecución a un archivo denominado log_siniestro.txt en el directorio logs. Este archivo podrá ser consultado finalizada la migración y verificar que no haya ocurrido ningún error durante su ejecución.</w:t>
      </w:r>
    </w:p>
    <w:p w:rsidRPr="00264F90" w:rsidR="00361CC4" w:rsidP="2036CC23" w:rsidRDefault="00361CC4" w14:paraId="02530383" w14:textId="0FBF73B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 xml:space="preserve">Este proceso realiza las consultas necesarias a la API REST </w:t>
      </w:r>
      <w:r w:rsidRPr="2036CC23" w:rsidR="2036CC23">
        <w:rPr>
          <w:lang w:val="es-419"/>
        </w:rPr>
        <w:t>RightNow</w:t>
      </w:r>
      <w:r w:rsidRPr="2036CC23" w:rsidR="2036CC23">
        <w:rPr>
          <w:lang w:val="es-419"/>
        </w:rPr>
        <w:t xml:space="preserve">, obteniendo los registros, para este caso, de la entidad Siniestro y los almacena en el directorio “./assets/siniestro” los archivos </w:t>
      </w:r>
      <w:r w:rsidRPr="2036CC23" w:rsidR="2036CC23">
        <w:rPr>
          <w:lang w:val="es-419"/>
        </w:rPr>
        <w:t>c</w:t>
      </w:r>
      <w:r w:rsidRPr="2036CC23" w:rsidR="2036CC23">
        <w:rPr>
          <w:lang w:val="es-419"/>
        </w:rPr>
        <w:t>sv</w:t>
      </w:r>
      <w:r w:rsidRPr="2036CC23" w:rsidR="2036CC23">
        <w:rPr>
          <w:lang w:val="es-419"/>
        </w:rPr>
        <w:t xml:space="preserve"> </w:t>
      </w:r>
      <w:r w:rsidRPr="2036CC23" w:rsidR="2036CC23">
        <w:rPr>
          <w:lang w:val="es-419"/>
        </w:rPr>
        <w:t>correspondientes.</w:t>
      </w:r>
    </w:p>
    <w:p w:rsidRPr="00264F90" w:rsidR="00361CC4" w:rsidP="3E0BDF56" w:rsidRDefault="00361CC4" w14:paraId="568EE51E" w14:textId="2FE771C1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74540E12" w14:textId="5547D608">
      <w:pPr>
        <w:pStyle w:val="Heading2"/>
        <w:suppressLineNumbers w:val="0"/>
        <w:bidi w:val="0"/>
        <w:spacing w:before="360" w:beforeAutospacing="off" w:after="120" w:afterAutospacing="off" w:line="276" w:lineRule="auto"/>
        <w:ind w:left="0" w:right="0"/>
        <w:jc w:val="both"/>
        <w:rPr>
          <w:lang w:val="es-419"/>
        </w:rPr>
      </w:pPr>
      <w:bookmarkStart w:name="_Toc29837511" w:id="804369568"/>
      <w:r w:rsidRPr="6E8A32DB" w:rsidR="6E8A32DB">
        <w:rPr>
          <w:lang w:val="es-419"/>
        </w:rPr>
        <w:t>4.12 Migración de la entidad Tarea</w:t>
      </w:r>
      <w:bookmarkEnd w:id="804369568"/>
    </w:p>
    <w:p w:rsidRPr="00264F90" w:rsidR="00361CC4" w:rsidP="2036CC23" w:rsidRDefault="00361CC4" w14:paraId="3A043E4F" w14:textId="78D5D85C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1293652934" w:id="1870863898"/>
      <w:r w:rsidRPr="6E8A32DB" w:rsidR="6E8A32DB">
        <w:rPr>
          <w:lang w:val="es-419"/>
        </w:rPr>
        <w:t>4.12.1 Configuración</w:t>
      </w:r>
      <w:bookmarkEnd w:id="1870863898"/>
    </w:p>
    <w:p w:rsidRPr="00264F90" w:rsidR="00361CC4" w:rsidP="2036CC23" w:rsidRDefault="00361CC4" w14:paraId="2F4E2DBF" w14:textId="06EEAA5F">
      <w:pPr>
        <w:pStyle w:val="Normal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</w:p>
    <w:p w:rsidRPr="00264F90" w:rsidR="00361CC4" w:rsidP="2036CC23" w:rsidRDefault="00361CC4" w14:paraId="63329233" w14:textId="12DDCAD5">
      <w:pPr>
        <w:pStyle w:val="Normal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  <w:r w:rsidRPr="2036CC23" w:rsidR="2036CC23">
        <w:rPr>
          <w:lang w:val="es-419"/>
        </w:rPr>
        <w:t>La entidad Tarea, no necesita ninguna configuración previa.</w:t>
      </w:r>
    </w:p>
    <w:p w:rsidRPr="00264F90" w:rsidR="00361CC4" w:rsidP="2036CC23" w:rsidRDefault="00361CC4" w14:paraId="309CDF57" w14:textId="0D9410BD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924831019" w:id="1027433419"/>
      <w:r w:rsidRPr="6E8A32DB" w:rsidR="6E8A32DB">
        <w:rPr>
          <w:lang w:val="es-419"/>
        </w:rPr>
        <w:t>4.12.2 Ejecución</w:t>
      </w:r>
      <w:bookmarkEnd w:id="1027433419"/>
    </w:p>
    <w:p w:rsidRPr="00264F90" w:rsidR="00361CC4" w:rsidP="2036CC23" w:rsidRDefault="00361CC4" w14:paraId="6555D548" w14:textId="224AB6D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155CC626" w14:textId="0F0DB0F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Para iniciar la aplicación y almacenar los registros en un archivo, utilice el siguiente comando en la consola:</w:t>
      </w:r>
    </w:p>
    <w:p w:rsidRPr="00264F90" w:rsidR="00361CC4" w:rsidP="2036CC23" w:rsidRDefault="00361CC4" w14:paraId="1356492D" w14:textId="29EDAE5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28D371FB" w14:textId="107DF284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  <w:rPr>
          <w:lang w:val="es-419"/>
        </w:rPr>
      </w:pPr>
      <w:r w:rsidRPr="2036CC23" w:rsidR="2036CC23">
        <w:rPr>
          <w:lang w:val="es-419"/>
        </w:rPr>
        <w:t>node</w:t>
      </w:r>
      <w:r w:rsidRPr="2036CC23" w:rsidR="2036CC23">
        <w:rPr>
          <w:lang w:val="es-419"/>
        </w:rPr>
        <w:t xml:space="preserve"> MIGRA_Tareas_2.js | </w:t>
      </w:r>
      <w:r w:rsidRPr="2036CC23" w:rsidR="2036CC23">
        <w:rPr>
          <w:lang w:val="es-419"/>
        </w:rPr>
        <w:t>tee</w:t>
      </w:r>
      <w:r w:rsidRPr="2036CC23" w:rsidR="2036CC23">
        <w:rPr>
          <w:lang w:val="es-419"/>
        </w:rPr>
        <w:t xml:space="preserve"> logs/log_tarea.txt</w:t>
      </w:r>
    </w:p>
    <w:p w:rsidRPr="00264F90" w:rsidR="00361CC4" w:rsidP="2036CC23" w:rsidRDefault="00361CC4" w14:paraId="4D50302F" w14:textId="7CA0C2C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4DA5548A" w14:textId="4A52126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Este comando iniciará el script de migración y redirigirá los registros de ejecución a un archivo denominado log_tarea.txt en el directorio logs. Este archivo podrá ser consultado finalizada la migración y verificar que no haya ocurrido ningún error durante su ejecución.</w:t>
      </w:r>
    </w:p>
    <w:p w:rsidRPr="00264F90" w:rsidR="00361CC4" w:rsidP="2036CC23" w:rsidRDefault="00361CC4" w14:paraId="45758443" w14:textId="0DC18D4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 xml:space="preserve">Este proceso realiza las consultas necesarias a la API REST </w:t>
      </w:r>
      <w:r w:rsidRPr="2036CC23" w:rsidR="2036CC23">
        <w:rPr>
          <w:lang w:val="es-419"/>
        </w:rPr>
        <w:t>RightNow</w:t>
      </w:r>
      <w:r w:rsidRPr="2036CC23" w:rsidR="2036CC23">
        <w:rPr>
          <w:lang w:val="es-419"/>
        </w:rPr>
        <w:t xml:space="preserve">, obteniendo los registros, para este caso, de la entidad Tarea y los almacena en el directorio </w:t>
      </w:r>
      <w:r w:rsidRPr="2036CC23" w:rsidR="2036CC23">
        <w:rPr>
          <w:lang w:val="es-419"/>
        </w:rPr>
        <w:t>“./</w:t>
      </w:r>
      <w:r w:rsidRPr="2036CC23" w:rsidR="2036CC23">
        <w:rPr>
          <w:lang w:val="es-419"/>
        </w:rPr>
        <w:t>assets</w:t>
      </w:r>
      <w:r w:rsidRPr="2036CC23" w:rsidR="2036CC23">
        <w:rPr>
          <w:lang w:val="es-419"/>
        </w:rPr>
        <w:t>/tarea” los archivos c</w:t>
      </w:r>
      <w:r w:rsidRPr="2036CC23" w:rsidR="2036CC23">
        <w:rPr>
          <w:lang w:val="es-419"/>
        </w:rPr>
        <w:t xml:space="preserve">sv </w:t>
      </w:r>
      <w:r w:rsidRPr="2036CC23" w:rsidR="2036CC23">
        <w:rPr>
          <w:lang w:val="es-419"/>
        </w:rPr>
        <w:t>correspondientes.</w:t>
      </w:r>
    </w:p>
    <w:p w:rsidRPr="00264F90" w:rsidR="00361CC4" w:rsidP="3E0BDF56" w:rsidRDefault="00361CC4" w14:paraId="057D1947" w14:textId="4C8BB0AB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="4A6F65FF" w:rsidP="4A6F65FF" w:rsidRDefault="4A6F65FF" w14:paraId="37116CDA" w14:textId="16FD3705">
      <w:pPr>
        <w:pStyle w:val="Heading2"/>
        <w:rPr>
          <w:lang w:val="es-419"/>
        </w:rPr>
      </w:pPr>
      <w:bookmarkStart w:name="_Toc266155276" w:id="1882982277"/>
      <w:r w:rsidRPr="4A6F65FF" w:rsidR="4A6F65FF">
        <w:rPr>
          <w:lang w:val="es-419"/>
        </w:rPr>
        <w:t>4.13 Migración de la entidad Tipo Incidente</w:t>
      </w:r>
      <w:bookmarkEnd w:id="1882982277"/>
    </w:p>
    <w:p w:rsidRPr="00264F90" w:rsidR="00361CC4" w:rsidP="2036CC23" w:rsidRDefault="00361CC4" w14:paraId="1C2070F9" w14:textId="4455A730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245375971" w:id="1566421831"/>
      <w:r w:rsidRPr="6E8A32DB" w:rsidR="6E8A32DB">
        <w:rPr>
          <w:lang w:val="es-419"/>
        </w:rPr>
        <w:t>4.13.1 Configuración</w:t>
      </w:r>
      <w:bookmarkEnd w:id="1566421831"/>
    </w:p>
    <w:p w:rsidRPr="00264F90" w:rsidR="00361CC4" w:rsidP="2036CC23" w:rsidRDefault="00361CC4" w14:paraId="50EBC3B9" w14:textId="06EEAA5F">
      <w:pPr>
        <w:pStyle w:val="Normal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</w:p>
    <w:p w:rsidRPr="00264F90" w:rsidR="00361CC4" w:rsidP="2036CC23" w:rsidRDefault="00361CC4" w14:paraId="58FAAA00" w14:textId="2BED2A86">
      <w:pPr>
        <w:pStyle w:val="Normal"/>
        <w:suppressLineNumbers w:val="0"/>
        <w:bidi w:val="0"/>
        <w:spacing w:before="0" w:beforeAutospacing="off" w:after="0" w:afterAutospacing="off" w:line="276" w:lineRule="auto"/>
        <w:ind/>
        <w:rPr>
          <w:lang w:val="es-419"/>
        </w:rPr>
      </w:pPr>
      <w:r w:rsidRPr="2036CC23" w:rsidR="2036CC23">
        <w:rPr>
          <w:lang w:val="es-419"/>
        </w:rPr>
        <w:t>La entidad Tipo Incidente, no necesita ninguna configuración previa.</w:t>
      </w:r>
    </w:p>
    <w:p w:rsidRPr="00264F90" w:rsidR="00361CC4" w:rsidP="2036CC23" w:rsidRDefault="00361CC4" w14:paraId="7A1E860E" w14:textId="45923BD3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640695020" w:id="1354751064"/>
      <w:r w:rsidRPr="6E8A32DB" w:rsidR="6E8A32DB">
        <w:rPr>
          <w:lang w:val="es-419"/>
        </w:rPr>
        <w:t>4.13.2 Ejecución</w:t>
      </w:r>
      <w:bookmarkEnd w:id="1354751064"/>
    </w:p>
    <w:p w:rsidRPr="00264F90" w:rsidR="00361CC4" w:rsidP="2036CC23" w:rsidRDefault="00361CC4" w14:paraId="6310A1FA" w14:textId="224AB6D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467E5494" w14:textId="0F0DB0F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Para iniciar la aplicación y almacenar los registros en un archivo, utilice el siguiente comando en la consola:</w:t>
      </w:r>
    </w:p>
    <w:p w:rsidRPr="00264F90" w:rsidR="00361CC4" w:rsidP="2036CC23" w:rsidRDefault="00361CC4" w14:paraId="68753828" w14:textId="29EDAE5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0A73B0E5" w14:textId="662622C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  <w:rPr>
          <w:lang w:val="es-419"/>
        </w:rPr>
      </w:pPr>
      <w:r w:rsidRPr="2036CC23" w:rsidR="2036CC23">
        <w:rPr>
          <w:lang w:val="es-419"/>
        </w:rPr>
        <w:t>node</w:t>
      </w:r>
      <w:r w:rsidRPr="2036CC23" w:rsidR="2036CC23">
        <w:rPr>
          <w:lang w:val="es-419"/>
        </w:rPr>
        <w:t xml:space="preserve"> MIGRA_TipoIncidente_2.js | </w:t>
      </w:r>
      <w:r w:rsidRPr="2036CC23" w:rsidR="2036CC23">
        <w:rPr>
          <w:lang w:val="es-419"/>
        </w:rPr>
        <w:t>tee</w:t>
      </w:r>
      <w:r w:rsidRPr="2036CC23" w:rsidR="2036CC23">
        <w:rPr>
          <w:lang w:val="es-419"/>
        </w:rPr>
        <w:t xml:space="preserve"> logs/log_tipoIncidente.txt</w:t>
      </w:r>
    </w:p>
    <w:p w:rsidRPr="00264F90" w:rsidR="00361CC4" w:rsidP="2036CC23" w:rsidRDefault="00361CC4" w14:paraId="7EB906E8" w14:textId="7CA0C2C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Pr="00264F90" w:rsidR="00361CC4" w:rsidP="2036CC23" w:rsidRDefault="00361CC4" w14:paraId="7D9F08EA" w14:textId="39FBE153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Este comando iniciará el script de migración y redirigirá los registros de ejecución a un archivo denominado log_tipoIncidente.txt en el directorio logs. Este archivo podrá ser consultado finalizada la migración y verificar que no haya ocurrido ningún error durante su ejecución.</w:t>
      </w:r>
    </w:p>
    <w:p w:rsidRPr="00264F90" w:rsidR="00361CC4" w:rsidP="3E0BDF56" w:rsidRDefault="00361CC4" w14:paraId="2C726D93" w14:textId="7DC3E196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 xml:space="preserve">Este proceso realiza las consultas necesarias a la API REST </w:t>
      </w:r>
      <w:r w:rsidRPr="2036CC23" w:rsidR="2036CC23">
        <w:rPr>
          <w:lang w:val="es-419"/>
        </w:rPr>
        <w:t>RightNow</w:t>
      </w:r>
      <w:r w:rsidRPr="2036CC23" w:rsidR="2036CC23">
        <w:rPr>
          <w:lang w:val="es-419"/>
        </w:rPr>
        <w:t xml:space="preserve">, obteniendo los registros, para este caso, de la entidad Tipo Incidente y los almacena en el directorio </w:t>
      </w:r>
      <w:r w:rsidRPr="2036CC23" w:rsidR="2036CC23">
        <w:rPr>
          <w:lang w:val="es-419"/>
        </w:rPr>
        <w:t xml:space="preserve">“./assets/tipoIncidente” </w:t>
      </w:r>
      <w:r w:rsidRPr="2036CC23" w:rsidR="2036CC23">
        <w:rPr>
          <w:lang w:val="es-419"/>
        </w:rPr>
        <w:t>los ar</w:t>
      </w:r>
      <w:r w:rsidRPr="2036CC23" w:rsidR="2036CC23">
        <w:rPr>
          <w:lang w:val="es-419"/>
        </w:rPr>
        <w:t>c</w:t>
      </w:r>
      <w:r w:rsidRPr="2036CC23" w:rsidR="2036CC23">
        <w:rPr>
          <w:lang w:val="es-419"/>
        </w:rPr>
        <w:t xml:space="preserve">hivos </w:t>
      </w:r>
      <w:r w:rsidRPr="2036CC23" w:rsidR="2036CC23">
        <w:rPr>
          <w:lang w:val="es-419"/>
        </w:rPr>
        <w:t>csv</w:t>
      </w:r>
      <w:r w:rsidRPr="2036CC23" w:rsidR="2036CC23">
        <w:rPr>
          <w:lang w:val="es-419"/>
        </w:rPr>
        <w:t xml:space="preserve"> cor</w:t>
      </w:r>
      <w:r w:rsidRPr="2036CC23" w:rsidR="2036CC23">
        <w:rPr>
          <w:lang w:val="es-419"/>
        </w:rPr>
        <w:t>respondientes.</w:t>
      </w:r>
    </w:p>
    <w:p w:rsidRPr="00264F90" w:rsidR="00361CC4" w:rsidP="3E0BDF56" w:rsidRDefault="00361CC4" w14:paraId="372A66AB" w14:textId="2DB3504D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b w:val="1"/>
          <w:bCs w:val="1"/>
          <w:u w:val="single"/>
          <w:lang w:val="es-419"/>
        </w:rPr>
      </w:pPr>
    </w:p>
    <w:p w:rsidR="2036CC23" w:rsidP="2036CC23" w:rsidRDefault="2036CC23" w14:paraId="6B53B048" w14:textId="61009724">
      <w:pPr>
        <w:pStyle w:val="Heading2"/>
        <w:suppressLineNumbers w:val="0"/>
        <w:bidi w:val="0"/>
        <w:spacing w:before="360" w:beforeAutospacing="off" w:after="120" w:afterAutospacing="off" w:line="276" w:lineRule="auto"/>
        <w:ind w:left="0" w:right="0"/>
        <w:jc w:val="both"/>
        <w:rPr>
          <w:lang w:val="es-419"/>
        </w:rPr>
      </w:pPr>
      <w:bookmarkStart w:name="_Toc1244509817" w:id="93851455"/>
      <w:r w:rsidRPr="6E8A32DB" w:rsidR="6E8A32DB">
        <w:rPr>
          <w:lang w:val="es-419"/>
        </w:rPr>
        <w:t>4.14 Descarga de Archivos Adjuntos</w:t>
      </w:r>
      <w:bookmarkEnd w:id="93851455"/>
    </w:p>
    <w:p w:rsidR="2036CC23" w:rsidP="2036CC23" w:rsidRDefault="2036CC23" w14:paraId="606E2AF1" w14:textId="33B36C03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66730905" w:id="1041389681"/>
      <w:r w:rsidRPr="6E8A32DB" w:rsidR="6E8A32DB">
        <w:rPr>
          <w:lang w:val="es-419"/>
        </w:rPr>
        <w:t>4.14.1 Configuración</w:t>
      </w:r>
      <w:bookmarkEnd w:id="1041389681"/>
    </w:p>
    <w:p w:rsidR="2036CC23" w:rsidP="2036CC23" w:rsidRDefault="2036CC23" w14:paraId="3F69B13B" w14:textId="06EEAA5F">
      <w:pPr>
        <w:pStyle w:val="Normal"/>
        <w:bidi w:val="0"/>
        <w:rPr>
          <w:lang w:val="es-419"/>
        </w:rPr>
      </w:pPr>
    </w:p>
    <w:p w:rsidR="2036CC23" w:rsidP="2036CC23" w:rsidRDefault="2036CC23" w14:paraId="12EBD1F0" w14:textId="6D4A8AF5">
      <w:pPr>
        <w:pStyle w:val="Normal"/>
        <w:suppressLineNumbers w:val="0"/>
        <w:bidi w:val="0"/>
        <w:rPr>
          <w:lang w:val="es-419"/>
        </w:rPr>
      </w:pPr>
      <w:r w:rsidRPr="2036CC23" w:rsidR="2036CC23">
        <w:rPr>
          <w:lang w:val="es-419"/>
        </w:rPr>
        <w:t xml:space="preserve">Antes de ejecutar este script, asegúrese de haber corrido con anterioridad el proceso “4.1 Migración de la entidad Archivo” y contar dentro del directorio </w:t>
      </w:r>
      <w:r w:rsidRPr="2036CC23" w:rsidR="2036CC23">
        <w:rPr>
          <w:lang w:val="es-419"/>
        </w:rPr>
        <w:t>“./</w:t>
      </w:r>
      <w:r w:rsidRPr="2036CC23" w:rsidR="2036CC23">
        <w:rPr>
          <w:lang w:val="es-419"/>
        </w:rPr>
        <w:t>assets</w:t>
      </w:r>
      <w:r w:rsidRPr="2036CC23" w:rsidR="2036CC23">
        <w:rPr>
          <w:lang w:val="es-419"/>
        </w:rPr>
        <w:t xml:space="preserve">/archivo”, </w:t>
      </w:r>
      <w:r w:rsidRPr="2036CC23" w:rsidR="2036CC23">
        <w:rPr>
          <w:lang w:val="es-419"/>
        </w:rPr>
        <w:t>todos archivos</w:t>
      </w:r>
      <w:r w:rsidRPr="2036CC23" w:rsidR="2036CC23">
        <w:rPr>
          <w:lang w:val="es-419"/>
        </w:rPr>
        <w:t xml:space="preserve"> </w:t>
      </w:r>
      <w:r w:rsidRPr="2036CC23" w:rsidR="2036CC23">
        <w:rPr>
          <w:lang w:val="es-419"/>
        </w:rPr>
        <w:t>csv</w:t>
      </w:r>
      <w:r w:rsidRPr="2036CC23" w:rsidR="2036CC23">
        <w:rPr>
          <w:lang w:val="es-419"/>
        </w:rPr>
        <w:t xml:space="preserve"> correspondientes a la Entidad Archivo.</w:t>
      </w:r>
    </w:p>
    <w:p w:rsidR="2036CC23" w:rsidP="2036CC23" w:rsidRDefault="2036CC23" w14:paraId="087D6D08" w14:textId="1960A8E1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977401871" w:id="1258512799"/>
      <w:r w:rsidRPr="6E8A32DB" w:rsidR="6E8A32DB">
        <w:rPr>
          <w:lang w:val="es-419"/>
        </w:rPr>
        <w:t>4.14.2 Ejecución</w:t>
      </w:r>
      <w:bookmarkEnd w:id="1258512799"/>
    </w:p>
    <w:p w:rsidR="2036CC23" w:rsidP="2036CC23" w:rsidRDefault="2036CC23" w14:paraId="0A5A697C" w14:textId="224AB6D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="2036CC23" w:rsidP="2036CC23" w:rsidRDefault="2036CC23" w14:paraId="37395116" w14:textId="43054723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Para iniciar la descarga de los archivos adjuntos y almacenar los registros de ejecución en un archivo txt, utilice el siguiente comando en la consola:</w:t>
      </w:r>
    </w:p>
    <w:p w:rsidR="2036CC23" w:rsidP="2036CC23" w:rsidRDefault="2036CC23" w14:paraId="5581A177" w14:textId="29EDAE5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="2036CC23" w:rsidP="2036CC23" w:rsidRDefault="2036CC23" w14:paraId="3E6C43DD" w14:textId="35DBB79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  <w:rPr>
          <w:lang w:val="es-419"/>
        </w:rPr>
      </w:pPr>
      <w:r w:rsidRPr="2036CC23" w:rsidR="2036CC23">
        <w:rPr>
          <w:lang w:val="es-419"/>
        </w:rPr>
        <w:t>node</w:t>
      </w:r>
      <w:r w:rsidRPr="2036CC23" w:rsidR="2036CC23">
        <w:rPr>
          <w:lang w:val="es-419"/>
        </w:rPr>
        <w:t xml:space="preserve"> MIGRA_Adjunto_2.js | </w:t>
      </w:r>
      <w:r w:rsidRPr="2036CC23" w:rsidR="2036CC23">
        <w:rPr>
          <w:lang w:val="es-419"/>
        </w:rPr>
        <w:t>tee</w:t>
      </w:r>
      <w:r w:rsidRPr="2036CC23" w:rsidR="2036CC23">
        <w:rPr>
          <w:lang w:val="es-419"/>
        </w:rPr>
        <w:t xml:space="preserve"> logs/log_adjunto.txt</w:t>
      </w:r>
    </w:p>
    <w:p w:rsidR="2036CC23" w:rsidP="2036CC23" w:rsidRDefault="2036CC23" w14:paraId="46761E1F" w14:textId="7CA0C2C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="2036CC23" w:rsidP="2036CC23" w:rsidRDefault="2036CC23" w14:paraId="7C58B700" w14:textId="00130A6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Este comando iniciará el script de migración y redirigirá los registros de ejecución a un archivo denominado log_adjunto.txt en el directorio logs. Este archivo podrá ser consultado finalizada la migración y verificar que no haya ocurrido ningún error durante su ejecución.</w:t>
      </w:r>
    </w:p>
    <w:p w:rsidR="2036CC23" w:rsidP="4D60F4EF" w:rsidRDefault="2036CC23" w14:paraId="02A6B582" w14:textId="010BAF8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  <w:u w:val="none"/>
          <w:lang w:val="es-419"/>
        </w:rPr>
      </w:pPr>
      <w:r w:rsidRPr="4D60F4EF" w:rsidR="4D60F4EF">
        <w:rPr>
          <w:b w:val="0"/>
          <w:bCs w:val="0"/>
          <w:u w:val="none"/>
          <w:lang w:val="es-419"/>
        </w:rPr>
        <w:t>Este proceso accede a los archivos CSV dentro de la carpeta “</w:t>
      </w:r>
      <w:r w:rsidRPr="4D60F4EF" w:rsidR="4D60F4EF">
        <w:rPr>
          <w:b w:val="0"/>
          <w:bCs w:val="0"/>
          <w:u w:val="none"/>
          <w:lang w:val="es-419"/>
        </w:rPr>
        <w:t>assets</w:t>
      </w:r>
      <w:r w:rsidRPr="4D60F4EF" w:rsidR="4D60F4EF">
        <w:rPr>
          <w:b w:val="0"/>
          <w:bCs w:val="0"/>
          <w:u w:val="none"/>
          <w:lang w:val="es-419"/>
        </w:rPr>
        <w:t xml:space="preserve">/archivo”, obteniendo el ID del Incidente y el ID y nombre del archivo adjunto. Luego realiza las consultas necesarias a la API REST </w:t>
      </w:r>
      <w:r w:rsidRPr="4D60F4EF" w:rsidR="4D60F4EF">
        <w:rPr>
          <w:b w:val="0"/>
          <w:bCs w:val="0"/>
          <w:u w:val="none"/>
          <w:lang w:val="es-419"/>
        </w:rPr>
        <w:t>RightNow</w:t>
      </w:r>
      <w:r w:rsidRPr="4D60F4EF" w:rsidR="4D60F4EF">
        <w:rPr>
          <w:b w:val="0"/>
          <w:bCs w:val="0"/>
          <w:u w:val="none"/>
          <w:lang w:val="es-419"/>
        </w:rPr>
        <w:t xml:space="preserve">, obteniendo los archivos adjuntos correspondientes y los almacena en el directorio </w:t>
      </w:r>
      <w:r w:rsidRPr="4D60F4EF" w:rsidR="4D60F4EF">
        <w:rPr>
          <w:b w:val="0"/>
          <w:bCs w:val="0"/>
          <w:u w:val="none"/>
          <w:lang w:val="es-419"/>
        </w:rPr>
        <w:t>“./</w:t>
      </w:r>
      <w:r w:rsidRPr="4D60F4EF" w:rsidR="4D60F4EF">
        <w:rPr>
          <w:b w:val="0"/>
          <w:bCs w:val="0"/>
          <w:u w:val="none"/>
          <w:lang w:val="es-419"/>
        </w:rPr>
        <w:t>assets</w:t>
      </w:r>
      <w:r w:rsidRPr="4D60F4EF" w:rsidR="4D60F4EF">
        <w:rPr>
          <w:b w:val="0"/>
          <w:bCs w:val="0"/>
          <w:u w:val="none"/>
          <w:lang w:val="es-419"/>
        </w:rPr>
        <w:t>/adjuntos/[</w:t>
      </w:r>
      <w:r w:rsidRPr="4D60F4EF" w:rsidR="4D60F4EF">
        <w:rPr>
          <w:b w:val="0"/>
          <w:bCs w:val="0"/>
          <w:u w:val="none"/>
          <w:lang w:val="es-419"/>
        </w:rPr>
        <w:t>ID_Incidente</w:t>
      </w:r>
      <w:r w:rsidRPr="4D60F4EF" w:rsidR="4D60F4EF">
        <w:rPr>
          <w:b w:val="0"/>
          <w:bCs w:val="0"/>
          <w:u w:val="none"/>
          <w:lang w:val="es-419"/>
        </w:rPr>
        <w:t>]”, a</w:t>
      </w:r>
      <w:r w:rsidRPr="4D60F4EF" w:rsidR="4D60F4EF">
        <w:rPr>
          <w:b w:val="0"/>
          <w:bCs w:val="0"/>
          <w:u w:val="none"/>
          <w:lang w:val="es-419"/>
        </w:rPr>
        <w:t>grupados</w:t>
      </w:r>
      <w:r w:rsidRPr="4D60F4EF" w:rsidR="4D60F4EF">
        <w:rPr>
          <w:b w:val="0"/>
          <w:bCs w:val="0"/>
          <w:u w:val="none"/>
          <w:lang w:val="es-419"/>
        </w:rPr>
        <w:t xml:space="preserve"> por ID del Incidente.</w:t>
      </w:r>
    </w:p>
    <w:p w:rsidR="2036CC23" w:rsidP="2036CC23" w:rsidRDefault="2036CC23" w14:paraId="613A65C7" w14:textId="432C509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  <w:u w:val="none"/>
          <w:lang w:val="es-419"/>
        </w:rPr>
      </w:pPr>
      <w:r w:rsidRPr="4D60F4EF" w:rsidR="4D60F4EF">
        <w:rPr>
          <w:b w:val="0"/>
          <w:bCs w:val="0"/>
          <w:u w:val="none"/>
          <w:lang w:val="es-419"/>
        </w:rPr>
        <w:t xml:space="preserve"> </w:t>
      </w:r>
    </w:p>
    <w:p w:rsidR="2036CC23" w:rsidP="4D60F4EF" w:rsidRDefault="2036CC23" w14:paraId="448037EC" w14:textId="57DB7B5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  <w:u w:val="none"/>
          <w:lang w:val="es-419"/>
        </w:rPr>
      </w:pPr>
    </w:p>
    <w:p w:rsidR="2036CC23" w:rsidP="4D60F4EF" w:rsidRDefault="2036CC23" w14:paraId="02F336D6" w14:textId="31171A3D">
      <w:pPr>
        <w:pStyle w:val="Heading2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bookmarkStart w:name="_Toc1487110996" w:id="523147289"/>
      <w:r w:rsidRPr="4D60F4EF" w:rsidR="4D60F4EF">
        <w:rPr>
          <w:lang w:val="es-419"/>
        </w:rPr>
        <w:t>4.15 Descarga Parcial de Archivos Adjuntos</w:t>
      </w:r>
      <w:bookmarkEnd w:id="523147289"/>
    </w:p>
    <w:p w:rsidR="2036CC23" w:rsidP="2036CC23" w:rsidRDefault="2036CC23" w14:paraId="67BB81D7" w14:textId="4C6BFA9F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1127290889" w:id="2091040065"/>
      <w:r w:rsidRPr="6E8A32DB" w:rsidR="6E8A32DB">
        <w:rPr>
          <w:lang w:val="es-419"/>
        </w:rPr>
        <w:t>4.15.1 Configuración</w:t>
      </w:r>
      <w:bookmarkEnd w:id="2091040065"/>
    </w:p>
    <w:p w:rsidR="2036CC23" w:rsidP="2036CC23" w:rsidRDefault="2036CC23" w14:paraId="4864F4B2" w14:textId="06EEAA5F">
      <w:pPr>
        <w:pStyle w:val="Normal"/>
        <w:bidi w:val="0"/>
        <w:rPr>
          <w:lang w:val="es-419"/>
        </w:rPr>
      </w:pPr>
    </w:p>
    <w:p w:rsidR="2036CC23" w:rsidP="2036CC23" w:rsidRDefault="2036CC23" w14:paraId="7DC66E8B" w14:textId="0B6F6354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En el caso de que solo se necesite realizar una descarga parcial de los archivos adjuntos y no la totalidad de ellos, es necesario ajustar los parámetros según las necesidades particulares.</w:t>
      </w:r>
      <w:r w:rsidRPr="2036CC23" w:rsidR="2036CC23">
        <w:rPr>
          <w:lang w:val="es-419"/>
        </w:rPr>
        <w:t xml:space="preserve"> Abra el archivo MIGRA_Archivo_2.js en un editor de texto y modifique el valor de las constantes </w:t>
      </w:r>
      <w:r w:rsidRPr="2036CC23" w:rsidR="2036CC23">
        <w:rPr>
          <w:lang w:val="es-419"/>
        </w:rPr>
        <w:t>ultimoRegistro</w:t>
      </w:r>
      <w:r w:rsidRPr="2036CC23" w:rsidR="2036CC23">
        <w:rPr>
          <w:lang w:val="es-419"/>
        </w:rPr>
        <w:t xml:space="preserve">  y </w:t>
      </w:r>
      <w:r w:rsidRPr="2036CC23" w:rsidR="2036CC23">
        <w:rPr>
          <w:lang w:val="es-419"/>
        </w:rPr>
        <w:t>primerRegistro</w:t>
      </w:r>
      <w:r w:rsidRPr="2036CC23" w:rsidR="2036CC23">
        <w:rPr>
          <w:lang w:val="es-419"/>
        </w:rPr>
        <w:t xml:space="preserve"> con el rango de ID que se desea descargar. </w:t>
      </w:r>
    </w:p>
    <w:p w:rsidR="2036CC23" w:rsidP="2036CC23" w:rsidRDefault="2036CC23" w14:paraId="7D2BE63B" w14:textId="31ABBC3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="2036CC23" w:rsidP="2036CC23" w:rsidRDefault="2036CC23" w14:paraId="54F06DB8" w14:textId="0DC16E4E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</w:pPr>
      <w:r>
        <w:drawing>
          <wp:inline wp14:editId="4F6B93B8" wp14:anchorId="2EC0FBC5">
            <wp:extent cx="4572000" cy="495305"/>
            <wp:effectExtent l="0" t="0" r="0" b="0"/>
            <wp:docPr id="892559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950c47bb73491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7142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49530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6CC23" w:rsidP="2036CC23" w:rsidRDefault="2036CC23" w14:paraId="365376C6" w14:textId="1438C20F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</w:pPr>
    </w:p>
    <w:p w:rsidR="2036CC23" w:rsidP="2036CC23" w:rsidRDefault="2036CC23" w14:paraId="23AFBF44" w14:textId="4ECDF3E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 xml:space="preserve">Como aclaración, es necesario mencionar, que el último registro será incluido en el pedido, pero el primer registro será excluido, es decir, los ID que se </w:t>
      </w:r>
      <w:r w:rsidRPr="2036CC23" w:rsidR="2036CC23">
        <w:rPr>
          <w:lang w:val="es-419"/>
        </w:rPr>
        <w:t>almacenará</w:t>
      </w:r>
      <w:r w:rsidRPr="2036CC23" w:rsidR="2036CC23">
        <w:rPr>
          <w:lang w:val="es-419"/>
        </w:rPr>
        <w:t xml:space="preserve"> serán:</w:t>
      </w:r>
    </w:p>
    <w:p w:rsidR="2036CC23" w:rsidP="2036CC23" w:rsidRDefault="2036CC23" w14:paraId="40525041" w14:textId="251390E3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="2036CC23" w:rsidP="2036CC23" w:rsidRDefault="2036CC23" w14:paraId="0022C504" w14:textId="7C1F4832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center"/>
        <w:rPr>
          <w:lang w:val="es-419"/>
        </w:rPr>
      </w:pPr>
      <w:r w:rsidRPr="2036CC23" w:rsidR="2036CC23">
        <w:rPr>
          <w:lang w:val="es-419"/>
        </w:rPr>
        <w:t>PrimerRegistro</w:t>
      </w:r>
      <w:r w:rsidRPr="2036CC23" w:rsidR="2036CC23">
        <w:rPr>
          <w:lang w:val="es-419"/>
        </w:rPr>
        <w:t xml:space="preserve"> &lt; ID &lt;= </w:t>
      </w:r>
      <w:r w:rsidRPr="2036CC23" w:rsidR="2036CC23">
        <w:rPr>
          <w:lang w:val="es-419"/>
        </w:rPr>
        <w:t>ultimoRegistro</w:t>
      </w:r>
    </w:p>
    <w:p w:rsidR="2036CC23" w:rsidP="2036CC23" w:rsidRDefault="2036CC23" w14:paraId="2DFC5D4E" w14:textId="50EC42C6">
      <w:pPr>
        <w:pStyle w:val="Normal"/>
        <w:suppressLineNumbers w:val="0"/>
        <w:bidi w:val="0"/>
        <w:rPr>
          <w:lang w:val="es-419"/>
        </w:rPr>
      </w:pPr>
      <w:r w:rsidRPr="2036CC23" w:rsidR="2036CC23">
        <w:rPr>
          <w:lang w:val="es-419"/>
        </w:rPr>
        <w:t xml:space="preserve">  </w:t>
      </w:r>
    </w:p>
    <w:p w:rsidR="2036CC23" w:rsidP="2036CC23" w:rsidRDefault="2036CC23" w14:paraId="35FB7BED" w14:textId="286A8EE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 xml:space="preserve">Eliminar la carpeta </w:t>
      </w:r>
      <w:r w:rsidRPr="2036CC23" w:rsidR="2036CC23">
        <w:rPr>
          <w:lang w:val="es-419"/>
        </w:rPr>
        <w:t>“./</w:t>
      </w:r>
      <w:r w:rsidRPr="2036CC23" w:rsidR="2036CC23">
        <w:rPr>
          <w:lang w:val="es-419"/>
        </w:rPr>
        <w:t>assets</w:t>
      </w:r>
      <w:r w:rsidRPr="2036CC23" w:rsidR="2036CC23">
        <w:rPr>
          <w:lang w:val="es-419"/>
        </w:rPr>
        <w:t xml:space="preserve">/archivo” con los archivos </w:t>
      </w:r>
      <w:r w:rsidRPr="2036CC23" w:rsidR="2036CC23">
        <w:rPr>
          <w:lang w:val="es-419"/>
        </w:rPr>
        <w:t>csv</w:t>
      </w:r>
      <w:r w:rsidRPr="2036CC23" w:rsidR="2036CC23">
        <w:rPr>
          <w:lang w:val="es-419"/>
        </w:rPr>
        <w:t xml:space="preserve"> existentes (se puede resguardar dicha información en caso de creer necesario).</w:t>
      </w:r>
    </w:p>
    <w:p w:rsidR="2036CC23" w:rsidP="2036CC23" w:rsidRDefault="2036CC23" w14:paraId="2C702810" w14:textId="4405485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Ejecutar el proceso de Migración de la entidad Archivo con la configuración antes establecida, con el siguiente comando:</w:t>
      </w:r>
    </w:p>
    <w:p w:rsidR="2036CC23" w:rsidP="2036CC23" w:rsidRDefault="2036CC23" w14:paraId="11CEF31B" w14:textId="7D57B5D4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="2036CC23" w:rsidP="2036CC23" w:rsidRDefault="2036CC23" w14:paraId="046ECC15" w14:textId="18F50DE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  <w:rPr>
          <w:lang w:val="es-419"/>
        </w:rPr>
      </w:pPr>
      <w:r w:rsidRPr="2036CC23" w:rsidR="2036CC23">
        <w:rPr>
          <w:lang w:val="es-419"/>
        </w:rPr>
        <w:t xml:space="preserve">node MIGRA_Archivo_2.js | </w:t>
      </w:r>
      <w:r w:rsidRPr="2036CC23" w:rsidR="2036CC23">
        <w:rPr>
          <w:lang w:val="es-419"/>
        </w:rPr>
        <w:t>tee</w:t>
      </w:r>
      <w:r w:rsidRPr="2036CC23" w:rsidR="2036CC23">
        <w:rPr>
          <w:lang w:val="es-419"/>
        </w:rPr>
        <w:t xml:space="preserve"> logs/log_archivo.txt</w:t>
      </w:r>
    </w:p>
    <w:p w:rsidR="2036CC23" w:rsidP="2036CC23" w:rsidRDefault="2036CC23" w14:paraId="68D672F6" w14:textId="1CFE0D0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="2036CC23" w:rsidP="2036CC23" w:rsidRDefault="2036CC23" w14:paraId="2CB8A42B" w14:textId="069D4D47">
      <w:pPr>
        <w:pStyle w:val="Heading3"/>
        <w:suppressLineNumbers w:val="0"/>
        <w:bidi w:val="0"/>
        <w:spacing w:before="320" w:beforeAutospacing="off" w:after="80" w:afterAutospacing="off" w:line="276" w:lineRule="auto"/>
        <w:ind w:left="0" w:right="0"/>
        <w:jc w:val="both"/>
        <w:rPr>
          <w:lang w:val="es-419"/>
        </w:rPr>
      </w:pPr>
      <w:bookmarkStart w:name="_Toc477452616" w:id="1107612998"/>
      <w:r w:rsidRPr="6E8A32DB" w:rsidR="6E8A32DB">
        <w:rPr>
          <w:lang w:val="es-419"/>
        </w:rPr>
        <w:t>4.15.2 Ejecución</w:t>
      </w:r>
      <w:bookmarkEnd w:id="1107612998"/>
    </w:p>
    <w:p w:rsidR="2036CC23" w:rsidP="2036CC23" w:rsidRDefault="2036CC23" w14:paraId="7424FC66" w14:textId="224AB6D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="2036CC23" w:rsidP="2036CC23" w:rsidRDefault="2036CC23" w14:paraId="6BCA52A1" w14:textId="29526C1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 xml:space="preserve">Para iniciar la descarga de un parcial de los archivos adjuntos y almacenar los registros de ejecución en un archivo </w:t>
      </w:r>
      <w:r w:rsidRPr="2036CC23" w:rsidR="2036CC23">
        <w:rPr>
          <w:lang w:val="es-419"/>
        </w:rPr>
        <w:t>txt</w:t>
      </w:r>
      <w:r w:rsidRPr="2036CC23" w:rsidR="2036CC23">
        <w:rPr>
          <w:lang w:val="es-419"/>
        </w:rPr>
        <w:t>, utilice el siguiente comando en la consola:</w:t>
      </w:r>
    </w:p>
    <w:p w:rsidR="2036CC23" w:rsidP="2036CC23" w:rsidRDefault="2036CC23" w14:paraId="2A096A1C" w14:textId="29EDAE5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="2036CC23" w:rsidP="2036CC23" w:rsidRDefault="2036CC23" w14:paraId="687B69D2" w14:textId="35DBB79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  <w:rPr>
          <w:lang w:val="es-419"/>
        </w:rPr>
      </w:pPr>
      <w:r w:rsidRPr="2036CC23" w:rsidR="2036CC23">
        <w:rPr>
          <w:lang w:val="es-419"/>
        </w:rPr>
        <w:t>node MIGRA_Adjunto_2.js | tee logs/log_adjunto.txt</w:t>
      </w:r>
    </w:p>
    <w:p w:rsidR="2036CC23" w:rsidP="2036CC23" w:rsidRDefault="2036CC23" w14:paraId="2445DAE8" w14:textId="7CA0C2C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</w:p>
    <w:p w:rsidR="2036CC23" w:rsidP="2036CC23" w:rsidRDefault="2036CC23" w14:paraId="0C455D6C" w14:textId="52A42AF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lang w:val="es-419"/>
        </w:rPr>
      </w:pPr>
      <w:r w:rsidRPr="2036CC23" w:rsidR="2036CC23">
        <w:rPr>
          <w:lang w:val="es-419"/>
        </w:rPr>
        <w:t>Este comando iniciará el script de migración y redirigirá los registros de ejecución a un archivo denominado log_adjunto.txt en el directorio logs. Este archivo podrá ser consultado finalizada la migración y verificar que no haya ocurrido ningún error durante su ejecución.</w:t>
      </w:r>
    </w:p>
    <w:p w:rsidR="2036CC23" w:rsidP="2036CC23" w:rsidRDefault="2036CC23" w14:paraId="37B70568" w14:textId="384BFA5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both"/>
        <w:rPr>
          <w:b w:val="0"/>
          <w:bCs w:val="0"/>
          <w:u w:val="none"/>
          <w:lang w:val="es-419"/>
        </w:rPr>
      </w:pPr>
      <w:r w:rsidRPr="2036CC23" w:rsidR="2036CC23">
        <w:rPr>
          <w:b w:val="0"/>
          <w:bCs w:val="0"/>
          <w:u w:val="none"/>
          <w:lang w:val="es-419"/>
        </w:rPr>
        <w:t>Este proceso accede a los archivos CSV dentro de la carpeta “</w:t>
      </w:r>
      <w:r w:rsidRPr="2036CC23" w:rsidR="2036CC23">
        <w:rPr>
          <w:b w:val="0"/>
          <w:bCs w:val="0"/>
          <w:u w:val="none"/>
          <w:lang w:val="es-419"/>
        </w:rPr>
        <w:t>assets</w:t>
      </w:r>
      <w:r w:rsidRPr="2036CC23" w:rsidR="2036CC23">
        <w:rPr>
          <w:b w:val="0"/>
          <w:bCs w:val="0"/>
          <w:u w:val="none"/>
          <w:lang w:val="es-419"/>
        </w:rPr>
        <w:t xml:space="preserve">/archivo”, obteniendo el ID del Incidente y el ID y nombre del archivo adjunto. Luego realiza las consultas necesarias a la API REST </w:t>
      </w:r>
      <w:r w:rsidRPr="2036CC23" w:rsidR="2036CC23">
        <w:rPr>
          <w:b w:val="0"/>
          <w:bCs w:val="0"/>
          <w:u w:val="none"/>
          <w:lang w:val="es-419"/>
        </w:rPr>
        <w:t>RightNow</w:t>
      </w:r>
      <w:r w:rsidRPr="2036CC23" w:rsidR="2036CC23">
        <w:rPr>
          <w:b w:val="0"/>
          <w:bCs w:val="0"/>
          <w:u w:val="none"/>
          <w:lang w:val="es-419"/>
        </w:rPr>
        <w:t xml:space="preserve">, obteniendo los archivos adjuntos correspondientes y los almacena en el directorio </w:t>
      </w:r>
      <w:r w:rsidRPr="2036CC23" w:rsidR="2036CC23">
        <w:rPr>
          <w:b w:val="0"/>
          <w:bCs w:val="0"/>
          <w:u w:val="none"/>
          <w:lang w:val="es-419"/>
        </w:rPr>
        <w:t>“./</w:t>
      </w:r>
      <w:r w:rsidRPr="2036CC23" w:rsidR="2036CC23">
        <w:rPr>
          <w:b w:val="0"/>
          <w:bCs w:val="0"/>
          <w:u w:val="none"/>
          <w:lang w:val="es-419"/>
        </w:rPr>
        <w:t>assets</w:t>
      </w:r>
      <w:r w:rsidRPr="2036CC23" w:rsidR="2036CC23">
        <w:rPr>
          <w:b w:val="0"/>
          <w:bCs w:val="0"/>
          <w:u w:val="none"/>
          <w:lang w:val="es-419"/>
        </w:rPr>
        <w:t>/adjuntos/[</w:t>
      </w:r>
      <w:r w:rsidRPr="2036CC23" w:rsidR="2036CC23">
        <w:rPr>
          <w:b w:val="0"/>
          <w:bCs w:val="0"/>
          <w:u w:val="none"/>
          <w:lang w:val="es-419"/>
        </w:rPr>
        <w:t>ID_Incidente</w:t>
      </w:r>
      <w:r w:rsidRPr="2036CC23" w:rsidR="2036CC23">
        <w:rPr>
          <w:b w:val="0"/>
          <w:bCs w:val="0"/>
          <w:u w:val="none"/>
          <w:lang w:val="es-419"/>
        </w:rPr>
        <w:t xml:space="preserve">]”, agrupados por ID del Incidente. </w:t>
      </w:r>
    </w:p>
    <w:sectPr w:rsidR="00595DD5" w:rsidSect="00FB01A8">
      <w:headerReference w:type="default" r:id="rId18"/>
      <w:footerReference w:type="default" r:id="rId19"/>
      <w:headerReference w:type="first" r:id="rId20"/>
      <w:pgSz w:w="11907" w:h="16840" w:orient="portrait" w:code="9"/>
      <w:pgMar w:top="1134" w:right="1134" w:bottom="794" w:left="1134" w:header="0" w:footer="567" w:gutter="0"/>
      <w:pgNumType w:start="1"/>
      <w:cols w:space="720"/>
      <w:titlePg/>
      <w:docGrid w:linePitch="299"/>
      <w:footerReference w:type="first" r:id="Ra54b2e05efee47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6A2F" w:rsidRDefault="00506A2F" w14:paraId="4D3BEB98" w14:textId="77777777">
      <w:pPr>
        <w:spacing w:line="240" w:lineRule="auto"/>
      </w:pPr>
      <w:r>
        <w:separator/>
      </w:r>
    </w:p>
  </w:endnote>
  <w:endnote w:type="continuationSeparator" w:id="0">
    <w:p w:rsidR="00506A2F" w:rsidRDefault="00506A2F" w14:paraId="74464A14" w14:textId="77777777">
      <w:pPr>
        <w:spacing w:line="240" w:lineRule="auto"/>
      </w:pPr>
      <w:r>
        <w:continuationSeparator/>
      </w:r>
    </w:p>
  </w:endnote>
  <w:endnote w:type="continuationNotice" w:id="1">
    <w:p w:rsidR="00204966" w:rsidRDefault="00204966" w14:paraId="7474FBD0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C37E8" w:rsidRDefault="006C37E8" w14:paraId="1195A0C5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120" w:line="240" w:lineRule="auto"/>
      <w:jc w:val="right"/>
      <w:rPr>
        <w:color w:val="8B1B35"/>
        <w:sz w:val="16"/>
        <w:szCs w:val="16"/>
      </w:rPr>
    </w:pPr>
    <w:r>
      <w:rPr>
        <w:color w:val="8B1B35"/>
        <w:sz w:val="16"/>
        <w:szCs w:val="16"/>
      </w:rPr>
      <w:fldChar w:fldCharType="begin"/>
    </w:r>
    <w:r>
      <w:rPr>
        <w:color w:val="8B1B35"/>
        <w:sz w:val="16"/>
        <w:szCs w:val="16"/>
      </w:rPr>
      <w:instrText>PAGE</w:instrText>
    </w:r>
    <w:r>
      <w:rPr>
        <w:color w:val="8B1B35"/>
        <w:sz w:val="16"/>
        <w:szCs w:val="16"/>
      </w:rPr>
      <w:fldChar w:fldCharType="separate"/>
    </w:r>
    <w:r w:rsidR="00266E37">
      <w:rPr>
        <w:noProof/>
        <w:color w:val="8B1B35"/>
        <w:sz w:val="16"/>
        <w:szCs w:val="16"/>
      </w:rPr>
      <w:t>10</w:t>
    </w:r>
    <w:r>
      <w:rPr>
        <w:color w:val="8B1B35"/>
        <w:sz w:val="16"/>
        <w:szCs w:val="16"/>
      </w:rPr>
      <w:fldChar w:fldCharType="end"/>
    </w:r>
    <w:r>
      <w:rPr>
        <w:color w:val="8B1B35"/>
        <w:sz w:val="16"/>
        <w:szCs w:val="16"/>
      </w:rPr>
      <w:t xml:space="preserve"> / </w:t>
    </w:r>
    <w:r>
      <w:rPr>
        <w:color w:val="8B1B35"/>
        <w:sz w:val="16"/>
        <w:szCs w:val="16"/>
      </w:rPr>
      <w:fldChar w:fldCharType="begin"/>
    </w:r>
    <w:r>
      <w:rPr>
        <w:color w:val="8B1B35"/>
        <w:sz w:val="16"/>
        <w:szCs w:val="16"/>
      </w:rPr>
      <w:instrText>NUMPAGES</w:instrText>
    </w:r>
    <w:r>
      <w:rPr>
        <w:color w:val="8B1B35"/>
        <w:sz w:val="16"/>
        <w:szCs w:val="16"/>
      </w:rPr>
      <w:fldChar w:fldCharType="separate"/>
    </w:r>
    <w:r w:rsidR="00266E37">
      <w:rPr>
        <w:noProof/>
        <w:color w:val="8B1B35"/>
        <w:sz w:val="16"/>
        <w:szCs w:val="16"/>
      </w:rPr>
      <w:t>11</w:t>
    </w:r>
    <w:r>
      <w:rPr>
        <w:color w:val="8B1B35"/>
        <w:sz w:val="16"/>
        <w:szCs w:val="16"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036CC23" w:rsidTr="2036CC23" w14:paraId="5B078BCB">
      <w:trPr>
        <w:trHeight w:val="300"/>
      </w:trPr>
      <w:tc>
        <w:tcPr>
          <w:tcW w:w="3210" w:type="dxa"/>
          <w:tcMar/>
        </w:tcPr>
        <w:p w:rsidR="2036CC23" w:rsidP="2036CC23" w:rsidRDefault="2036CC23" w14:paraId="6E723717" w14:textId="0C20CE73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2036CC23" w:rsidP="2036CC23" w:rsidRDefault="2036CC23" w14:paraId="673A447D" w14:textId="15E82050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2036CC23" w:rsidP="2036CC23" w:rsidRDefault="2036CC23" w14:paraId="658C6E1E" w14:textId="1636E51A">
          <w:pPr>
            <w:pStyle w:val="Header"/>
            <w:bidi w:val="0"/>
            <w:ind w:right="-115"/>
            <w:jc w:val="right"/>
          </w:pPr>
        </w:p>
      </w:tc>
    </w:tr>
  </w:tbl>
  <w:p w:rsidR="2036CC23" w:rsidP="2036CC23" w:rsidRDefault="2036CC23" w14:paraId="561800A3" w14:textId="6A065F5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6A2F" w:rsidRDefault="00506A2F" w14:paraId="38A46F90" w14:textId="77777777">
      <w:pPr>
        <w:spacing w:line="240" w:lineRule="auto"/>
      </w:pPr>
      <w:r>
        <w:separator/>
      </w:r>
    </w:p>
  </w:footnote>
  <w:footnote w:type="continuationSeparator" w:id="0">
    <w:p w:rsidR="00506A2F" w:rsidRDefault="00506A2F" w14:paraId="4316656B" w14:textId="77777777">
      <w:pPr>
        <w:spacing w:line="240" w:lineRule="auto"/>
      </w:pPr>
      <w:r>
        <w:continuationSeparator/>
      </w:r>
    </w:p>
  </w:footnote>
  <w:footnote w:type="continuationNotice" w:id="1">
    <w:p w:rsidR="00204966" w:rsidRDefault="00204966" w14:paraId="33BEC91E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FB01A8" w:rsidP="00FB01A8" w:rsidRDefault="00FB01A8" w14:paraId="33FF7CC3" w14:textId="77777777">
    <w:pPr>
      <w:jc w:val="right"/>
      <w:rPr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hidden="0" allowOverlap="1" wp14:anchorId="2BA71253" wp14:editId="4376D364">
          <wp:simplePos x="0" y="0"/>
          <wp:positionH relativeFrom="column">
            <wp:posOffset>-2540</wp:posOffset>
          </wp:positionH>
          <wp:positionV relativeFrom="paragraph">
            <wp:posOffset>146050</wp:posOffset>
          </wp:positionV>
          <wp:extent cx="340995" cy="304800"/>
          <wp:effectExtent l="0" t="0" r="1905" b="0"/>
          <wp:wrapNone/>
          <wp:docPr id="22" name="Picture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0995" cy="304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C37E8" w:rsidP="00FB01A8" w:rsidRDefault="006C37E8" w14:paraId="6B6205BA" w14:textId="77777777">
    <w:pPr>
      <w:ind w:right="-13"/>
      <w:jc w:val="right"/>
      <w:rPr>
        <w:sz w:val="20"/>
        <w:szCs w:val="20"/>
      </w:rPr>
    </w:pPr>
  </w:p>
  <w:p w:rsidRPr="00FB01A8" w:rsidR="006C37E8" w:rsidP="2036CC23" w:rsidRDefault="00FB01A8" w14:paraId="2A8295F3" w14:textId="6A5650A7">
    <w:pPr>
      <w:pBdr>
        <w:bottom w:val="single" w:color="5D5D5D" w:sz="4" w:space="1"/>
      </w:pBdr>
      <w:tabs>
        <w:tab w:val="right" w:pos="9632"/>
      </w:tabs>
      <w:ind w:right="-13"/>
      <w:jc w:val="right"/>
      <w:rPr>
        <w:sz w:val="20"/>
        <w:szCs w:val="20"/>
      </w:rPr>
    </w:pPr>
    <w:r w:rsidRPr="2036CC23" w:rsidR="2036CC23">
      <w:rPr>
        <w:sz w:val="20"/>
        <w:szCs w:val="20"/>
      </w:rPr>
      <w:t>20231117-117-MDR-Documentación Backend de migración RightNow</w:t>
    </w:r>
  </w:p>
  <w:p w:rsidRPr="00FB01A8" w:rsidR="006C37E8" w:rsidRDefault="006C37E8" w14:paraId="6EBF5BF9" w14:textId="77777777">
    <w:pPr>
      <w:tabs>
        <w:tab w:val="right" w:pos="9632"/>
      </w:tabs>
      <w:ind w:right="-13"/>
      <w:jc w:val="right"/>
      <w:rPr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6C37E8" w:rsidRDefault="006C37E8" w14:paraId="665E4B2C" w14:textId="77777777">
    <w:pPr>
      <w:tabs>
        <w:tab w:val="right" w:pos="9632"/>
      </w:tabs>
      <w:rPr>
        <w:sz w:val="20"/>
        <w:szCs w:val="20"/>
      </w:rPr>
    </w:pPr>
  </w:p>
  <w:p w:rsidR="006C37E8" w:rsidRDefault="006C37E8" w14:paraId="4A76B731" w14:textId="77777777">
    <w:pPr>
      <w:tabs>
        <w:tab w:val="right" w:pos="9632"/>
      </w:tabs>
      <w:rPr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8241" behindDoc="0" locked="0" layoutInCell="1" hidden="0" allowOverlap="1" wp14:anchorId="409889FB" wp14:editId="36F2362E">
          <wp:simplePos x="0" y="0"/>
          <wp:positionH relativeFrom="column">
            <wp:posOffset>-374922</wp:posOffset>
          </wp:positionH>
          <wp:positionV relativeFrom="paragraph">
            <wp:posOffset>189295</wp:posOffset>
          </wp:positionV>
          <wp:extent cx="3120390" cy="1001168"/>
          <wp:effectExtent l="0" t="0" r="0" b="0"/>
          <wp:wrapNone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448" b="23758"/>
                  <a:stretch>
                    <a:fillRect/>
                  </a:stretch>
                </pic:blipFill>
                <pic:spPr>
                  <a:xfrm>
                    <a:off x="0" y="0"/>
                    <a:ext cx="3120390" cy="10011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C37E8" w:rsidRDefault="006C37E8" w14:paraId="475EB555" w14:textId="77777777">
    <w:pPr>
      <w:tabs>
        <w:tab w:val="right" w:pos="963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9">
    <w:nsid w:val="590074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c43fb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2a85a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197B10"/>
    <w:multiLevelType w:val="hybridMultilevel"/>
    <w:tmpl w:val="BDBC6C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A14C6E"/>
    <w:multiLevelType w:val="hybridMultilevel"/>
    <w:tmpl w:val="D40EAF8E"/>
    <w:lvl w:ilvl="0" w:tplc="8F30AEE8">
      <w:numFmt w:val="bullet"/>
      <w:lvlText w:val="-"/>
      <w:lvlJc w:val="left"/>
      <w:pPr>
        <w:ind w:left="720" w:hanging="360"/>
      </w:pPr>
      <w:rPr>
        <w:rFonts w:hint="default" w:ascii="Verdana" w:hAnsi="Verdana" w:eastAsia="Verdana" w:cs="Verdan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18B219D5"/>
    <w:multiLevelType w:val="multilevel"/>
    <w:tmpl w:val="4E4AFF8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1C0804B1"/>
    <w:multiLevelType w:val="hybridMultilevel"/>
    <w:tmpl w:val="5C70A12A"/>
    <w:lvl w:ilvl="0" w:tplc="8F30AEE8">
      <w:numFmt w:val="bullet"/>
      <w:lvlText w:val="-"/>
      <w:lvlJc w:val="left"/>
      <w:pPr>
        <w:ind w:left="720" w:hanging="360"/>
      </w:pPr>
      <w:rPr>
        <w:rFonts w:hint="default" w:ascii="Verdana" w:hAnsi="Verdana" w:eastAsia="Verdana" w:cs="Verdan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1F6777EE"/>
    <w:multiLevelType w:val="hybridMultilevel"/>
    <w:tmpl w:val="AB067942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14688C">
      <w:start w:val="1"/>
      <w:numFmt w:val="bullet"/>
      <w:pStyle w:val="BulletPoint2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F22C95"/>
    <w:multiLevelType w:val="hybridMultilevel"/>
    <w:tmpl w:val="1B4A4FB6"/>
    <w:lvl w:ilvl="0" w:tplc="8F30AEE8">
      <w:numFmt w:val="bullet"/>
      <w:lvlText w:val="-"/>
      <w:lvlJc w:val="left"/>
      <w:pPr>
        <w:ind w:left="720" w:hanging="360"/>
      </w:pPr>
      <w:rPr>
        <w:rFonts w:hint="default" w:ascii="Verdana" w:hAnsi="Verdana" w:eastAsia="Verdana" w:cs="Verdan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2A8C7E02"/>
    <w:multiLevelType w:val="hybridMultilevel"/>
    <w:tmpl w:val="3B8E1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F3B72"/>
    <w:multiLevelType w:val="hybridMultilevel"/>
    <w:tmpl w:val="923691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C177EC6"/>
    <w:multiLevelType w:val="hybridMultilevel"/>
    <w:tmpl w:val="F93042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3EDC3750"/>
    <w:multiLevelType w:val="hybridMultilevel"/>
    <w:tmpl w:val="5F1E99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20D4076"/>
    <w:multiLevelType w:val="hybridMultilevel"/>
    <w:tmpl w:val="637883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23F1AB4"/>
    <w:multiLevelType w:val="hybridMultilevel"/>
    <w:tmpl w:val="3CB2C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D74EC3"/>
    <w:multiLevelType w:val="hybridMultilevel"/>
    <w:tmpl w:val="DB0C15EE"/>
    <w:lvl w:ilvl="0" w:tplc="1CDEB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E93065"/>
    <w:multiLevelType w:val="hybridMultilevel"/>
    <w:tmpl w:val="B388D696"/>
    <w:lvl w:ilvl="0" w:tplc="8F30AEE8">
      <w:numFmt w:val="bullet"/>
      <w:lvlText w:val="-"/>
      <w:lvlJc w:val="left"/>
      <w:pPr>
        <w:ind w:left="720" w:hanging="360"/>
      </w:pPr>
      <w:rPr>
        <w:rFonts w:hint="default" w:ascii="Verdana" w:hAnsi="Verdana" w:eastAsia="Verdana" w:cs="Verdan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4" w15:restartNumberingAfterBreak="0">
    <w:nsid w:val="4EF25F61"/>
    <w:multiLevelType w:val="hybridMultilevel"/>
    <w:tmpl w:val="9CE6CC40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F4A0EE0"/>
    <w:multiLevelType w:val="hybridMultilevel"/>
    <w:tmpl w:val="A710904A"/>
    <w:lvl w:ilvl="0" w:tplc="8F30AEE8">
      <w:numFmt w:val="bullet"/>
      <w:lvlText w:val="-"/>
      <w:lvlJc w:val="left"/>
      <w:pPr>
        <w:ind w:left="720" w:hanging="360"/>
      </w:pPr>
      <w:rPr>
        <w:rFonts w:hint="default" w:ascii="Verdana" w:hAnsi="Verdana" w:eastAsia="Verdana" w:cs="Verdan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6" w15:restartNumberingAfterBreak="0">
    <w:nsid w:val="52C765F6"/>
    <w:multiLevelType w:val="hybridMultilevel"/>
    <w:tmpl w:val="9752D1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4410F22"/>
    <w:multiLevelType w:val="hybridMultilevel"/>
    <w:tmpl w:val="5CC431B2"/>
    <w:lvl w:ilvl="0" w:tplc="F266E75E">
      <w:start w:val="1"/>
      <w:numFmt w:val="bullet"/>
      <w:pStyle w:val="BulletPOint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7D580A68">
      <w:start w:val="1"/>
      <w:numFmt w:val="bullet"/>
      <w:pStyle w:val="BulletPoint3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CA85329"/>
    <w:multiLevelType w:val="hybridMultilevel"/>
    <w:tmpl w:val="3B14DC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EA05DAE"/>
    <w:multiLevelType w:val="hybridMultilevel"/>
    <w:tmpl w:val="4B54400E"/>
    <w:lvl w:ilvl="0" w:tplc="8F30AEE8">
      <w:numFmt w:val="bullet"/>
      <w:lvlText w:val="-"/>
      <w:lvlJc w:val="left"/>
      <w:pPr>
        <w:ind w:left="720" w:hanging="360"/>
      </w:pPr>
      <w:rPr>
        <w:rFonts w:hint="default" w:ascii="Verdana" w:hAnsi="Verdana" w:eastAsia="Verdana" w:cs="Verdan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0" w15:restartNumberingAfterBreak="0">
    <w:nsid w:val="5F1E42E0"/>
    <w:multiLevelType w:val="hybridMultilevel"/>
    <w:tmpl w:val="80B2A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17B0771"/>
    <w:multiLevelType w:val="multilevel"/>
    <w:tmpl w:val="4B8C8C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2" w15:restartNumberingAfterBreak="0">
    <w:nsid w:val="66785772"/>
    <w:multiLevelType w:val="hybridMultilevel"/>
    <w:tmpl w:val="EF787B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70039A2"/>
    <w:multiLevelType w:val="hybridMultilevel"/>
    <w:tmpl w:val="81D68546"/>
    <w:lvl w:ilvl="0" w:tplc="8F30AEE8">
      <w:numFmt w:val="bullet"/>
      <w:lvlText w:val="-"/>
      <w:lvlJc w:val="left"/>
      <w:pPr>
        <w:ind w:left="720" w:hanging="360"/>
      </w:pPr>
      <w:rPr>
        <w:rFonts w:hint="default" w:ascii="Verdana" w:hAnsi="Verdana" w:eastAsia="Verdana" w:cs="Verdan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4" w15:restartNumberingAfterBreak="0">
    <w:nsid w:val="776357F2"/>
    <w:multiLevelType w:val="hybridMultilevel"/>
    <w:tmpl w:val="E58A8736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9515800"/>
    <w:multiLevelType w:val="hybridMultilevel"/>
    <w:tmpl w:val="77601F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6" w15:restartNumberingAfterBreak="0">
    <w:nsid w:val="7A6425FC"/>
    <w:multiLevelType w:val="hybridMultilevel"/>
    <w:tmpl w:val="EF529F16"/>
    <w:lvl w:ilvl="0" w:tplc="8F30AEE8">
      <w:numFmt w:val="bullet"/>
      <w:lvlText w:val="-"/>
      <w:lvlJc w:val="left"/>
      <w:pPr>
        <w:ind w:left="720" w:hanging="360"/>
      </w:pPr>
      <w:rPr>
        <w:rFonts w:hint="default" w:ascii="Verdana" w:hAnsi="Verdana" w:eastAsia="Verdana" w:cs="Verdan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32">
    <w:abstractNumId w:val="29"/>
  </w:num>
  <w:num w:numId="31">
    <w:abstractNumId w:val="28"/>
  </w:num>
  <w:num w:numId="30">
    <w:abstractNumId w:val="27"/>
  </w:num>
  <w:num w:numId="1" w16cid:durableId="1112087277">
    <w:abstractNumId w:val="21"/>
  </w:num>
  <w:num w:numId="2" w16cid:durableId="869728469">
    <w:abstractNumId w:val="2"/>
  </w:num>
  <w:num w:numId="3" w16cid:durableId="1494028125">
    <w:abstractNumId w:val="0"/>
  </w:num>
  <w:num w:numId="4" w16cid:durableId="1470393281">
    <w:abstractNumId w:val="10"/>
  </w:num>
  <w:num w:numId="5" w16cid:durableId="1883322430">
    <w:abstractNumId w:val="18"/>
  </w:num>
  <w:num w:numId="6" w16cid:durableId="307786441">
    <w:abstractNumId w:val="22"/>
  </w:num>
  <w:num w:numId="7" w16cid:durableId="392853769">
    <w:abstractNumId w:val="20"/>
  </w:num>
  <w:num w:numId="8" w16cid:durableId="1300964358">
    <w:abstractNumId w:val="16"/>
  </w:num>
  <w:num w:numId="9" w16cid:durableId="1673802021">
    <w:abstractNumId w:val="7"/>
  </w:num>
  <w:num w:numId="10" w16cid:durableId="734014262">
    <w:abstractNumId w:val="6"/>
  </w:num>
  <w:num w:numId="11" w16cid:durableId="1605577768">
    <w:abstractNumId w:val="11"/>
  </w:num>
  <w:num w:numId="12" w16cid:durableId="1427917796">
    <w:abstractNumId w:val="9"/>
  </w:num>
  <w:num w:numId="13" w16cid:durableId="2063940879">
    <w:abstractNumId w:val="23"/>
  </w:num>
  <w:num w:numId="14" w16cid:durableId="1407193117">
    <w:abstractNumId w:val="26"/>
  </w:num>
  <w:num w:numId="15" w16cid:durableId="11884108">
    <w:abstractNumId w:val="15"/>
  </w:num>
  <w:num w:numId="16" w16cid:durableId="1725450428">
    <w:abstractNumId w:val="3"/>
  </w:num>
  <w:num w:numId="17" w16cid:durableId="246892387">
    <w:abstractNumId w:val="5"/>
  </w:num>
  <w:num w:numId="18" w16cid:durableId="1013991051">
    <w:abstractNumId w:val="19"/>
  </w:num>
  <w:num w:numId="19" w16cid:durableId="1174998700">
    <w:abstractNumId w:val="13"/>
  </w:num>
  <w:num w:numId="20" w16cid:durableId="923994458">
    <w:abstractNumId w:val="1"/>
  </w:num>
  <w:num w:numId="21" w16cid:durableId="779490006">
    <w:abstractNumId w:val="8"/>
  </w:num>
  <w:num w:numId="22" w16cid:durableId="1747800578">
    <w:abstractNumId w:val="25"/>
  </w:num>
  <w:num w:numId="23" w16cid:durableId="1591741773">
    <w:abstractNumId w:val="24"/>
  </w:num>
  <w:num w:numId="24" w16cid:durableId="1769807967">
    <w:abstractNumId w:val="12"/>
  </w:num>
  <w:num w:numId="25" w16cid:durableId="1109160060">
    <w:abstractNumId w:val="17"/>
  </w:num>
  <w:num w:numId="26" w16cid:durableId="394276944">
    <w:abstractNumId w:val="4"/>
  </w:num>
  <w:num w:numId="27" w16cid:durableId="527642702">
    <w:abstractNumId w:val="14"/>
  </w:num>
  <w:num w:numId="28" w16cid:durableId="332686546">
    <w:abstractNumId w:val="17"/>
  </w:num>
  <w:num w:numId="29" w16cid:durableId="16196057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du wp14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A2F"/>
    <w:rsid w:val="00001502"/>
    <w:rsid w:val="00004184"/>
    <w:rsid w:val="000240BF"/>
    <w:rsid w:val="00032F33"/>
    <w:rsid w:val="000343BB"/>
    <w:rsid w:val="0007032B"/>
    <w:rsid w:val="00071D70"/>
    <w:rsid w:val="00084DC6"/>
    <w:rsid w:val="00087A86"/>
    <w:rsid w:val="00087C40"/>
    <w:rsid w:val="000B13AB"/>
    <w:rsid w:val="000B5D15"/>
    <w:rsid w:val="000B6DDF"/>
    <w:rsid w:val="000D46D7"/>
    <w:rsid w:val="000E2E4F"/>
    <w:rsid w:val="000F122B"/>
    <w:rsid w:val="000F2F3B"/>
    <w:rsid w:val="000F3362"/>
    <w:rsid w:val="000F3AA5"/>
    <w:rsid w:val="001019DB"/>
    <w:rsid w:val="00102677"/>
    <w:rsid w:val="00103291"/>
    <w:rsid w:val="001054C8"/>
    <w:rsid w:val="00106F9D"/>
    <w:rsid w:val="0011134F"/>
    <w:rsid w:val="0011593A"/>
    <w:rsid w:val="00121519"/>
    <w:rsid w:val="00127B4D"/>
    <w:rsid w:val="00137F8E"/>
    <w:rsid w:val="00146B2C"/>
    <w:rsid w:val="00173795"/>
    <w:rsid w:val="00175256"/>
    <w:rsid w:val="00176B9D"/>
    <w:rsid w:val="00182DA8"/>
    <w:rsid w:val="001875EB"/>
    <w:rsid w:val="001968F4"/>
    <w:rsid w:val="001A0583"/>
    <w:rsid w:val="001A4A16"/>
    <w:rsid w:val="001B1D5A"/>
    <w:rsid w:val="001C246E"/>
    <w:rsid w:val="001C4742"/>
    <w:rsid w:val="001C75A3"/>
    <w:rsid w:val="001D5A1A"/>
    <w:rsid w:val="001D6079"/>
    <w:rsid w:val="001E3D7C"/>
    <w:rsid w:val="001F12A4"/>
    <w:rsid w:val="001F4C96"/>
    <w:rsid w:val="001F4CEB"/>
    <w:rsid w:val="001F6F9E"/>
    <w:rsid w:val="001F71E2"/>
    <w:rsid w:val="00204966"/>
    <w:rsid w:val="00211112"/>
    <w:rsid w:val="00222C48"/>
    <w:rsid w:val="0023045A"/>
    <w:rsid w:val="00235E81"/>
    <w:rsid w:val="00240FED"/>
    <w:rsid w:val="002416B1"/>
    <w:rsid w:val="00244E5E"/>
    <w:rsid w:val="002518C7"/>
    <w:rsid w:val="00252254"/>
    <w:rsid w:val="00254ADE"/>
    <w:rsid w:val="00264F90"/>
    <w:rsid w:val="00265633"/>
    <w:rsid w:val="00266E37"/>
    <w:rsid w:val="00274750"/>
    <w:rsid w:val="002A1131"/>
    <w:rsid w:val="002A2DB9"/>
    <w:rsid w:val="002A6176"/>
    <w:rsid w:val="002A6B67"/>
    <w:rsid w:val="002B2AA8"/>
    <w:rsid w:val="002B35E0"/>
    <w:rsid w:val="002B476B"/>
    <w:rsid w:val="002B724B"/>
    <w:rsid w:val="002C2296"/>
    <w:rsid w:val="002C6E2B"/>
    <w:rsid w:val="002D4D48"/>
    <w:rsid w:val="002D63DB"/>
    <w:rsid w:val="002E686E"/>
    <w:rsid w:val="002F24B4"/>
    <w:rsid w:val="002F28FE"/>
    <w:rsid w:val="00300791"/>
    <w:rsid w:val="003051ED"/>
    <w:rsid w:val="00315D15"/>
    <w:rsid w:val="0032718F"/>
    <w:rsid w:val="003340B3"/>
    <w:rsid w:val="00347FF4"/>
    <w:rsid w:val="00353AB7"/>
    <w:rsid w:val="00354C58"/>
    <w:rsid w:val="00361CC4"/>
    <w:rsid w:val="00367AEF"/>
    <w:rsid w:val="00371C6D"/>
    <w:rsid w:val="00373A20"/>
    <w:rsid w:val="00375D7E"/>
    <w:rsid w:val="00382FC5"/>
    <w:rsid w:val="003852CA"/>
    <w:rsid w:val="003B0A66"/>
    <w:rsid w:val="003B177F"/>
    <w:rsid w:val="003C0705"/>
    <w:rsid w:val="003C3204"/>
    <w:rsid w:val="003C63D2"/>
    <w:rsid w:val="003C7166"/>
    <w:rsid w:val="003E2D22"/>
    <w:rsid w:val="003E46FF"/>
    <w:rsid w:val="003F69E5"/>
    <w:rsid w:val="003F7B93"/>
    <w:rsid w:val="0041173F"/>
    <w:rsid w:val="0043056F"/>
    <w:rsid w:val="004326C3"/>
    <w:rsid w:val="00456F05"/>
    <w:rsid w:val="004759FB"/>
    <w:rsid w:val="00481E4E"/>
    <w:rsid w:val="0048467F"/>
    <w:rsid w:val="00485E7C"/>
    <w:rsid w:val="00486838"/>
    <w:rsid w:val="004902E6"/>
    <w:rsid w:val="00494FC3"/>
    <w:rsid w:val="004961C2"/>
    <w:rsid w:val="00496CC2"/>
    <w:rsid w:val="004A47E3"/>
    <w:rsid w:val="004A5148"/>
    <w:rsid w:val="004A534A"/>
    <w:rsid w:val="004B306A"/>
    <w:rsid w:val="004C09D1"/>
    <w:rsid w:val="004C2258"/>
    <w:rsid w:val="004C2C00"/>
    <w:rsid w:val="004C4B07"/>
    <w:rsid w:val="004E2430"/>
    <w:rsid w:val="004F45D5"/>
    <w:rsid w:val="004F47BF"/>
    <w:rsid w:val="00506A2F"/>
    <w:rsid w:val="00507FA2"/>
    <w:rsid w:val="0051671F"/>
    <w:rsid w:val="00517124"/>
    <w:rsid w:val="00524FFE"/>
    <w:rsid w:val="00527A75"/>
    <w:rsid w:val="00527CFC"/>
    <w:rsid w:val="005310C2"/>
    <w:rsid w:val="00531F78"/>
    <w:rsid w:val="0053245B"/>
    <w:rsid w:val="00542056"/>
    <w:rsid w:val="00551700"/>
    <w:rsid w:val="0056621A"/>
    <w:rsid w:val="00586F42"/>
    <w:rsid w:val="005952B1"/>
    <w:rsid w:val="00595DD5"/>
    <w:rsid w:val="005B1693"/>
    <w:rsid w:val="005B537E"/>
    <w:rsid w:val="005D0ABE"/>
    <w:rsid w:val="005D0B99"/>
    <w:rsid w:val="005D1BD9"/>
    <w:rsid w:val="005D5409"/>
    <w:rsid w:val="005E73C9"/>
    <w:rsid w:val="005F2802"/>
    <w:rsid w:val="005F29BF"/>
    <w:rsid w:val="00607F4D"/>
    <w:rsid w:val="00610897"/>
    <w:rsid w:val="006135E6"/>
    <w:rsid w:val="00633CFF"/>
    <w:rsid w:val="006430D2"/>
    <w:rsid w:val="0064724A"/>
    <w:rsid w:val="00667B6D"/>
    <w:rsid w:val="00687B03"/>
    <w:rsid w:val="0069255B"/>
    <w:rsid w:val="0069636D"/>
    <w:rsid w:val="006A4E2B"/>
    <w:rsid w:val="006B337E"/>
    <w:rsid w:val="006B66B3"/>
    <w:rsid w:val="006C37E8"/>
    <w:rsid w:val="006C5EE6"/>
    <w:rsid w:val="006C6492"/>
    <w:rsid w:val="006C69AB"/>
    <w:rsid w:val="006D0259"/>
    <w:rsid w:val="006D50AD"/>
    <w:rsid w:val="006E381A"/>
    <w:rsid w:val="00713002"/>
    <w:rsid w:val="00715154"/>
    <w:rsid w:val="007239A9"/>
    <w:rsid w:val="00723FDC"/>
    <w:rsid w:val="00727441"/>
    <w:rsid w:val="00731423"/>
    <w:rsid w:val="007347CF"/>
    <w:rsid w:val="00740E5B"/>
    <w:rsid w:val="0074179B"/>
    <w:rsid w:val="0074604D"/>
    <w:rsid w:val="0078303E"/>
    <w:rsid w:val="007948E3"/>
    <w:rsid w:val="007A2024"/>
    <w:rsid w:val="007B2FB8"/>
    <w:rsid w:val="007C3371"/>
    <w:rsid w:val="007C6E8D"/>
    <w:rsid w:val="007D4D29"/>
    <w:rsid w:val="007E3D0E"/>
    <w:rsid w:val="007F305E"/>
    <w:rsid w:val="007F4EB0"/>
    <w:rsid w:val="007F7C7B"/>
    <w:rsid w:val="00800063"/>
    <w:rsid w:val="00803DD3"/>
    <w:rsid w:val="00804289"/>
    <w:rsid w:val="008158D9"/>
    <w:rsid w:val="00822BB7"/>
    <w:rsid w:val="00826592"/>
    <w:rsid w:val="00832515"/>
    <w:rsid w:val="0083785F"/>
    <w:rsid w:val="00840409"/>
    <w:rsid w:val="00852F5B"/>
    <w:rsid w:val="00854FCC"/>
    <w:rsid w:val="00856AD6"/>
    <w:rsid w:val="00867448"/>
    <w:rsid w:val="008804FF"/>
    <w:rsid w:val="00893AC3"/>
    <w:rsid w:val="008970DD"/>
    <w:rsid w:val="00897CB0"/>
    <w:rsid w:val="008B2344"/>
    <w:rsid w:val="008C1146"/>
    <w:rsid w:val="008C502F"/>
    <w:rsid w:val="008D6F63"/>
    <w:rsid w:val="008F1081"/>
    <w:rsid w:val="008F27C7"/>
    <w:rsid w:val="00903822"/>
    <w:rsid w:val="00930316"/>
    <w:rsid w:val="009331EA"/>
    <w:rsid w:val="009425A3"/>
    <w:rsid w:val="00942822"/>
    <w:rsid w:val="00942E6C"/>
    <w:rsid w:val="009434AF"/>
    <w:rsid w:val="009661E1"/>
    <w:rsid w:val="00970F15"/>
    <w:rsid w:val="00981927"/>
    <w:rsid w:val="009910EC"/>
    <w:rsid w:val="009A555D"/>
    <w:rsid w:val="009B202E"/>
    <w:rsid w:val="009C3DC8"/>
    <w:rsid w:val="009C7828"/>
    <w:rsid w:val="009D55B4"/>
    <w:rsid w:val="009D6B13"/>
    <w:rsid w:val="009D7D19"/>
    <w:rsid w:val="00A0526E"/>
    <w:rsid w:val="00A10BB4"/>
    <w:rsid w:val="00A12BC0"/>
    <w:rsid w:val="00A17431"/>
    <w:rsid w:val="00A32190"/>
    <w:rsid w:val="00A33C78"/>
    <w:rsid w:val="00A36DEB"/>
    <w:rsid w:val="00A370A3"/>
    <w:rsid w:val="00A5495A"/>
    <w:rsid w:val="00A56139"/>
    <w:rsid w:val="00A60112"/>
    <w:rsid w:val="00A612DC"/>
    <w:rsid w:val="00A770C6"/>
    <w:rsid w:val="00A80A60"/>
    <w:rsid w:val="00A85EB9"/>
    <w:rsid w:val="00AA3737"/>
    <w:rsid w:val="00AB545F"/>
    <w:rsid w:val="00AE2E30"/>
    <w:rsid w:val="00AE6494"/>
    <w:rsid w:val="00B01097"/>
    <w:rsid w:val="00B01E61"/>
    <w:rsid w:val="00B0244D"/>
    <w:rsid w:val="00B05727"/>
    <w:rsid w:val="00B14F6B"/>
    <w:rsid w:val="00B219D5"/>
    <w:rsid w:val="00B51248"/>
    <w:rsid w:val="00B70DEF"/>
    <w:rsid w:val="00B810A1"/>
    <w:rsid w:val="00B81573"/>
    <w:rsid w:val="00B852CD"/>
    <w:rsid w:val="00B86F5D"/>
    <w:rsid w:val="00B92D38"/>
    <w:rsid w:val="00B931B4"/>
    <w:rsid w:val="00BB1016"/>
    <w:rsid w:val="00BB48EF"/>
    <w:rsid w:val="00BB7BB3"/>
    <w:rsid w:val="00BC1151"/>
    <w:rsid w:val="00BE1262"/>
    <w:rsid w:val="00BE36C0"/>
    <w:rsid w:val="00BF41EC"/>
    <w:rsid w:val="00BF7434"/>
    <w:rsid w:val="00C14D1C"/>
    <w:rsid w:val="00C1621D"/>
    <w:rsid w:val="00C17AF7"/>
    <w:rsid w:val="00C4341D"/>
    <w:rsid w:val="00C51540"/>
    <w:rsid w:val="00C62C89"/>
    <w:rsid w:val="00C630EC"/>
    <w:rsid w:val="00C63345"/>
    <w:rsid w:val="00C736E0"/>
    <w:rsid w:val="00C85437"/>
    <w:rsid w:val="00C935B4"/>
    <w:rsid w:val="00CA0368"/>
    <w:rsid w:val="00CA0903"/>
    <w:rsid w:val="00CA0A27"/>
    <w:rsid w:val="00CA4CDD"/>
    <w:rsid w:val="00CA4EE1"/>
    <w:rsid w:val="00CB10E9"/>
    <w:rsid w:val="00CD1F3F"/>
    <w:rsid w:val="00CD7E80"/>
    <w:rsid w:val="00CD7EE8"/>
    <w:rsid w:val="00D16B04"/>
    <w:rsid w:val="00D20A5F"/>
    <w:rsid w:val="00D316B1"/>
    <w:rsid w:val="00D34B62"/>
    <w:rsid w:val="00D37BFD"/>
    <w:rsid w:val="00D40B41"/>
    <w:rsid w:val="00D44EB3"/>
    <w:rsid w:val="00D504B4"/>
    <w:rsid w:val="00D607DD"/>
    <w:rsid w:val="00D74E02"/>
    <w:rsid w:val="00D7662D"/>
    <w:rsid w:val="00D91A3F"/>
    <w:rsid w:val="00D91EAD"/>
    <w:rsid w:val="00DB172A"/>
    <w:rsid w:val="00DB42E3"/>
    <w:rsid w:val="00DB760A"/>
    <w:rsid w:val="00DD1041"/>
    <w:rsid w:val="00DD2F27"/>
    <w:rsid w:val="00DE17B0"/>
    <w:rsid w:val="00DF426E"/>
    <w:rsid w:val="00E04666"/>
    <w:rsid w:val="00E17805"/>
    <w:rsid w:val="00E20B65"/>
    <w:rsid w:val="00E31E4B"/>
    <w:rsid w:val="00E425C8"/>
    <w:rsid w:val="00E52D2D"/>
    <w:rsid w:val="00E61803"/>
    <w:rsid w:val="00E66238"/>
    <w:rsid w:val="00E66FFD"/>
    <w:rsid w:val="00E7078E"/>
    <w:rsid w:val="00E80EBD"/>
    <w:rsid w:val="00E85CBF"/>
    <w:rsid w:val="00E906BB"/>
    <w:rsid w:val="00EA41E6"/>
    <w:rsid w:val="00EB6B06"/>
    <w:rsid w:val="00ED0340"/>
    <w:rsid w:val="00ED5055"/>
    <w:rsid w:val="00EE00EC"/>
    <w:rsid w:val="00EE4D1B"/>
    <w:rsid w:val="00EF1048"/>
    <w:rsid w:val="00EF1664"/>
    <w:rsid w:val="00EF6704"/>
    <w:rsid w:val="00F02A76"/>
    <w:rsid w:val="00F22E90"/>
    <w:rsid w:val="00F325B7"/>
    <w:rsid w:val="00F4062A"/>
    <w:rsid w:val="00F44E7B"/>
    <w:rsid w:val="00F47A5A"/>
    <w:rsid w:val="00F563F1"/>
    <w:rsid w:val="00F6165B"/>
    <w:rsid w:val="00F67DBD"/>
    <w:rsid w:val="00F8456D"/>
    <w:rsid w:val="00F84FEF"/>
    <w:rsid w:val="00FA21A9"/>
    <w:rsid w:val="00FB01A8"/>
    <w:rsid w:val="00FB117D"/>
    <w:rsid w:val="00FB4E57"/>
    <w:rsid w:val="00FC0FF8"/>
    <w:rsid w:val="00FC1313"/>
    <w:rsid w:val="00FC785D"/>
    <w:rsid w:val="00FD3168"/>
    <w:rsid w:val="00FE7929"/>
    <w:rsid w:val="0C434C76"/>
    <w:rsid w:val="11C6EAA9"/>
    <w:rsid w:val="1E9DC0AA"/>
    <w:rsid w:val="2036CC23"/>
    <w:rsid w:val="24FCB67D"/>
    <w:rsid w:val="287FD4DE"/>
    <w:rsid w:val="3E0BDF56"/>
    <w:rsid w:val="48CBC0A1"/>
    <w:rsid w:val="4A6F65FF"/>
    <w:rsid w:val="4D60F4EF"/>
    <w:rsid w:val="633E64FC"/>
    <w:rsid w:val="66D55C05"/>
    <w:rsid w:val="6E8A32DB"/>
    <w:rsid w:val="6EEFC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3E64FC"/>
  <w15:docId w15:val="{ECF326E5-0C86-4078-A4F3-BD6EE80E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docDefaults>
    <w:rPrDefault>
      <w:rPr>
        <w:rFonts w:ascii="Verdana" w:hAnsi="Verdana" w:eastAsia="Verdana" w:cs="Verdana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B66B3"/>
  </w:style>
  <w:style w:type="paragraph" w:styleId="Heading1">
    <w:name w:val="heading 1"/>
    <w:basedOn w:val="Normal"/>
    <w:next w:val="Normal"/>
    <w:link w:val="Heading1Char"/>
    <w:uiPriority w:val="9"/>
    <w:qFormat/>
    <w:rsid w:val="00E04666"/>
    <w:pPr>
      <w:spacing w:before="240" w:after="120"/>
      <w:outlineLvl w:val="0"/>
    </w:pPr>
    <w:rPr>
      <w:rFonts w:ascii="Georgia" w:hAnsi="Georgia"/>
      <w:b/>
      <w:bCs/>
      <w:color w:val="891924"/>
      <w:sz w:val="32"/>
      <w:szCs w:val="32"/>
      <w:lang w:val="es-419"/>
    </w:rPr>
  </w:style>
  <w:style w:type="paragraph" w:styleId="Heading2">
    <w:name w:val="heading 2"/>
    <w:basedOn w:val="Heading1"/>
    <w:next w:val="Normal"/>
    <w:uiPriority w:val="9"/>
    <w:unhideWhenUsed/>
    <w:qFormat/>
    <w:rsid w:val="00B70DEF"/>
    <w:pPr>
      <w:spacing w:before="360"/>
      <w:outlineLvl w:val="1"/>
    </w:pPr>
    <w:rPr>
      <w:rFonts w:ascii="Titillium Web" w:hAnsi="Titillium Web"/>
      <w:b w:val="0"/>
      <w:color w:val="5D5D5D"/>
    </w:rPr>
  </w:style>
  <w:style w:type="paragraph" w:styleId="Heading3">
    <w:name w:val="heading 3"/>
    <w:basedOn w:val="Normal"/>
    <w:next w:val="Normal"/>
    <w:uiPriority w:val="9"/>
    <w:unhideWhenUsed/>
    <w:qFormat/>
    <w:rsid w:val="009D6B13"/>
    <w:pPr>
      <w:keepNext/>
      <w:keepLines/>
      <w:spacing w:before="320" w:after="80"/>
      <w:outlineLvl w:val="2"/>
    </w:pPr>
    <w:rPr>
      <w:rFonts w:ascii="Titillium Web Light" w:hAnsi="Titillium Web Light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3" w:customStyle="1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2" w:customStyle="1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" w:customStyle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00CE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00CE"/>
  </w:style>
  <w:style w:type="paragraph" w:styleId="Footer">
    <w:name w:val="footer"/>
    <w:basedOn w:val="Normal"/>
    <w:link w:val="FooterChar"/>
    <w:uiPriority w:val="99"/>
    <w:unhideWhenUsed/>
    <w:rsid w:val="000F00CE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00CE"/>
  </w:style>
  <w:style w:type="table" w:styleId="TableGrid">
    <w:name w:val="Table Grid"/>
    <w:basedOn w:val="TableNormal"/>
    <w:uiPriority w:val="39"/>
    <w:rsid w:val="0074682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65C0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F65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E759A3"/>
    <w:pPr>
      <w:ind w:left="720"/>
      <w:contextualSpacing/>
    </w:pPr>
  </w:style>
  <w:style w:type="character" w:styleId="jtukpc" w:customStyle="1">
    <w:name w:val="jtukpc"/>
    <w:basedOn w:val="DefaultParagraphFont"/>
    <w:rsid w:val="005D568C"/>
  </w:style>
  <w:style w:type="paragraph" w:styleId="TOC1">
    <w:name w:val="toc 1"/>
    <w:basedOn w:val="Normal"/>
    <w:next w:val="Normal"/>
    <w:autoRedefine/>
    <w:uiPriority w:val="39"/>
    <w:unhideWhenUsed/>
    <w:rsid w:val="00116089"/>
    <w:pPr>
      <w:spacing w:before="360" w:after="360"/>
    </w:pPr>
    <w:rPr>
      <w:rFonts w:asciiTheme="minorHAnsi" w:hAnsi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16089"/>
    <w:rPr>
      <w:rFonts w:asciiTheme="minorHAnsi" w:hAnsi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116089"/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16089"/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116089"/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16089"/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16089"/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16089"/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16089"/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116089"/>
    <w:rPr>
      <w:color w:val="0000FF" w:themeColor="hyperlink"/>
      <w:u w:val="single"/>
    </w:rPr>
  </w:style>
  <w:style w:type="paragraph" w:styleId="Heading0" w:customStyle="1">
    <w:name w:val="Heading 0"/>
    <w:basedOn w:val="Normal"/>
    <w:rsid w:val="00116089"/>
    <w:pPr>
      <w:shd w:val="clear" w:color="auto" w:fill="FFFFFF"/>
      <w:spacing w:before="120" w:after="120"/>
    </w:pPr>
    <w:rPr>
      <w:rFonts w:ascii="Georgia" w:hAnsi="Georgia" w:eastAsia="Georgia" w:cs="Georgia"/>
      <w:i/>
      <w:color w:val="891924"/>
      <w:sz w:val="36"/>
      <w:szCs w:val="36"/>
    </w:rPr>
  </w:style>
  <w:style w:type="table" w:styleId="GridTable4-Accent2">
    <w:name w:val="Grid Table 4 Accent 2"/>
    <w:basedOn w:val="TableNormal"/>
    <w:uiPriority w:val="49"/>
    <w:rsid w:val="00C068AF"/>
    <w:pPr>
      <w:spacing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color="C0504D" w:sz="4" w:space="0"/>
          <w:left w:val="single" w:color="C0504D" w:sz="4" w:space="0"/>
          <w:bottom w:val="single" w:color="C0504D" w:sz="4" w:space="0"/>
          <w:right w:val="single" w:color="C0504D" w:sz="4" w:space="0"/>
          <w:insideH w:val="nil"/>
          <w:insideV w:val="nil"/>
        </w:tcBorders>
        <w:shd w:val="clear" w:color="auto" w:fill="C0504D"/>
      </w:tcPr>
    </w:tblStylePr>
    <w:tblStylePr w:type="lastRow">
      <w:rPr>
        <w:b/>
      </w:rPr>
      <w:tblPr/>
      <w:tcPr>
        <w:tcBorders>
          <w:top w:val="single" w:color="C0504D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CDB"/>
      </w:tcPr>
    </w:tblStylePr>
    <w:tblStylePr w:type="band1Horz">
      <w:tblPr/>
      <w:tcPr>
        <w:shd w:val="clear" w:color="auto" w:fill="F2DCDB"/>
      </w:tcPr>
    </w:tblStylePr>
  </w:style>
  <w:style w:type="table" w:styleId="GridTable4-Accent1">
    <w:name w:val="Grid Table 4 Accent 1"/>
    <w:basedOn w:val="TableNormal"/>
    <w:uiPriority w:val="49"/>
    <w:rsid w:val="009D55B4"/>
    <w:pPr>
      <w:spacing w:before="100" w:line="240" w:lineRule="auto"/>
      <w:jc w:val="left"/>
    </w:pPr>
    <w:rPr>
      <w:rFonts w:asciiTheme="minorHAnsi" w:hAnsiTheme="minorHAnsi" w:eastAsiaTheme="minorEastAsia" w:cstheme="minorBidi"/>
      <w:sz w:val="20"/>
      <w:szCs w:val="20"/>
      <w:lang w:val="en-US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D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5B4"/>
    <w:pPr>
      <w:spacing w:before="100" w:after="200" w:line="240" w:lineRule="auto"/>
      <w:jc w:val="left"/>
    </w:pPr>
    <w:rPr>
      <w:rFonts w:asciiTheme="minorHAnsi" w:hAnsiTheme="minorHAnsi" w:eastAsiaTheme="minorEastAsia" w:cstheme="minorBidi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D55B4"/>
    <w:rPr>
      <w:rFonts w:asciiTheme="minorHAnsi" w:hAnsiTheme="minorHAnsi" w:eastAsiaTheme="minorEastAsia" w:cstheme="minorBidi"/>
      <w:sz w:val="20"/>
      <w:szCs w:val="20"/>
      <w:lang w:val="en-US"/>
    </w:rPr>
  </w:style>
  <w:style w:type="table" w:styleId="GridTable4-Accent21" w:customStyle="1">
    <w:name w:val="Grid Table 4 - Accent 21"/>
    <w:basedOn w:val="TableNormal"/>
    <w:next w:val="GridTable4-Accent2"/>
    <w:uiPriority w:val="49"/>
    <w:rsid w:val="00A80A60"/>
    <w:pPr>
      <w:spacing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E04666"/>
    <w:rPr>
      <w:rFonts w:ascii="Georgia" w:hAnsi="Georgia"/>
      <w:b/>
      <w:bCs/>
      <w:color w:val="891924"/>
      <w:sz w:val="32"/>
      <w:szCs w:val="32"/>
      <w:lang w:val="es-419"/>
    </w:rPr>
  </w:style>
  <w:style w:type="table" w:styleId="PlainTable3">
    <w:name w:val="Plain Table 3"/>
    <w:basedOn w:val="TableNormal"/>
    <w:uiPriority w:val="43"/>
    <w:rsid w:val="00354C5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eading4Char" w:customStyle="1">
    <w:name w:val="Heading 4 Char"/>
    <w:basedOn w:val="DefaultParagraphFont"/>
    <w:link w:val="Heading4"/>
    <w:uiPriority w:val="9"/>
    <w:rsid w:val="00C1621D"/>
    <w:rPr>
      <w:color w:val="666666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70C6"/>
    <w:p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lang w:val="es-AR" w:eastAsia="es-AR"/>
    </w:rPr>
  </w:style>
  <w:style w:type="paragraph" w:styleId="BulletPOint1" w:customStyle="1">
    <w:name w:val="Bullet POint 1"/>
    <w:basedOn w:val="ListParagraph"/>
    <w:link w:val="BulletPOint1Car"/>
    <w:qFormat/>
    <w:rsid w:val="00B0244D"/>
    <w:pPr>
      <w:numPr>
        <w:numId w:val="25"/>
      </w:numPr>
      <w:jc w:val="left"/>
    </w:pPr>
    <w:rPr>
      <w:szCs w:val="24"/>
      <w:lang w:val="es-AR" w:eastAsia="es-AR"/>
    </w:rPr>
  </w:style>
  <w:style w:type="paragraph" w:styleId="BulletPoint2" w:customStyle="1">
    <w:name w:val="Bullet Point 2"/>
    <w:basedOn w:val="ListParagraph"/>
    <w:link w:val="BulletPoint2Car"/>
    <w:qFormat/>
    <w:rsid w:val="00B0244D"/>
    <w:pPr>
      <w:numPr>
        <w:ilvl w:val="1"/>
        <w:numId w:val="26"/>
      </w:numPr>
      <w:shd w:val="clear" w:color="auto" w:fill="FFFFFF"/>
      <w:ind w:left="1418" w:hanging="284"/>
      <w:jc w:val="left"/>
    </w:pPr>
    <w:rPr>
      <w:szCs w:val="24"/>
      <w:lang w:val="es-AR" w:eastAsia="es-AR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B0244D"/>
  </w:style>
  <w:style w:type="character" w:styleId="BulletPOint1Car" w:customStyle="1">
    <w:name w:val="Bullet POint 1 Car"/>
    <w:basedOn w:val="ListParagraphChar"/>
    <w:link w:val="BulletPOint1"/>
    <w:rsid w:val="00B0244D"/>
    <w:rPr>
      <w:szCs w:val="24"/>
      <w:lang w:val="es-AR" w:eastAsia="es-AR"/>
    </w:rPr>
  </w:style>
  <w:style w:type="paragraph" w:styleId="BulletPoint3" w:customStyle="1">
    <w:name w:val="Bullet Point 3"/>
    <w:basedOn w:val="ListParagraph"/>
    <w:link w:val="BulletPoint3Car"/>
    <w:qFormat/>
    <w:rsid w:val="00B0244D"/>
    <w:pPr>
      <w:numPr>
        <w:ilvl w:val="2"/>
        <w:numId w:val="25"/>
      </w:numPr>
      <w:ind w:left="2269" w:hanging="284"/>
      <w:jc w:val="left"/>
    </w:pPr>
    <w:rPr>
      <w:sz w:val="24"/>
      <w:szCs w:val="24"/>
      <w:lang w:val="es-AR" w:eastAsia="es-AR"/>
    </w:rPr>
  </w:style>
  <w:style w:type="character" w:styleId="BulletPoint2Car" w:customStyle="1">
    <w:name w:val="Bullet Point 2 Car"/>
    <w:basedOn w:val="ListParagraphChar"/>
    <w:link w:val="BulletPoint2"/>
    <w:rsid w:val="00B0244D"/>
    <w:rPr>
      <w:szCs w:val="24"/>
      <w:shd w:val="clear" w:color="auto" w:fill="FFFFFF"/>
      <w:lang w:val="es-AR" w:eastAsia="es-AR"/>
    </w:rPr>
  </w:style>
  <w:style w:type="character" w:styleId="BulletPoint3Car" w:customStyle="1">
    <w:name w:val="Bullet Point 3 Car"/>
    <w:basedOn w:val="ListParagraphChar"/>
    <w:link w:val="BulletPoint3"/>
    <w:rsid w:val="00B0244D"/>
    <w:rPr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1.xml" Id="rId18" /><Relationship Type="http://schemas.openxmlformats.org/officeDocument/2006/relationships/numbering" Target="numbering.xml" Id="rId3" /><Relationship Type="http://schemas.openxmlformats.org/officeDocument/2006/relationships/fontTable" Target="fontTable.xml" Id="rId21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footer" Target="footer1.xml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theme" Target="theme/theme1.xml" Id="rId22" /><Relationship Type="http://schemas.openxmlformats.org/officeDocument/2006/relationships/glossaryDocument" Target="glossary/document.xml" Id="R6842d21ce7c04bad" /><Relationship Type="http://schemas.openxmlformats.org/officeDocument/2006/relationships/hyperlink" Target="https://nodejs.org/](https://nodejs.org/" TargetMode="External" Id="R1b2ef4ebf4644cfe" /><Relationship Type="http://schemas.openxmlformats.org/officeDocument/2006/relationships/hyperlink" Target="https://git-scm.com/" TargetMode="External" Id="Rc2fe5bfff76143d6" /><Relationship Type="http://schemas.openxmlformats.org/officeDocument/2006/relationships/image" Target="/media/imagec.png" Id="Rb7f23d069bbf4e77" /><Relationship Type="http://schemas.openxmlformats.org/officeDocument/2006/relationships/image" Target="/media/imaged.png" Id="Rb43a3f7e5e6c4dd2" /><Relationship Type="http://schemas.openxmlformats.org/officeDocument/2006/relationships/image" Target="/media/imagee.png" Id="R0ea25b741bb24f5b" /><Relationship Type="http://schemas.openxmlformats.org/officeDocument/2006/relationships/image" Target="/media/imagef.png" Id="R588b00a76fca47eb" /><Relationship Type="http://schemas.openxmlformats.org/officeDocument/2006/relationships/image" Target="/media/image10.png" Id="Ra9bd8563858f4147" /><Relationship Type="http://schemas.openxmlformats.org/officeDocument/2006/relationships/image" Target="/media/image11.png" Id="Reed7c1b4d0014b96" /><Relationship Type="http://schemas.openxmlformats.org/officeDocument/2006/relationships/image" Target="/media/image12.png" Id="R6cee53bdf65945c3" /><Relationship Type="http://schemas.openxmlformats.org/officeDocument/2006/relationships/image" Target="/media/image13.png" Id="Rdfd10b001d254070" /><Relationship Type="http://schemas.openxmlformats.org/officeDocument/2006/relationships/image" Target="/media/image14.png" Id="Rfe2142f0f516485e" /><Relationship Type="http://schemas.openxmlformats.org/officeDocument/2006/relationships/image" Target="/media/image15.png" Id="R71950c47bb73491c" /><Relationship Type="http://schemas.openxmlformats.org/officeDocument/2006/relationships/footer" Target="footer2.xml" Id="Ra54b2e05efee472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OneDrive\Escritorio%20Pc%20vieja\2023Q2-BP-Template%20Documento%20Word_v02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86e6f-f2cb-4762-a192-45f01325851c}"/>
      </w:docPartPr>
      <w:docPartBody>
        <w:p w14:paraId="2700DEF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RUAKzPpIBsAkg3GJndJrBqPgAg==">AMUW2mUP6UsI2Dpb9cknTomNCaR76t3QWph1Q+HgQWQlG8ZvD7ilwWZjtWfIq879txa/cc5GEMILW89I+N/AaZwHBHfpAVp5+ljbAcSWGdzYYqc/U0aFMAQ4fxgpBvsnnwTkOc/oi9ERFJFqgPpPyQuhBkXcX8nTWCkvRIXSzHur6zk2hEH1WqMrwUCCG0IEnrCIG8/SvOg+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2F9050-F16B-4E3D-87DF-FE0CE0AEDA9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2023Q2-BP-Template Documento Word_v02.dotx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Andy Denham</dc:creator>
  <keywords/>
  <lastModifiedBy>Sergio Genes</lastModifiedBy>
  <revision>14</revision>
  <dcterms:created xsi:type="dcterms:W3CDTF">2023-11-14T23:35:00.0000000Z</dcterms:created>
  <dcterms:modified xsi:type="dcterms:W3CDTF">2023-11-16T19:55:04.5621465Z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9fac4715-8b09-4a4e-b246-bd96405e3475</vt:lpwstr>
  </property>
</Properties>
</file>