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0D75F4">
      <w:pPr>
        <w:pStyle w:val="2"/>
        <w:rPr>
          <w:rFonts w:cs="Times New Roman"/>
        </w:rPr>
      </w:pPr>
      <w:r>
        <w:rPr>
          <w:rFonts w:cs="Times New Roman"/>
        </w:rPr>
        <w:t>Plan de Facilitación Ágil</w:t>
      </w:r>
    </w:p>
    <w:p w14:paraId="4A7CB9FE">
      <w:r>
        <w:t>¡La iniciativa estratégica de pagos offline de deuna! requiere una orquestación precisa debido a la alta interdependencia de los squads.</w:t>
      </w:r>
    </w:p>
    <w:p w14:paraId="31A7E1EF">
      <w:pPr>
        <w:pStyle w:val="3"/>
        <w:numPr>
          <w:ilvl w:val="0"/>
          <w:numId w:val="1"/>
        </w:numPr>
        <w:rPr>
          <w:rFonts w:cs="Times New Roman"/>
        </w:rPr>
      </w:pPr>
      <w:r>
        <w:rPr>
          <w:rFonts w:cs="Times New Roman"/>
        </w:rPr>
        <w:t>Stakeholders</w:t>
      </w:r>
    </w:p>
    <w:p w14:paraId="5E8BC595">
      <w:pPr>
        <w:pStyle w:val="4"/>
        <w:numPr>
          <w:ilvl w:val="1"/>
          <w:numId w:val="1"/>
        </w:numPr>
      </w:pPr>
      <w:r>
        <w:t>Internos</w:t>
      </w:r>
    </w:p>
    <w:p w14:paraId="608564F7">
      <w:pPr>
        <w:pStyle w:val="33"/>
        <w:numPr>
          <w:ilvl w:val="0"/>
          <w:numId w:val="2"/>
        </w:numPr>
      </w:pPr>
      <w:r>
        <w:rPr>
          <w:b/>
          <w:bCs/>
        </w:rPr>
        <w:t>Squads Técnicos (Backend, Frontend, Infraestructura):</w:t>
      </w:r>
      <w:r>
        <w:t xml:space="preserve"> Necesitan definiciones técnicas estables y ambientes listos. El conflicto suele surgir por la falta de sincronización.</w:t>
      </w:r>
    </w:p>
    <w:p w14:paraId="787F3922">
      <w:pPr>
        <w:pStyle w:val="33"/>
        <w:numPr>
          <w:ilvl w:val="0"/>
          <w:numId w:val="2"/>
        </w:numPr>
      </w:pPr>
      <w:r>
        <w:rPr>
          <w:b/>
          <w:bCs/>
        </w:rPr>
        <w:t>Áreas de Apoyo (QA, UX/UI):</w:t>
      </w:r>
      <w:r>
        <w:t xml:space="preserve"> Su prioridad es la excelencia del producto. El conflicto aparece cuando los tiempos de desarrollo comprimen las fases de diseño y pruebas.</w:t>
      </w:r>
    </w:p>
    <w:p w14:paraId="43BFD2A6">
      <w:pPr>
        <w:pStyle w:val="33"/>
        <w:numPr>
          <w:ilvl w:val="0"/>
          <w:numId w:val="2"/>
        </w:numPr>
      </w:pPr>
      <w:r>
        <w:rPr>
          <w:b/>
          <w:bCs/>
        </w:rPr>
        <w:t>Negocio (Marketing, Productol):</w:t>
      </w:r>
      <w:r>
        <w:t xml:space="preserve"> Enfocados en el cumplimiento del plazo de 3 meses. Su necesidad de flexibilidad choca con la estabilidad requerida por el equipo técnico.</w:t>
      </w:r>
    </w:p>
    <w:tbl>
      <w:tblPr>
        <w:tblStyle w:val="3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3"/>
        <w:gridCol w:w="1982"/>
        <w:gridCol w:w="1488"/>
        <w:gridCol w:w="1794"/>
        <w:gridCol w:w="1773"/>
      </w:tblGrid>
      <w:tr w14:paraId="0A178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Borders>
              <w:tl2br w:val="nil"/>
              <w:tr2bl w:val="nil"/>
            </w:tcBorders>
            <w:shd w:val="pct20" w:color="000000" w:fill="FFFFFF"/>
          </w:tcPr>
          <w:p w14:paraId="3371AC70">
            <w:pPr>
              <w:spacing w:after="160" w:line="278" w:lineRule="auto"/>
              <w:rPr>
                <w:rFonts w:cs="Times New Roman"/>
                <w:b/>
                <w:bCs/>
                <w:kern w:val="0"/>
                <w:szCs w:val="20"/>
                <w:lang w:eastAsia="es-EC"/>
                <w14:ligatures w14:val="none"/>
              </w:rPr>
            </w:pPr>
            <w:r>
              <w:rPr>
                <w:rFonts w:cs="Times New Roman"/>
                <w:b/>
                <w:bCs/>
                <w:kern w:val="0"/>
                <w:szCs w:val="20"/>
                <w:lang w:eastAsia="es-EC"/>
                <w14:ligatures w14:val="none"/>
              </w:rPr>
              <w:t>Stakeholder</w:t>
            </w:r>
          </w:p>
        </w:tc>
        <w:tc>
          <w:tcPr>
            <w:tcW w:w="1982" w:type="dxa"/>
            <w:tcBorders>
              <w:tl2br w:val="nil"/>
              <w:tr2bl w:val="nil"/>
            </w:tcBorders>
            <w:shd w:val="pct20" w:color="000000" w:fill="FFFFFF"/>
          </w:tcPr>
          <w:p w14:paraId="2AF1105E">
            <w:pPr>
              <w:spacing w:after="160" w:line="278" w:lineRule="auto"/>
              <w:rPr>
                <w:rFonts w:cs="Times New Roman"/>
                <w:b/>
                <w:bCs/>
                <w:kern w:val="0"/>
                <w:szCs w:val="20"/>
                <w:lang w:eastAsia="es-EC"/>
                <w14:ligatures w14:val="none"/>
              </w:rPr>
            </w:pPr>
            <w:r>
              <w:rPr>
                <w:rFonts w:cs="Times New Roman"/>
                <w:b/>
                <w:bCs/>
                <w:kern w:val="0"/>
                <w:szCs w:val="20"/>
                <w:lang w:eastAsia="es-EC"/>
                <w14:ligatures w14:val="none"/>
              </w:rPr>
              <w:t>Interés Principal</w:t>
            </w:r>
          </w:p>
        </w:tc>
        <w:tc>
          <w:tcPr>
            <w:tcW w:w="0" w:type="auto"/>
            <w:tcBorders>
              <w:tl2br w:val="nil"/>
              <w:tr2bl w:val="nil"/>
            </w:tcBorders>
            <w:shd w:val="pct20" w:color="000000" w:fill="FFFFFF"/>
          </w:tcPr>
          <w:p w14:paraId="7D0DAB27">
            <w:pPr>
              <w:spacing w:after="160" w:line="278" w:lineRule="auto"/>
              <w:rPr>
                <w:rFonts w:cs="Times New Roman"/>
                <w:b/>
                <w:bCs/>
                <w:kern w:val="0"/>
                <w:szCs w:val="20"/>
                <w:lang w:eastAsia="es-EC"/>
                <w14:ligatures w14:val="none"/>
              </w:rPr>
            </w:pPr>
            <w:r>
              <w:rPr>
                <w:rFonts w:cs="Times New Roman"/>
                <w:b/>
                <w:bCs/>
                <w:kern w:val="0"/>
                <w:szCs w:val="20"/>
                <w:lang w:eastAsia="es-EC"/>
                <w14:ligatures w14:val="none"/>
              </w:rPr>
              <w:t>Necesidad Crítica</w:t>
            </w:r>
          </w:p>
        </w:tc>
        <w:tc>
          <w:tcPr>
            <w:tcW w:w="0" w:type="auto"/>
            <w:tcBorders>
              <w:tl2br w:val="nil"/>
              <w:tr2bl w:val="nil"/>
            </w:tcBorders>
            <w:shd w:val="pct20" w:color="000000" w:fill="FFFFFF"/>
          </w:tcPr>
          <w:p w14:paraId="106C028A">
            <w:pPr>
              <w:spacing w:after="160" w:line="278" w:lineRule="auto"/>
              <w:rPr>
                <w:rFonts w:cs="Times New Roman"/>
                <w:b/>
                <w:bCs/>
                <w:kern w:val="0"/>
                <w:szCs w:val="20"/>
                <w:lang w:eastAsia="es-EC"/>
                <w14:ligatures w14:val="none"/>
              </w:rPr>
            </w:pPr>
            <w:r>
              <w:rPr>
                <w:rFonts w:cs="Times New Roman"/>
                <w:b/>
                <w:bCs/>
                <w:kern w:val="0"/>
                <w:szCs w:val="20"/>
                <w:lang w:eastAsia="es-EC"/>
                <w14:ligatures w14:val="none"/>
              </w:rPr>
              <w:t>Posible Conflicto</w:t>
            </w:r>
          </w:p>
        </w:tc>
        <w:tc>
          <w:tcPr>
            <w:tcW w:w="0" w:type="auto"/>
            <w:tcBorders>
              <w:tl2br w:val="nil"/>
              <w:tr2bl w:val="nil"/>
            </w:tcBorders>
            <w:shd w:val="pct20" w:color="000000" w:fill="FFFFFF"/>
          </w:tcPr>
          <w:p w14:paraId="1AAA15EB">
            <w:pPr>
              <w:spacing w:after="160" w:line="278" w:lineRule="auto"/>
              <w:rPr>
                <w:rFonts w:cs="Times New Roman"/>
                <w:b/>
                <w:bCs/>
                <w:kern w:val="0"/>
                <w:szCs w:val="20"/>
                <w:lang w:eastAsia="es-EC"/>
                <w14:ligatures w14:val="none"/>
              </w:rPr>
            </w:pPr>
            <w:r>
              <w:rPr>
                <w:rFonts w:cs="Times New Roman"/>
                <w:b/>
                <w:bCs/>
                <w:kern w:val="0"/>
                <w:szCs w:val="20"/>
                <w:lang w:eastAsia="es-EC"/>
                <w14:ligatures w14:val="none"/>
              </w:rPr>
              <w:t>Estrategia de Alineación</w:t>
            </w:r>
          </w:p>
        </w:tc>
      </w:tr>
      <w:tr w14:paraId="09C23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Borders>
              <w:tl2br w:val="nil"/>
              <w:tr2bl w:val="nil"/>
            </w:tcBorders>
            <w:shd w:val="pct5" w:color="000000" w:fill="FFFFFF"/>
          </w:tcPr>
          <w:p w14:paraId="4442F6AB">
            <w:pPr>
              <w:spacing w:after="160" w:line="278" w:lineRule="auto"/>
              <w:rPr>
                <w:rFonts w:cs="Times New Roman"/>
                <w:kern w:val="0"/>
                <w:szCs w:val="20"/>
                <w:lang w:eastAsia="es-EC"/>
                <w14:ligatures w14:val="none"/>
              </w:rPr>
            </w:pPr>
            <w:r>
              <w:rPr>
                <w:rFonts w:cs="Times New Roman"/>
                <w:b/>
                <w:bCs/>
                <w:kern w:val="0"/>
                <w:szCs w:val="20"/>
                <w:lang w:eastAsia="es-EC"/>
                <w14:ligatures w14:val="none"/>
              </w:rPr>
              <w:t>Marketing</w:t>
            </w:r>
          </w:p>
        </w:tc>
        <w:tc>
          <w:tcPr>
            <w:tcW w:w="1982" w:type="dxa"/>
            <w:tcBorders>
              <w:tl2br w:val="nil"/>
              <w:tr2bl w:val="nil"/>
            </w:tcBorders>
            <w:shd w:val="pct5" w:color="000000" w:fill="FFFFFF"/>
          </w:tcPr>
          <w:p w14:paraId="57FDD63C">
            <w:pPr>
              <w:spacing w:after="160" w:line="278" w:lineRule="auto"/>
              <w:rPr>
                <w:rFonts w:cs="Times New Roman"/>
                <w:kern w:val="0"/>
                <w:szCs w:val="20"/>
                <w:lang w:eastAsia="es-EC"/>
                <w14:ligatures w14:val="none"/>
              </w:rPr>
            </w:pPr>
            <w:r>
              <w:rPr>
                <w:rFonts w:cs="Times New Roman"/>
                <w:kern w:val="0"/>
                <w:szCs w:val="20"/>
                <w:lang w:eastAsia="es-EC"/>
                <w14:ligatures w14:val="none"/>
              </w:rPr>
              <w:t>Time-to-market</w:t>
            </w:r>
          </w:p>
        </w:tc>
        <w:tc>
          <w:tcPr>
            <w:tcW w:w="0" w:type="auto"/>
            <w:tcBorders>
              <w:tl2br w:val="nil"/>
              <w:tr2bl w:val="nil"/>
            </w:tcBorders>
            <w:shd w:val="pct5" w:color="000000" w:fill="FFFFFF"/>
          </w:tcPr>
          <w:p w14:paraId="4010AD04">
            <w:pPr>
              <w:spacing w:after="160" w:line="278" w:lineRule="auto"/>
              <w:rPr>
                <w:rFonts w:cs="Times New Roman"/>
                <w:kern w:val="0"/>
                <w:szCs w:val="20"/>
                <w:lang w:eastAsia="es-EC"/>
                <w14:ligatures w14:val="none"/>
              </w:rPr>
            </w:pPr>
            <w:r>
              <w:rPr>
                <w:rFonts w:cs="Times New Roman"/>
                <w:kern w:val="0"/>
                <w:szCs w:val="20"/>
                <w:lang w:eastAsia="es-EC"/>
                <w14:ligatures w14:val="none"/>
              </w:rPr>
              <w:t>Fechas de lanzamiento</w:t>
            </w:r>
          </w:p>
        </w:tc>
        <w:tc>
          <w:tcPr>
            <w:tcW w:w="0" w:type="auto"/>
            <w:tcBorders>
              <w:tl2br w:val="nil"/>
              <w:tr2bl w:val="nil"/>
            </w:tcBorders>
            <w:shd w:val="pct5" w:color="000000" w:fill="FFFFFF"/>
          </w:tcPr>
          <w:p w14:paraId="5ACA3789">
            <w:pPr>
              <w:spacing w:after="160" w:line="278" w:lineRule="auto"/>
              <w:rPr>
                <w:rFonts w:cs="Times New Roman"/>
                <w:kern w:val="0"/>
                <w:szCs w:val="20"/>
                <w:lang w:eastAsia="es-EC"/>
                <w14:ligatures w14:val="none"/>
              </w:rPr>
            </w:pPr>
            <w:r>
              <w:rPr>
                <w:rFonts w:cs="Times New Roman"/>
                <w:kern w:val="0"/>
                <w:szCs w:val="20"/>
                <w:lang w:eastAsia="es-EC"/>
                <w14:ligatures w14:val="none"/>
              </w:rPr>
              <w:t>Cambios de alcance de último minuto</w:t>
            </w:r>
          </w:p>
        </w:tc>
        <w:tc>
          <w:tcPr>
            <w:tcW w:w="0" w:type="auto"/>
            <w:tcBorders>
              <w:tl2br w:val="nil"/>
              <w:tr2bl w:val="nil"/>
            </w:tcBorders>
            <w:shd w:val="pct5" w:color="000000" w:fill="FFFFFF"/>
          </w:tcPr>
          <w:p w14:paraId="1AC16EBE">
            <w:pPr>
              <w:spacing w:after="160" w:line="278" w:lineRule="auto"/>
              <w:rPr>
                <w:rFonts w:cs="Times New Roman"/>
                <w:kern w:val="0"/>
                <w:szCs w:val="20"/>
                <w:lang w:eastAsia="es-EC"/>
                <w14:ligatures w14:val="none"/>
              </w:rPr>
            </w:pPr>
            <w:r>
              <w:rPr>
                <w:rFonts w:cs="Times New Roman"/>
                <w:kern w:val="0"/>
                <w:szCs w:val="20"/>
                <w:lang w:eastAsia="es-EC"/>
                <w14:ligatures w14:val="none"/>
              </w:rPr>
              <w:t>Sesiones de revisión de backlog quincenales</w:t>
            </w:r>
          </w:p>
        </w:tc>
      </w:tr>
      <w:tr w14:paraId="7CCB0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Borders>
              <w:tl2br w:val="nil"/>
              <w:tr2bl w:val="nil"/>
            </w:tcBorders>
            <w:shd w:val="pct20" w:color="000000" w:fill="FFFFFF"/>
          </w:tcPr>
          <w:p w14:paraId="7BF988E5">
            <w:pPr>
              <w:spacing w:after="160" w:line="278" w:lineRule="auto"/>
              <w:rPr>
                <w:rFonts w:cs="Times New Roman"/>
                <w:kern w:val="0"/>
                <w:szCs w:val="20"/>
                <w:lang w:eastAsia="es-EC"/>
                <w14:ligatures w14:val="none"/>
              </w:rPr>
            </w:pPr>
            <w:r>
              <w:rPr>
                <w:rFonts w:cs="Times New Roman"/>
                <w:b/>
                <w:bCs/>
                <w:kern w:val="0"/>
                <w:szCs w:val="20"/>
                <w:lang w:eastAsia="es-EC"/>
                <w14:ligatures w14:val="none"/>
              </w:rPr>
              <w:t>QA</w:t>
            </w:r>
          </w:p>
        </w:tc>
        <w:tc>
          <w:tcPr>
            <w:tcW w:w="1982" w:type="dxa"/>
            <w:tcBorders>
              <w:tl2br w:val="nil"/>
              <w:tr2bl w:val="nil"/>
            </w:tcBorders>
            <w:shd w:val="pct20" w:color="000000" w:fill="FFFFFF"/>
          </w:tcPr>
          <w:p w14:paraId="2F05BBB8">
            <w:pPr>
              <w:spacing w:after="160" w:line="278" w:lineRule="auto"/>
              <w:rPr>
                <w:rFonts w:cs="Times New Roman"/>
                <w:kern w:val="0"/>
                <w:szCs w:val="20"/>
                <w:lang w:eastAsia="es-EC"/>
                <w14:ligatures w14:val="none"/>
              </w:rPr>
            </w:pPr>
            <w:r>
              <w:rPr>
                <w:rFonts w:cs="Times New Roman"/>
                <w:kern w:val="0"/>
                <w:szCs w:val="20"/>
                <w:lang w:eastAsia="es-EC"/>
                <w14:ligatures w14:val="none"/>
              </w:rPr>
              <w:t>Calidad/Seguridad</w:t>
            </w:r>
          </w:p>
        </w:tc>
        <w:tc>
          <w:tcPr>
            <w:tcW w:w="0" w:type="auto"/>
            <w:tcBorders>
              <w:tl2br w:val="nil"/>
              <w:tr2bl w:val="nil"/>
            </w:tcBorders>
            <w:shd w:val="pct20" w:color="000000" w:fill="FFFFFF"/>
          </w:tcPr>
          <w:p w14:paraId="09FF4582">
            <w:pPr>
              <w:spacing w:after="160" w:line="278" w:lineRule="auto"/>
              <w:rPr>
                <w:rFonts w:cs="Times New Roman"/>
                <w:kern w:val="0"/>
                <w:szCs w:val="20"/>
                <w:lang w:eastAsia="es-EC"/>
                <w14:ligatures w14:val="none"/>
              </w:rPr>
            </w:pPr>
            <w:r>
              <w:rPr>
                <w:rFonts w:cs="Times New Roman"/>
                <w:kern w:val="0"/>
                <w:szCs w:val="20"/>
                <w:lang w:eastAsia="es-EC"/>
                <w14:ligatures w14:val="none"/>
              </w:rPr>
              <w:t>Cobertura total de pruebas</w:t>
            </w:r>
          </w:p>
        </w:tc>
        <w:tc>
          <w:tcPr>
            <w:tcW w:w="0" w:type="auto"/>
            <w:tcBorders>
              <w:tl2br w:val="nil"/>
              <w:tr2bl w:val="nil"/>
            </w:tcBorders>
            <w:shd w:val="pct20" w:color="000000" w:fill="FFFFFF"/>
          </w:tcPr>
          <w:p w14:paraId="211A4087">
            <w:pPr>
              <w:spacing w:after="160" w:line="278" w:lineRule="auto"/>
              <w:rPr>
                <w:rFonts w:cs="Times New Roman"/>
                <w:kern w:val="0"/>
                <w:szCs w:val="20"/>
                <w:lang w:eastAsia="es-EC"/>
                <w14:ligatures w14:val="none"/>
              </w:rPr>
            </w:pPr>
            <w:r>
              <w:rPr>
                <w:rFonts w:cs="Times New Roman"/>
                <w:kern w:val="0"/>
                <w:szCs w:val="20"/>
                <w:lang w:eastAsia="es-EC"/>
                <w14:ligatures w14:val="none"/>
              </w:rPr>
              <w:t>El plazo de 3 meses presiona los tiempos de prueba</w:t>
            </w:r>
          </w:p>
        </w:tc>
        <w:tc>
          <w:tcPr>
            <w:tcW w:w="0" w:type="auto"/>
            <w:tcBorders>
              <w:tl2br w:val="nil"/>
              <w:tr2bl w:val="nil"/>
            </w:tcBorders>
            <w:shd w:val="pct20" w:color="000000" w:fill="FFFFFF"/>
          </w:tcPr>
          <w:p w14:paraId="072A4CA5">
            <w:pPr>
              <w:spacing w:after="160" w:line="278" w:lineRule="auto"/>
              <w:rPr>
                <w:rFonts w:cs="Times New Roman"/>
                <w:kern w:val="0"/>
                <w:szCs w:val="20"/>
                <w:lang w:eastAsia="es-EC"/>
                <w14:ligatures w14:val="none"/>
              </w:rPr>
            </w:pPr>
            <w:r>
              <w:rPr>
                <w:rFonts w:cs="Times New Roman"/>
                <w:kern w:val="0"/>
                <w:szCs w:val="20"/>
                <w:lang w:eastAsia="es-EC"/>
                <w14:ligatures w14:val="none"/>
              </w:rPr>
              <w:t>Definir DoD estricta desde el inicio</w:t>
            </w:r>
          </w:p>
        </w:tc>
      </w:tr>
      <w:tr w14:paraId="697F6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55" w:type="dxa"/>
            <w:tcBorders>
              <w:tl2br w:val="nil"/>
              <w:tr2bl w:val="nil"/>
            </w:tcBorders>
            <w:shd w:val="pct5" w:color="000000" w:fill="FFFFFF"/>
          </w:tcPr>
          <w:p w14:paraId="13188C59">
            <w:pPr>
              <w:spacing w:after="160" w:line="278" w:lineRule="auto"/>
              <w:rPr>
                <w:rFonts w:cs="Times New Roman"/>
                <w:kern w:val="0"/>
                <w:szCs w:val="20"/>
                <w:lang w:eastAsia="es-EC"/>
                <w14:ligatures w14:val="none"/>
              </w:rPr>
            </w:pPr>
            <w:r>
              <w:rPr>
                <w:rFonts w:cs="Times New Roman"/>
                <w:b/>
                <w:bCs/>
                <w:kern w:val="0"/>
                <w:szCs w:val="20"/>
                <w:lang w:eastAsia="es-EC"/>
                <w14:ligatures w14:val="none"/>
              </w:rPr>
              <w:t>Infraestructura</w:t>
            </w:r>
          </w:p>
        </w:tc>
        <w:tc>
          <w:tcPr>
            <w:tcW w:w="1982" w:type="dxa"/>
            <w:tcBorders>
              <w:tl2br w:val="nil"/>
              <w:tr2bl w:val="nil"/>
            </w:tcBorders>
            <w:shd w:val="pct5" w:color="000000" w:fill="FFFFFF"/>
          </w:tcPr>
          <w:p w14:paraId="2FCCFDC9">
            <w:pPr>
              <w:spacing w:after="160" w:line="278" w:lineRule="auto"/>
              <w:rPr>
                <w:rFonts w:cs="Times New Roman"/>
                <w:kern w:val="0"/>
                <w:szCs w:val="20"/>
                <w:lang w:eastAsia="es-EC"/>
                <w14:ligatures w14:val="none"/>
              </w:rPr>
            </w:pPr>
            <w:r>
              <w:rPr>
                <w:rFonts w:cs="Times New Roman"/>
                <w:kern w:val="0"/>
                <w:szCs w:val="20"/>
                <w:lang w:eastAsia="es-EC"/>
                <w14:ligatures w14:val="none"/>
              </w:rPr>
              <w:t>Estabilidad</w:t>
            </w:r>
          </w:p>
        </w:tc>
        <w:tc>
          <w:tcPr>
            <w:tcW w:w="0" w:type="auto"/>
            <w:tcBorders>
              <w:tl2br w:val="nil"/>
              <w:tr2bl w:val="nil"/>
            </w:tcBorders>
            <w:shd w:val="pct5" w:color="000000" w:fill="FFFFFF"/>
          </w:tcPr>
          <w:p w14:paraId="6630DE7C">
            <w:pPr>
              <w:spacing w:after="160" w:line="278" w:lineRule="auto"/>
              <w:rPr>
                <w:rFonts w:cs="Times New Roman"/>
                <w:kern w:val="0"/>
                <w:szCs w:val="20"/>
                <w:lang w:eastAsia="es-EC"/>
                <w14:ligatures w14:val="none"/>
              </w:rPr>
            </w:pPr>
            <w:r>
              <w:rPr>
                <w:rFonts w:cs="Times New Roman"/>
                <w:kern w:val="0"/>
                <w:szCs w:val="20"/>
                <w:lang w:eastAsia="es-EC"/>
                <w14:ligatures w14:val="none"/>
              </w:rPr>
              <w:t>Ambientes configurados</w:t>
            </w:r>
          </w:p>
        </w:tc>
        <w:tc>
          <w:tcPr>
            <w:tcW w:w="0" w:type="auto"/>
            <w:tcBorders>
              <w:tl2br w:val="nil"/>
              <w:tr2bl w:val="nil"/>
            </w:tcBorders>
            <w:shd w:val="pct5" w:color="000000" w:fill="FFFFFF"/>
          </w:tcPr>
          <w:p w14:paraId="7BD42C69">
            <w:pPr>
              <w:spacing w:after="160" w:line="278" w:lineRule="auto"/>
              <w:rPr>
                <w:rFonts w:cs="Times New Roman"/>
                <w:kern w:val="0"/>
                <w:szCs w:val="20"/>
                <w:lang w:eastAsia="es-EC"/>
                <w14:ligatures w14:val="none"/>
              </w:rPr>
            </w:pPr>
            <w:r>
              <w:rPr>
                <w:rFonts w:cs="Times New Roman"/>
                <w:kern w:val="0"/>
                <w:szCs w:val="20"/>
                <w:lang w:eastAsia="es-EC"/>
                <w14:ligatures w14:val="none"/>
              </w:rPr>
              <w:t>Dependencias no comunicadas a tiempo</w:t>
            </w:r>
          </w:p>
        </w:tc>
        <w:tc>
          <w:tcPr>
            <w:tcW w:w="0" w:type="auto"/>
            <w:tcBorders>
              <w:tl2br w:val="nil"/>
              <w:tr2bl w:val="nil"/>
            </w:tcBorders>
            <w:shd w:val="pct5" w:color="000000" w:fill="FFFFFF"/>
          </w:tcPr>
          <w:p w14:paraId="15B8B188">
            <w:pPr>
              <w:spacing w:after="160" w:line="278" w:lineRule="auto"/>
              <w:rPr>
                <w:rFonts w:cs="Times New Roman"/>
                <w:kern w:val="0"/>
                <w:szCs w:val="20"/>
                <w:lang w:eastAsia="es-EC"/>
                <w14:ligatures w14:val="none"/>
              </w:rPr>
            </w:pPr>
            <w:r>
              <w:rPr>
                <w:rFonts w:cs="Times New Roman"/>
                <w:kern w:val="0"/>
                <w:szCs w:val="20"/>
                <w:lang w:eastAsia="es-EC"/>
                <w14:ligatures w14:val="none"/>
              </w:rPr>
              <w:t>Sync semanal de infraestructura</w:t>
            </w:r>
          </w:p>
        </w:tc>
      </w:tr>
    </w:tbl>
    <w:p w14:paraId="3BEBA6CE">
      <w:pPr>
        <w:rPr>
          <w:rFonts w:cs="Times New Roman"/>
        </w:rPr>
      </w:pPr>
    </w:p>
    <w:p w14:paraId="598E0D87">
      <w:pPr>
        <w:pStyle w:val="4"/>
        <w:numPr>
          <w:ilvl w:val="1"/>
          <w:numId w:val="1"/>
        </w:numPr>
      </w:pPr>
      <w:r>
        <w:t>Externos</w:t>
      </w:r>
    </w:p>
    <w:p w14:paraId="43D392DF">
      <w:pPr>
        <w:pStyle w:val="33"/>
        <w:numPr>
          <w:ilvl w:val="0"/>
          <w:numId w:val="3"/>
        </w:numPr>
        <w:rPr>
          <w:rFonts w:cs="Times New Roman"/>
        </w:rPr>
      </w:pPr>
      <w:r>
        <w:rPr>
          <w:rFonts w:cs="Times New Roman"/>
        </w:rPr>
        <w:t>Cliente final</w:t>
      </w:r>
    </w:p>
    <w:p w14:paraId="48F057F7">
      <w:pPr>
        <w:pStyle w:val="33"/>
        <w:numPr>
          <w:ilvl w:val="0"/>
          <w:numId w:val="3"/>
        </w:numPr>
        <w:rPr>
          <w:rFonts w:cs="Times New Roman"/>
        </w:rPr>
      </w:pPr>
      <w:r>
        <w:rPr>
          <w:rFonts w:cs="Times New Roman"/>
        </w:rPr>
        <w:t>Competidores externos</w:t>
      </w:r>
    </w:p>
    <w:p w14:paraId="065A4E53">
      <w:pPr>
        <w:pStyle w:val="33"/>
        <w:numPr>
          <w:ilvl w:val="0"/>
          <w:numId w:val="3"/>
        </w:numPr>
        <w:rPr>
          <w:rFonts w:cs="Times New Roman"/>
        </w:rPr>
      </w:pPr>
      <w:r>
        <w:rPr>
          <w:rFonts w:cs="Times New Roman"/>
        </w:rPr>
        <w:t>Empresarios</w:t>
      </w:r>
    </w:p>
    <w:p w14:paraId="6E538B98">
      <w:pPr>
        <w:pStyle w:val="33"/>
        <w:numPr>
          <w:ilvl w:val="0"/>
          <w:numId w:val="3"/>
        </w:numPr>
        <w:rPr>
          <w:rFonts w:cs="Times New Roman"/>
        </w:rPr>
      </w:pPr>
      <w:r>
        <w:rPr>
          <w:rFonts w:cs="Times New Roman"/>
        </w:rPr>
        <w:t>Superintendencia de bancos</w:t>
      </w:r>
    </w:p>
    <w:p w14:paraId="3F9B2F8F">
      <w:pPr>
        <w:pStyle w:val="33"/>
        <w:numPr>
          <w:ilvl w:val="0"/>
          <w:numId w:val="3"/>
        </w:numPr>
        <w:rPr>
          <w:rFonts w:cs="Times New Roman"/>
        </w:rPr>
      </w:pPr>
      <w:r>
        <w:rPr>
          <w:rFonts w:cs="Times New Roman"/>
        </w:rPr>
        <w:t>Cooperativas</w:t>
      </w:r>
    </w:p>
    <w:p w14:paraId="19D81F56">
      <w:pPr>
        <w:pStyle w:val="33"/>
        <w:numPr>
          <w:ilvl w:val="0"/>
          <w:numId w:val="3"/>
        </w:numPr>
        <w:rPr>
          <w:rFonts w:cs="Times New Roman"/>
        </w:rPr>
      </w:pPr>
      <w:r>
        <w:rPr>
          <w:rFonts w:cs="Times New Roman"/>
        </w:rPr>
        <w:t>Economías populares y solidarias</w:t>
      </w:r>
    </w:p>
    <w:p w14:paraId="282638B8">
      <w:pPr>
        <w:pStyle w:val="33"/>
        <w:numPr>
          <w:ilvl w:val="0"/>
          <w:numId w:val="3"/>
        </w:numPr>
        <w:rPr>
          <w:rFonts w:cs="Times New Roman"/>
        </w:rPr>
      </w:pPr>
      <w:r>
        <w:rPr>
          <w:rFonts w:cs="Times New Roman"/>
        </w:rPr>
        <w:t>Bancos</w:t>
      </w:r>
    </w:p>
    <w:p w14:paraId="7D6E17BD">
      <w:pPr>
        <w:pStyle w:val="3"/>
        <w:numPr>
          <w:ilvl w:val="0"/>
          <w:numId w:val="1"/>
        </w:numPr>
        <w:rPr>
          <w:rFonts w:cs="Times New Roman"/>
        </w:rPr>
      </w:pPr>
      <w:r>
        <w:rPr>
          <w:rFonts w:cs="Times New Roman"/>
        </w:rPr>
        <w:t>Facilitación de Dependencias y Colaboración Multiequipo</w:t>
      </w:r>
    </w:p>
    <w:p w14:paraId="67683AB1">
      <w:pPr>
        <w:pStyle w:val="14"/>
        <w:jc w:val="both"/>
        <w:rPr>
          <w:sz w:val="22"/>
          <w:szCs w:val="22"/>
        </w:rPr>
      </w:pPr>
      <w:r>
        <w:rPr>
          <w:sz w:val="22"/>
          <w:szCs w:val="22"/>
        </w:rPr>
        <w:t>Para gestionar la complejidad de múltiples equipos, se implementará un modelo de visibilidad compartida:</w:t>
      </w:r>
    </w:p>
    <w:p w14:paraId="24A07CEE">
      <w:pPr>
        <w:pStyle w:val="14"/>
        <w:numPr>
          <w:ilvl w:val="0"/>
          <w:numId w:val="4"/>
        </w:numPr>
        <w:jc w:val="both"/>
        <w:rPr>
          <w:sz w:val="22"/>
          <w:szCs w:val="22"/>
        </w:rPr>
      </w:pPr>
      <w:r>
        <w:rPr>
          <w:b/>
          <w:bCs/>
          <w:sz w:val="22"/>
          <w:szCs w:val="22"/>
        </w:rPr>
        <w:t>Dependency Board:</w:t>
      </w:r>
      <w:r>
        <w:rPr>
          <w:sz w:val="22"/>
          <w:szCs w:val="22"/>
        </w:rPr>
        <w:t xml:space="preserve"> Un tablero visual donde cada squad mapea sus requerimientos hacia otros (ej. "Frontend necesita API de Backend para la semana 3").</w:t>
      </w:r>
    </w:p>
    <w:p w14:paraId="3BE58E21">
      <w:pPr>
        <w:pStyle w:val="14"/>
        <w:numPr>
          <w:ilvl w:val="0"/>
          <w:numId w:val="4"/>
        </w:numPr>
        <w:jc w:val="both"/>
        <w:rPr>
          <w:sz w:val="22"/>
          <w:szCs w:val="22"/>
        </w:rPr>
      </w:pPr>
      <w:r>
        <w:rPr>
          <w:b/>
          <w:bCs/>
          <w:sz w:val="22"/>
          <w:szCs w:val="22"/>
        </w:rPr>
        <w:t>Sincronización de Facilitadores (Scrum of Scrums):</w:t>
      </w:r>
      <w:r>
        <w:rPr>
          <w:sz w:val="22"/>
          <w:szCs w:val="22"/>
        </w:rPr>
        <w:t xml:space="preserve"> Sesión diaria de 15 min enfocada exclusivamente en bloqueos que requieren coordinación entre áreas.</w:t>
      </w:r>
    </w:p>
    <w:p w14:paraId="708A4F64">
      <w:pPr>
        <w:pStyle w:val="14"/>
        <w:numPr>
          <w:ilvl w:val="0"/>
          <w:numId w:val="4"/>
        </w:numPr>
        <w:jc w:val="both"/>
        <w:rPr>
          <w:sz w:val="22"/>
          <w:szCs w:val="22"/>
        </w:rPr>
      </w:pPr>
      <w:r>
        <w:rPr>
          <w:rStyle w:val="39"/>
          <w:rFonts w:eastAsiaTheme="majorEastAsia"/>
          <w:b/>
          <w:bCs/>
          <w:sz w:val="22"/>
          <w:szCs w:val="22"/>
        </w:rPr>
        <w:t>Refinamiento Cross-Team:</w:t>
      </w:r>
      <w:r>
        <w:rPr>
          <w:rStyle w:val="39"/>
          <w:rFonts w:eastAsiaTheme="majorEastAsia"/>
          <w:sz w:val="22"/>
          <w:szCs w:val="22"/>
        </w:rPr>
        <w:t xml:space="preserve"> Uso de Definición de Listo (DoR) y Definición de Hecho (DoD) unificadas para asegurar que las historias de usuario no se bloqueen por falta de criterios claros</w:t>
      </w:r>
      <w:r>
        <w:rPr>
          <w:sz w:val="22"/>
          <w:szCs w:val="22"/>
        </w:rPr>
        <w:t>.</w:t>
      </w:r>
    </w:p>
    <w:p w14:paraId="6087081C">
      <w:pPr>
        <w:pStyle w:val="3"/>
        <w:numPr>
          <w:ilvl w:val="0"/>
          <w:numId w:val="1"/>
        </w:numPr>
        <w:rPr>
          <w:rFonts w:cs="Times New Roman"/>
        </w:rPr>
      </w:pPr>
      <w:r>
        <w:rPr>
          <w:rFonts w:cs="Times New Roman"/>
        </w:rPr>
        <w:t>Gestión de Conflictos y Obstáculos</w:t>
      </w:r>
    </w:p>
    <w:p w14:paraId="65E176AE">
      <w:pPr>
        <w:pStyle w:val="4"/>
        <w:numPr>
          <w:ilvl w:val="1"/>
          <w:numId w:val="1"/>
        </w:numPr>
      </w:pPr>
      <w:r>
        <w:rPr>
          <w:rStyle w:val="22"/>
          <w:b/>
          <w:bCs/>
        </w:rPr>
        <w:t>Escenario 1:</w:t>
      </w:r>
      <w:r>
        <w:t xml:space="preserve"> El dilema de la seguridad (QA vs. Velocidad) </w:t>
      </w:r>
    </w:p>
    <w:p w14:paraId="1592CFB3">
      <w:pPr>
        <w:rPr>
          <w:rFonts w:cs="Times New Roman"/>
        </w:rPr>
      </w:pPr>
      <w:r>
        <w:rPr>
          <w:rFonts w:cs="Times New Roman"/>
          <w:b/>
        </w:rPr>
        <w:t>La Situación:</w:t>
      </w:r>
      <w:r>
        <w:rPr>
          <w:rFonts w:cs="Times New Roman"/>
        </w:rPr>
        <w:t xml:space="preserve"> El equipo de Calidad (QA) solicita pruebas extra de protección de datos que no estaban en el plan original.</w:t>
      </w:r>
    </w:p>
    <w:p w14:paraId="3C36BB60">
      <w:pPr>
        <w:rPr>
          <w:rFonts w:cs="Times New Roman"/>
        </w:rPr>
      </w:pPr>
      <w:r>
        <w:rPr>
          <w:rFonts w:cs="Times New Roman"/>
          <w:b/>
        </w:rPr>
        <w:t>El Problema:</w:t>
      </w:r>
      <w:r>
        <w:rPr>
          <w:rFonts w:cs="Times New Roman"/>
        </w:rPr>
        <w:t xml:space="preserve"> Estas pruebas toman tiempo y pueden retrasar el lanzamiento del pago offline.</w:t>
      </w:r>
    </w:p>
    <w:p w14:paraId="1ABF384E">
      <w:pPr>
        <w:rPr>
          <w:rFonts w:cs="Times New Roman"/>
        </w:rPr>
      </w:pPr>
      <w:r>
        <w:rPr>
          <w:rFonts w:cs="Times New Roman"/>
          <w:bCs/>
        </w:rPr>
        <w:t>Poniendo el contexto del problema mencionado,</w:t>
      </w:r>
      <w:r>
        <w:rPr>
          <w:rFonts w:cs="Times New Roman"/>
        </w:rPr>
        <w:t xml:space="preserve"> estamos construyendo una funcionalidad dentro de un sprint la cual demanda muchos recursos de tiempo y, a mitad de este, el departamento de QA pide reforzar ciertos protocolos. No podemos ignorarlo porque el riesgo de marca es alto.</w:t>
      </w:r>
    </w:p>
    <w:p w14:paraId="34DFC76D">
      <w:pPr>
        <w:rPr>
          <w:rFonts w:cs="Times New Roman"/>
        </w:rPr>
      </w:pPr>
      <w:r>
        <w:rPr>
          <w:rFonts w:cs="Times New Roman"/>
          <w:b/>
          <w:bCs/>
        </w:rPr>
        <w:t xml:space="preserve">Solución: </w:t>
      </w:r>
      <w:r>
        <w:rPr>
          <w:rFonts w:cs="Times New Roman"/>
        </w:rPr>
        <w:t>En lugar de decir "sí" o "no", facilito una negociación técnica. Revisamos si podemos reutilizar pruebas ya hechas o si podemos priorizar las funciones más críticas para cumplir con la norma sin detener el trabajo.</w:t>
      </w:r>
    </w:p>
    <w:p w14:paraId="07F27831">
      <w:pPr>
        <w:pStyle w:val="4"/>
        <w:numPr>
          <w:ilvl w:val="1"/>
          <w:numId w:val="1"/>
        </w:numPr>
      </w:pPr>
      <w:r>
        <w:t xml:space="preserve">Escenario 2: La ansiedad por vender (Marketing vs. Desarrollo) </w:t>
      </w:r>
    </w:p>
    <w:p w14:paraId="7BF9B03C">
      <w:pPr>
        <w:rPr>
          <w:rFonts w:cs="Times New Roman"/>
        </w:rPr>
      </w:pPr>
      <w:r>
        <w:rPr>
          <w:rFonts w:cs="Times New Roman"/>
          <w:b/>
        </w:rPr>
        <w:t>La Situación</w:t>
      </w:r>
      <w:r>
        <w:rPr>
          <w:rFonts w:cs="Times New Roman"/>
          <w:bCs/>
        </w:rPr>
        <w:t>:</w:t>
      </w:r>
      <w:r>
        <w:rPr>
          <w:rFonts w:cs="Times New Roman"/>
        </w:rPr>
        <w:t xml:space="preserve"> El área de Marketing necesita ver </w:t>
      </w:r>
      <w:r>
        <w:rPr>
          <w:rFonts w:hint="default" w:cs="Times New Roman"/>
          <w:lang w:val="es-ES"/>
        </w:rPr>
        <w:t xml:space="preserve">lo más pronto, </w:t>
      </w:r>
      <w:r>
        <w:rPr>
          <w:rFonts w:cs="Times New Roman"/>
        </w:rPr>
        <w:t>cómo funciona la app para lanzar sus campañas publicitarias.</w:t>
      </w:r>
    </w:p>
    <w:p w14:paraId="34EAF618">
      <w:pPr>
        <w:rPr>
          <w:rFonts w:cs="Times New Roman"/>
        </w:rPr>
      </w:pPr>
      <w:r>
        <w:rPr>
          <w:rFonts w:cs="Times New Roman"/>
          <w:b/>
        </w:rPr>
        <w:t>El Problema:</w:t>
      </w:r>
      <w:r>
        <w:rPr>
          <w:rFonts w:cs="Times New Roman"/>
        </w:rPr>
        <w:t xml:space="preserve"> El equipo de diseño (UX/UI) y desarrollo aún están trabajando en los detalles finales y las interrupciones constantes frenan el avance.</w:t>
      </w:r>
    </w:p>
    <w:p w14:paraId="34EFB9C8">
      <w:pPr>
        <w:rPr>
          <w:rFonts w:cs="Times New Roman"/>
        </w:rPr>
      </w:pPr>
      <w:r>
        <w:rPr>
          <w:rFonts w:cs="Times New Roman"/>
          <w:bCs/>
        </w:rPr>
        <w:t>El</w:t>
      </w:r>
      <w:r>
        <w:rPr>
          <w:rFonts w:cs="Times New Roman"/>
        </w:rPr>
        <w:t xml:space="preserve"> equipo de marketing quisiera</w:t>
      </w:r>
      <w:r>
        <w:rPr>
          <w:rFonts w:hint="default" w:cs="Times New Roman"/>
          <w:lang w:val="es-ES"/>
        </w:rPr>
        <w:t xml:space="preserve"> socializar </w:t>
      </w:r>
      <w:r>
        <w:rPr>
          <w:rFonts w:cs="Times New Roman"/>
        </w:rPr>
        <w:t>con los clientes</w:t>
      </w:r>
      <w:r>
        <w:rPr>
          <w:rFonts w:hint="default" w:cs="Times New Roman"/>
          <w:lang w:val="es-ES"/>
        </w:rPr>
        <w:t>,</w:t>
      </w:r>
      <w:r>
        <w:rPr>
          <w:rFonts w:cs="Times New Roman"/>
        </w:rPr>
        <w:t xml:space="preserve"> ciertas funcionalidades cuando aún hay otras incompletas. Si indican ahora el trabajo, se llegar</w:t>
      </w:r>
      <w:r>
        <w:rPr>
          <w:rFonts w:hint="default" w:cs="Times New Roman"/>
          <w:lang w:val="es-ES"/>
        </w:rPr>
        <w:t>á</w:t>
      </w:r>
      <w:r>
        <w:rPr>
          <w:rFonts w:cs="Times New Roman"/>
        </w:rPr>
        <w:t>n a confundir; si no difunden, no se venden.</w:t>
      </w:r>
    </w:p>
    <w:p w14:paraId="6BB6F6EF">
      <w:pPr>
        <w:rPr>
          <w:rFonts w:cs="Times New Roman"/>
        </w:rPr>
      </w:pPr>
      <w:r>
        <w:rPr>
          <w:rFonts w:cs="Times New Roman"/>
          <w:b/>
        </w:rPr>
        <w:t>Solución:</w:t>
      </w:r>
      <w:r>
        <w:rPr>
          <w:rFonts w:cs="Times New Roman"/>
        </w:rPr>
        <w:t xml:space="preserve"> Creo un espacio seguro (una "Demo" controlada) donde Marketing puede ver lo que necesita para sus campañas sin interrumpir el trabajo diario de los desarrolladores: Marketing tiene sus insumos y el equipo mantiene su foco.</w:t>
      </w:r>
    </w:p>
    <w:p w14:paraId="652C2163">
      <w:pPr>
        <w:pStyle w:val="4"/>
        <w:numPr>
          <w:ilvl w:val="1"/>
          <w:numId w:val="1"/>
        </w:numPr>
      </w:pPr>
      <w:r>
        <w:t xml:space="preserve">Escenario 3: El motor que pierde potencia (Problemas en Backend) </w:t>
      </w:r>
    </w:p>
    <w:p w14:paraId="6909C8D3">
      <w:pPr>
        <w:rPr>
          <w:rFonts w:cs="Times New Roman"/>
        </w:rPr>
      </w:pPr>
      <w:r>
        <w:rPr>
          <w:rFonts w:cs="Times New Roman"/>
          <w:b/>
        </w:rPr>
        <w:t xml:space="preserve">La Situación: </w:t>
      </w:r>
      <w:r>
        <w:rPr>
          <w:rFonts w:cs="Times New Roman"/>
        </w:rPr>
        <w:t>El equipo que construye la lógica interna (Backend) está entregando menos trabajo del que prometió (bajo velocity).</w:t>
      </w:r>
    </w:p>
    <w:p w14:paraId="376A3C24">
      <w:pPr>
        <w:rPr>
          <w:rFonts w:cs="Times New Roman"/>
        </w:rPr>
      </w:pPr>
      <w:r>
        <w:rPr>
          <w:rFonts w:cs="Times New Roman"/>
          <w:b/>
        </w:rPr>
        <w:t>El Problema:</w:t>
      </w:r>
      <w:r>
        <w:rPr>
          <w:rFonts w:cs="Times New Roman"/>
        </w:rPr>
        <w:t xml:space="preserve"> Si la base no avanza, el resto de los equipos (como</w:t>
      </w:r>
      <w:bookmarkStart w:id="0" w:name="_GoBack"/>
      <w:bookmarkEnd w:id="0"/>
      <w:r>
        <w:rPr>
          <w:rFonts w:cs="Times New Roman"/>
        </w:rPr>
        <w:t xml:space="preserve"> interfaz visual) se quedan sin nada que hacer.</w:t>
      </w:r>
    </w:p>
    <w:p w14:paraId="019203BA">
      <w:pPr>
        <w:rPr>
          <w:rFonts w:cs="Times New Roman"/>
        </w:rPr>
      </w:pPr>
      <w:r>
        <w:rPr>
          <w:rFonts w:cs="Times New Roman"/>
        </w:rPr>
        <w:t>Se empieza a entregar los trabajos, pero no se cumple</w:t>
      </w:r>
      <w:r>
        <w:rPr>
          <w:rFonts w:hint="default" w:cs="Times New Roman"/>
          <w:lang w:val="es-ES"/>
        </w:rPr>
        <w:t xml:space="preserve"> </w:t>
      </w:r>
      <w:r>
        <w:rPr>
          <w:rFonts w:cs="Times New Roman"/>
        </w:rPr>
        <w:t>con los objetivos del sprint y no se sabe que está pasando.</w:t>
      </w:r>
    </w:p>
    <w:p w14:paraId="59A5B775">
      <w:pPr>
        <w:rPr>
          <w:rFonts w:cs="Times New Roman"/>
        </w:rPr>
      </w:pPr>
      <w:r>
        <w:rPr>
          <w:rFonts w:cs="Times New Roman"/>
          <w:b/>
        </w:rPr>
        <w:t>Solución:</w:t>
      </w:r>
      <w:r>
        <w:rPr>
          <w:rFonts w:cs="Times New Roman"/>
          <w:bCs/>
        </w:rPr>
        <w:t xml:space="preserve"> </w:t>
      </w:r>
      <w:r>
        <w:rPr>
          <w:rFonts w:cs="Times New Roman"/>
        </w:rPr>
        <w:t>Uso herramientas de diagnóstico como el "Diagrama de Ishikawa" para investigar la raíz. ¿Es falta de herramientas? ¿Falta de conocimiento? ¿Un bloqueo externo? Mi meta es descubrir la causa para aplicar la respuesta adecuada a la situación.</w:t>
      </w:r>
    </w:p>
    <w:p w14:paraId="457BE8E2">
      <w:pPr>
        <w:pStyle w:val="4"/>
        <w:numPr>
          <w:ilvl w:val="1"/>
          <w:numId w:val="1"/>
        </w:numPr>
      </w:pPr>
      <w:r>
        <w:t xml:space="preserve">Escenario 4: El semáforo en rojo (Cuello de botella en Frontend/UX) </w:t>
      </w:r>
    </w:p>
    <w:p w14:paraId="3DA20230">
      <w:pPr>
        <w:rPr>
          <w:rFonts w:cs="Times New Roman"/>
        </w:rPr>
      </w:pPr>
      <w:r>
        <w:rPr>
          <w:rFonts w:cs="Times New Roman"/>
          <w:b/>
        </w:rPr>
        <w:t>La Situación:</w:t>
      </w:r>
      <w:r>
        <w:rPr>
          <w:rFonts w:cs="Times New Roman"/>
        </w:rPr>
        <w:t xml:space="preserve"> El equipo de interfaz (Frontend) tiene mucho trabajo acumulado esperando la aprobación final de los diseñadores (UX/UI).</w:t>
      </w:r>
    </w:p>
    <w:p w14:paraId="0B3ACE59">
      <w:pPr>
        <w:rPr>
          <w:rFonts w:cs="Times New Roman"/>
        </w:rPr>
      </w:pPr>
      <w:r>
        <w:rPr>
          <w:rFonts w:cs="Times New Roman"/>
          <w:b/>
        </w:rPr>
        <w:t>El Problema:</w:t>
      </w:r>
      <w:r>
        <w:rPr>
          <w:rFonts w:cs="Times New Roman"/>
        </w:rPr>
        <w:t xml:space="preserve"> Hay mucho "trabajo en proceso" (WIP) pero nada se termina realmente, lo que genera frustración.</w:t>
      </w:r>
    </w:p>
    <w:p w14:paraId="6A0AD6D0">
      <w:pPr>
        <w:rPr>
          <w:rFonts w:cs="Times New Roman"/>
        </w:rPr>
      </w:pPr>
      <w:r>
        <w:rPr>
          <w:rFonts w:cs="Times New Roman"/>
        </w:rPr>
        <w:t>Estamos como en un peaje de autopista donde hay 10 carriles de autos llegando, pero solo 2 cabinas de cobro abiertas. Se forma un embotellamiento enorme, aunque los autos (el código) funcionen bien.</w:t>
      </w:r>
    </w:p>
    <w:p w14:paraId="3CDFE964">
      <w:pPr>
        <w:rPr>
          <w:rFonts w:cs="Times New Roman"/>
        </w:rPr>
      </w:pPr>
      <w:r>
        <w:rPr>
          <w:rFonts w:cs="Times New Roman"/>
          <w:b/>
        </w:rPr>
        <w:t>Solución:</w:t>
      </w:r>
      <w:r>
        <w:rPr>
          <w:rFonts w:cs="Times New Roman"/>
        </w:rPr>
        <w:t xml:space="preserve"> La revisión (la Definición de Hecho o DoD) con el responsable del producto (PO). Mi objetivo es aclarar qué se necesita exactamente para que el WIP (peaje) fluya más rápido y los equipos dejen de estar bloqueados por falta de entendimiento.</w:t>
      </w:r>
    </w:p>
    <w:p w14:paraId="4D6A018C">
      <w:pPr>
        <w:pStyle w:val="3"/>
        <w:numPr>
          <w:ilvl w:val="0"/>
          <w:numId w:val="1"/>
        </w:numPr>
        <w:rPr>
          <w:rFonts w:cs="Times New Roman"/>
        </w:rPr>
      </w:pPr>
      <w:r>
        <w:rPr>
          <w:rFonts w:cs="Times New Roman"/>
        </w:rPr>
        <w:t>Cultura Ágil y Mejora continua</w:t>
      </w:r>
    </w:p>
    <w:p w14:paraId="56BAE858">
      <w:pPr>
        <w:pStyle w:val="4"/>
        <w:numPr>
          <w:ilvl w:val="1"/>
          <w:numId w:val="1"/>
        </w:numPr>
      </w:pPr>
      <w:r>
        <w:t>Planteamiento inicial</w:t>
      </w:r>
    </w:p>
    <w:p w14:paraId="2C1AE618">
      <w:pPr>
        <w:rPr>
          <w:rFonts w:cs="Times New Roman"/>
        </w:rPr>
      </w:pPr>
      <w:r>
        <w:rPr>
          <w:rFonts w:cs="Times New Roman"/>
        </w:rPr>
        <w:t>Enfocados en la resolución ágil de los problemas priorizando la entrega de valor continúa aplicando herramientas de calidad que pueden responderse de manera rápida como los 5 porques lo cual se detalla en el siguiente texto:</w:t>
      </w:r>
    </w:p>
    <w:p w14:paraId="03422E78">
      <w:pPr>
        <w:pStyle w:val="4"/>
        <w:numPr>
          <w:ilvl w:val="1"/>
          <w:numId w:val="1"/>
        </w:numPr>
      </w:pPr>
      <w:r>
        <w:t xml:space="preserve"> El Velero</w:t>
      </w:r>
    </w:p>
    <w:p w14:paraId="41F85FBF">
      <w:pPr>
        <w:rPr>
          <w:rFonts w:cs="Times New Roman"/>
        </w:rPr>
      </w:pPr>
      <w:r>
        <w:rPr>
          <w:rFonts w:cs="Times New Roman"/>
        </w:rPr>
        <w:t>Identificar los "anclajes" (bloqueos) que impiden la entrega de valor y los riesgos que podrían retrasar el lanzamiento de pagos offline.</w:t>
      </w:r>
    </w:p>
    <w:p w14:paraId="2ADABEE9">
      <w:pPr>
        <w:rPr>
          <w:rFonts w:cs="Times New Roman"/>
        </w:rPr>
      </w:pPr>
      <w:r>
        <w:rPr>
          <w:rFonts w:cs="Times New Roman"/>
          <w:b/>
          <w:bCs/>
        </w:rPr>
        <w:t>La dinámica:</w:t>
      </w:r>
    </w:p>
    <w:p w14:paraId="24DAB428">
      <w:pPr>
        <w:numPr>
          <w:ilvl w:val="1"/>
          <w:numId w:val="5"/>
        </w:numPr>
        <w:rPr>
          <w:rFonts w:cs="Times New Roman"/>
        </w:rPr>
      </w:pPr>
      <w:r>
        <w:rPr>
          <w:rFonts w:cs="Times New Roman"/>
          <w:b/>
          <w:bCs/>
        </w:rPr>
        <w:t>El Viento:</w:t>
      </w:r>
      <w:r>
        <w:rPr>
          <w:rFonts w:cs="Times New Roman"/>
        </w:rPr>
        <w:t> Factores que impulsan al equipo hacia la meta (comunicación, definiciones claras, etc).</w:t>
      </w:r>
    </w:p>
    <w:p w14:paraId="753E2F41">
      <w:pPr>
        <w:numPr>
          <w:ilvl w:val="1"/>
          <w:numId w:val="5"/>
        </w:numPr>
        <w:rPr>
          <w:rFonts w:cs="Times New Roman"/>
        </w:rPr>
      </w:pPr>
      <w:r>
        <w:rPr>
          <w:rFonts w:cs="Times New Roman"/>
          <w:b/>
          <w:bCs/>
        </w:rPr>
        <w:t>El Ancla:</w:t>
      </w:r>
      <w:r>
        <w:rPr>
          <w:rFonts w:cs="Times New Roman"/>
        </w:rPr>
        <w:t> Todo lo que los detiene actualmente (falta de ambientes de QA, retrasos en Infraestructura).</w:t>
      </w:r>
    </w:p>
    <w:p w14:paraId="6DA7D0D0">
      <w:pPr>
        <w:numPr>
          <w:ilvl w:val="1"/>
          <w:numId w:val="5"/>
        </w:numPr>
        <w:rPr>
          <w:rFonts w:cs="Times New Roman"/>
        </w:rPr>
      </w:pPr>
      <w:r>
        <w:rPr>
          <w:rFonts w:cs="Times New Roman"/>
          <w:b/>
          <w:bCs/>
        </w:rPr>
        <w:t>El Iceberg:</w:t>
      </w:r>
      <w:r>
        <w:rPr>
          <w:rFonts w:cs="Times New Roman"/>
        </w:rPr>
        <w:t> Riesgos futuros que no son visibles hoy pero acechan (cambios imprevistos en Marketing al final del ciclo).</w:t>
      </w:r>
    </w:p>
    <w:p w14:paraId="5A02B3AC">
      <w:pPr>
        <w:rPr>
          <w:rFonts w:cs="Times New Roman"/>
        </w:rPr>
      </w:pPr>
      <w:r>
        <w:rPr>
          <w:rFonts w:cs="Times New Roman"/>
          <w:b/>
          <w:bCs/>
        </w:rPr>
        <w:t>Resultado esperado:</w:t>
      </w:r>
      <w:r>
        <w:rPr>
          <w:rFonts w:cs="Times New Roman"/>
        </w:rPr>
        <w:t> Un listado priorizado de bloqueos críticos para atacar en el corto plazo.</w:t>
      </w:r>
    </w:p>
    <w:p w14:paraId="34B3ADEB">
      <w:pPr>
        <w:pStyle w:val="33"/>
        <w:numPr>
          <w:ilvl w:val="1"/>
          <w:numId w:val="1"/>
        </w:numPr>
        <w:rPr>
          <w:rFonts w:cs="Times New Roman"/>
          <w:b/>
          <w:bCs/>
        </w:rPr>
      </w:pPr>
      <w:r>
        <w:rPr>
          <w:rFonts w:cs="Times New Roman"/>
          <w:b/>
          <w:bCs/>
        </w:rPr>
        <w:t xml:space="preserve"> Diagrama de Ishikawa + 5 Porqués</w:t>
      </w:r>
    </w:p>
    <w:p w14:paraId="378C9A6C">
      <w:pPr>
        <w:rPr>
          <w:rFonts w:cs="Times New Roman"/>
        </w:rPr>
      </w:pPr>
      <w:r>
        <w:rPr>
          <w:rFonts w:cs="Times New Roman"/>
        </w:rPr>
        <w:t>Atacar la causa raíz de por qué el alcance sigue cambiando a mitad del proceso.</w:t>
      </w:r>
    </w:p>
    <w:p w14:paraId="127F36CE">
      <w:pPr>
        <w:rPr>
          <w:rFonts w:cs="Times New Roman"/>
        </w:rPr>
      </w:pPr>
      <w:r>
        <w:rPr>
          <w:rFonts w:cs="Times New Roman"/>
          <w:b/>
          <w:bCs/>
        </w:rPr>
        <w:t>La dinámica:</w:t>
      </w:r>
    </w:p>
    <w:p w14:paraId="35663A81">
      <w:pPr>
        <w:numPr>
          <w:ilvl w:val="1"/>
          <w:numId w:val="6"/>
        </w:numPr>
        <w:rPr>
          <w:rFonts w:cs="Times New Roman"/>
        </w:rPr>
      </w:pPr>
      <w:r>
        <w:rPr>
          <w:rFonts w:cs="Times New Roman"/>
        </w:rPr>
        <w:t>Se coloca el problema central en la "cabeza" del pez: "Inestabilidad del alcance".</w:t>
      </w:r>
    </w:p>
    <w:p w14:paraId="2DDF2D26">
      <w:pPr>
        <w:numPr>
          <w:ilvl w:val="1"/>
          <w:numId w:val="6"/>
        </w:numPr>
        <w:rPr>
          <w:rFonts w:cs="Times New Roman"/>
        </w:rPr>
      </w:pPr>
      <w:r>
        <w:rPr>
          <w:rFonts w:cs="Times New Roman"/>
        </w:rPr>
        <w:t>Se analizan categorías (espinas) como: Procesos, Personas (Stakeholders), Herramientas y Comunicación.</w:t>
      </w:r>
    </w:p>
    <w:p w14:paraId="65D3CCD1">
      <w:pPr>
        <w:numPr>
          <w:ilvl w:val="1"/>
          <w:numId w:val="6"/>
        </w:numPr>
        <w:rPr>
          <w:rFonts w:cs="Times New Roman"/>
        </w:rPr>
      </w:pPr>
      <w:r>
        <w:rPr>
          <w:rFonts w:cs="Times New Roman"/>
        </w:rPr>
        <w:t>Para cada espina, se aplica la técnica de los 5 Porqués hasta llegar al origen del problema.</w:t>
      </w:r>
    </w:p>
    <w:p w14:paraId="096548BE">
      <w:pPr>
        <w:rPr>
          <w:rFonts w:cs="Times New Roman"/>
        </w:rPr>
      </w:pPr>
      <w:r>
        <w:rPr>
          <w:rFonts w:cs="Times New Roman"/>
          <w:b/>
          <w:bCs/>
        </w:rPr>
        <w:t>Resultado esperado:</w:t>
      </w:r>
      <w:r>
        <w:rPr>
          <w:rFonts w:cs="Times New Roman"/>
        </w:rPr>
        <w:t> Cambios concretos en la forma en que se negocian las prioridades con los stakeholders.</w:t>
      </w:r>
    </w:p>
    <w:p w14:paraId="0DA45A32">
      <w:pPr>
        <w:pStyle w:val="33"/>
        <w:numPr>
          <w:ilvl w:val="1"/>
          <w:numId w:val="1"/>
        </w:numPr>
        <w:rPr>
          <w:rFonts w:cs="Times New Roman"/>
          <w:b/>
          <w:bCs/>
        </w:rPr>
      </w:pPr>
      <w:r>
        <w:rPr>
          <w:rFonts w:cs="Times New Roman"/>
          <w:b/>
          <w:bCs/>
        </w:rPr>
        <w:t xml:space="preserve"> Círculos de Influencia</w:t>
      </w:r>
    </w:p>
    <w:p w14:paraId="26A4D511">
      <w:pPr>
        <w:rPr>
          <w:rFonts w:cs="Times New Roman"/>
        </w:rPr>
      </w:pPr>
      <w:r>
        <w:rPr>
          <w:rFonts w:cs="Times New Roman"/>
        </w:rPr>
        <w:t>Diferenciar qué bloqueos puede resolver el equipo y cuáles requieren escalamiento por parte del Facilitador.</w:t>
      </w:r>
    </w:p>
    <w:p w14:paraId="293F9B1D">
      <w:pPr>
        <w:rPr>
          <w:rFonts w:cs="Times New Roman"/>
        </w:rPr>
      </w:pPr>
      <w:r>
        <w:rPr>
          <w:rFonts w:cs="Times New Roman"/>
          <w:b/>
          <w:bCs/>
        </w:rPr>
        <w:t>La dinámica:</w:t>
      </w:r>
    </w:p>
    <w:p w14:paraId="082E764A">
      <w:pPr>
        <w:numPr>
          <w:ilvl w:val="1"/>
          <w:numId w:val="7"/>
        </w:numPr>
        <w:rPr>
          <w:rFonts w:cs="Times New Roman"/>
        </w:rPr>
      </w:pPr>
      <w:r>
        <w:rPr>
          <w:rFonts w:cs="Times New Roman"/>
          <w:b/>
          <w:bCs/>
        </w:rPr>
        <w:t>Círculo Interno (Control):</w:t>
      </w:r>
      <w:r>
        <w:rPr>
          <w:rFonts w:cs="Times New Roman"/>
        </w:rPr>
        <w:t> Cosas que el equipo puede cambiar hoy (ceremonias internas de UX/UI).</w:t>
      </w:r>
    </w:p>
    <w:p w14:paraId="797CA4AF">
      <w:pPr>
        <w:numPr>
          <w:ilvl w:val="1"/>
          <w:numId w:val="7"/>
        </w:numPr>
        <w:rPr>
          <w:rFonts w:cs="Times New Roman"/>
        </w:rPr>
      </w:pPr>
      <w:r>
        <w:rPr>
          <w:rFonts w:cs="Times New Roman"/>
          <w:b/>
          <w:bCs/>
        </w:rPr>
        <w:t>Círculo Medio (Influencia):</w:t>
      </w:r>
      <w:r>
        <w:rPr>
          <w:rFonts w:cs="Times New Roman"/>
        </w:rPr>
        <w:t> Cosas que pueden negociar con otros equipos (acuerdos de entrega con Backend).</w:t>
      </w:r>
    </w:p>
    <w:p w14:paraId="3DC6C96E">
      <w:pPr>
        <w:numPr>
          <w:ilvl w:val="1"/>
          <w:numId w:val="7"/>
        </w:numPr>
        <w:rPr>
          <w:rFonts w:cs="Times New Roman"/>
        </w:rPr>
      </w:pPr>
      <w:r>
        <w:rPr>
          <w:rFonts w:cs="Times New Roman"/>
          <w:b/>
          <w:bCs/>
        </w:rPr>
        <w:t>Círculo Externo (Preocupación):</w:t>
      </w:r>
      <w:r>
        <w:rPr>
          <w:rFonts w:cs="Times New Roman"/>
        </w:rPr>
        <w:t> Factores externos que deben ser gestionados por el Facilitador (plazos estratégicos globales).</w:t>
      </w:r>
    </w:p>
    <w:p w14:paraId="0E2A648B">
      <w:pPr>
        <w:rPr>
          <w:rFonts w:cs="Times New Roman"/>
        </w:rPr>
      </w:pPr>
      <w:r>
        <w:rPr>
          <w:rFonts w:cs="Times New Roman"/>
          <w:b/>
          <w:bCs/>
        </w:rPr>
        <w:t>Resultado esperado:</w:t>
      </w:r>
      <w:r>
        <w:rPr>
          <w:rFonts w:cs="Times New Roman"/>
        </w:rPr>
        <w:t> Una matriz de responsabilidades clara para evitar la frustración por "cosas que no podemos cambiar".</w:t>
      </w:r>
    </w:p>
    <w:p w14:paraId="74E229DD">
      <w:pPr>
        <w:pStyle w:val="3"/>
        <w:numPr>
          <w:ilvl w:val="0"/>
          <w:numId w:val="1"/>
        </w:numPr>
      </w:pPr>
      <w:r>
        <w:t>Plan de Acompañamiento y seguimiento</w:t>
      </w:r>
    </w:p>
    <w:p w14:paraId="7E336E9C">
      <w:pPr>
        <w:pStyle w:val="4"/>
        <w:numPr>
          <w:ilvl w:val="1"/>
          <w:numId w:val="1"/>
        </w:numPr>
      </w:pPr>
      <w:r>
        <w:t>Plan de Acompañamiento</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1979"/>
        <w:gridCol w:w="2752"/>
        <w:gridCol w:w="3027"/>
      </w:tblGrid>
      <w:tr w14:paraId="4D253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shd w:val="pct20" w:color="000000" w:fill="FFFFFF"/>
          </w:tcPr>
          <w:p w14:paraId="13E0E242">
            <w:pPr>
              <w:spacing w:after="0" w:line="240" w:lineRule="auto"/>
              <w:rPr>
                <w:rFonts w:cs="Times New Roman"/>
                <w:b/>
                <w:bCs/>
                <w:kern w:val="0"/>
                <w:szCs w:val="20"/>
                <w:lang w:eastAsia="es-EC"/>
                <w14:ligatures w14:val="none"/>
              </w:rPr>
            </w:pPr>
            <w:r>
              <w:rPr>
                <w:rFonts w:cs="Times New Roman"/>
                <w:b/>
                <w:bCs/>
                <w:kern w:val="0"/>
                <w:szCs w:val="20"/>
                <w:lang w:eastAsia="es-EC"/>
                <w14:ligatures w14:val="none"/>
              </w:rPr>
              <w:t>Semana</w:t>
            </w:r>
          </w:p>
        </w:tc>
        <w:tc>
          <w:tcPr>
            <w:tcW w:w="0" w:type="auto"/>
            <w:tcBorders>
              <w:tl2br w:val="nil"/>
              <w:tr2bl w:val="nil"/>
            </w:tcBorders>
            <w:shd w:val="pct20" w:color="000000" w:fill="FFFFFF"/>
          </w:tcPr>
          <w:p w14:paraId="3554BA85">
            <w:pPr>
              <w:spacing w:after="0" w:line="240" w:lineRule="auto"/>
              <w:rPr>
                <w:rFonts w:cs="Times New Roman"/>
                <w:b/>
                <w:bCs/>
                <w:kern w:val="0"/>
                <w:szCs w:val="20"/>
                <w:lang w:eastAsia="es-EC"/>
                <w14:ligatures w14:val="none"/>
              </w:rPr>
            </w:pPr>
            <w:r>
              <w:rPr>
                <w:rFonts w:cs="Times New Roman"/>
                <w:b/>
                <w:bCs/>
                <w:kern w:val="0"/>
                <w:szCs w:val="20"/>
                <w:lang w:eastAsia="es-EC"/>
                <w14:ligatures w14:val="none"/>
              </w:rPr>
              <w:t>Enfoque</w:t>
            </w:r>
          </w:p>
        </w:tc>
        <w:tc>
          <w:tcPr>
            <w:tcW w:w="0" w:type="auto"/>
            <w:tcBorders>
              <w:tl2br w:val="nil"/>
              <w:tr2bl w:val="nil"/>
            </w:tcBorders>
            <w:shd w:val="pct20" w:color="000000" w:fill="FFFFFF"/>
          </w:tcPr>
          <w:p w14:paraId="0E84512B">
            <w:pPr>
              <w:spacing w:after="0" w:line="240" w:lineRule="auto"/>
              <w:rPr>
                <w:rFonts w:cs="Times New Roman"/>
                <w:b/>
                <w:bCs/>
                <w:kern w:val="0"/>
                <w:szCs w:val="20"/>
                <w:lang w:eastAsia="es-EC"/>
                <w14:ligatures w14:val="none"/>
              </w:rPr>
            </w:pPr>
            <w:r>
              <w:rPr>
                <w:rFonts w:cs="Times New Roman"/>
                <w:b/>
                <w:bCs/>
                <w:kern w:val="0"/>
                <w:szCs w:val="20"/>
                <w:lang w:eastAsia="es-EC"/>
                <w14:ligatures w14:val="none"/>
              </w:rPr>
              <w:t>Ceremonias Clave</w:t>
            </w:r>
          </w:p>
        </w:tc>
        <w:tc>
          <w:tcPr>
            <w:tcW w:w="0" w:type="auto"/>
            <w:tcBorders>
              <w:tl2br w:val="nil"/>
              <w:tr2bl w:val="nil"/>
            </w:tcBorders>
            <w:shd w:val="pct20" w:color="000000" w:fill="FFFFFF"/>
          </w:tcPr>
          <w:p w14:paraId="052A91BA">
            <w:pPr>
              <w:spacing w:after="0" w:line="240" w:lineRule="auto"/>
              <w:rPr>
                <w:rFonts w:cs="Times New Roman"/>
                <w:b/>
                <w:bCs/>
                <w:kern w:val="0"/>
                <w:szCs w:val="20"/>
                <w:lang w:eastAsia="es-EC"/>
                <w14:ligatures w14:val="none"/>
              </w:rPr>
            </w:pPr>
            <w:r>
              <w:rPr>
                <w:rFonts w:cs="Times New Roman"/>
                <w:b/>
                <w:bCs/>
                <w:kern w:val="0"/>
                <w:szCs w:val="20"/>
                <w:lang w:eastAsia="es-EC"/>
                <w14:ligatures w14:val="none"/>
              </w:rPr>
              <w:t>Hito / Entregable</w:t>
            </w:r>
          </w:p>
        </w:tc>
      </w:tr>
      <w:tr w14:paraId="2F44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shd w:val="pct5" w:color="000000" w:fill="FFFFFF"/>
          </w:tcPr>
          <w:p w14:paraId="2864A60D">
            <w:pPr>
              <w:spacing w:after="0" w:line="240" w:lineRule="auto"/>
              <w:rPr>
                <w:rFonts w:cs="Times New Roman"/>
                <w:kern w:val="0"/>
                <w:szCs w:val="20"/>
                <w:lang w:eastAsia="es-EC"/>
                <w14:ligatures w14:val="none"/>
              </w:rPr>
            </w:pPr>
            <w:r>
              <w:rPr>
                <w:rFonts w:cs="Times New Roman"/>
                <w:b/>
                <w:bCs/>
                <w:kern w:val="0"/>
                <w:szCs w:val="20"/>
                <w:lang w:eastAsia="es-EC"/>
                <w14:ligatures w14:val="none"/>
              </w:rPr>
              <w:t>1-2</w:t>
            </w:r>
          </w:p>
        </w:tc>
        <w:tc>
          <w:tcPr>
            <w:tcW w:w="0" w:type="auto"/>
            <w:tcBorders>
              <w:tl2br w:val="nil"/>
              <w:tr2bl w:val="nil"/>
            </w:tcBorders>
            <w:shd w:val="pct5" w:color="000000" w:fill="FFFFFF"/>
          </w:tcPr>
          <w:p w14:paraId="38430D13">
            <w:pPr>
              <w:spacing w:after="0" w:line="240" w:lineRule="auto"/>
              <w:rPr>
                <w:rFonts w:cs="Times New Roman"/>
                <w:kern w:val="0"/>
                <w:szCs w:val="20"/>
                <w:lang w:eastAsia="es-EC"/>
                <w14:ligatures w14:val="none"/>
              </w:rPr>
            </w:pPr>
            <w:r>
              <w:rPr>
                <w:rFonts w:cs="Times New Roman"/>
                <w:kern w:val="0"/>
                <w:szCs w:val="20"/>
                <w:lang w:eastAsia="es-EC"/>
                <w14:ligatures w14:val="none"/>
              </w:rPr>
              <w:t>Alineación y Visibilidad</w:t>
            </w:r>
          </w:p>
        </w:tc>
        <w:tc>
          <w:tcPr>
            <w:tcW w:w="0" w:type="auto"/>
            <w:tcBorders>
              <w:tl2br w:val="nil"/>
              <w:tr2bl w:val="nil"/>
            </w:tcBorders>
            <w:shd w:val="pct5" w:color="000000" w:fill="FFFFFF"/>
          </w:tcPr>
          <w:p w14:paraId="7F596F42">
            <w:pPr>
              <w:spacing w:after="0" w:line="240" w:lineRule="auto"/>
              <w:rPr>
                <w:rFonts w:cs="Times New Roman"/>
                <w:kern w:val="0"/>
                <w:szCs w:val="20"/>
                <w:lang w:eastAsia="es-EC"/>
                <w14:ligatures w14:val="none"/>
              </w:rPr>
            </w:pPr>
            <w:r>
              <w:rPr>
                <w:rFonts w:cs="Times New Roman"/>
                <w:kern w:val="0"/>
                <w:szCs w:val="20"/>
                <w:lang w:eastAsia="es-EC"/>
                <w14:ligatures w14:val="none"/>
              </w:rPr>
              <w:t>Workshop de Dependencias / SoS</w:t>
            </w:r>
          </w:p>
        </w:tc>
        <w:tc>
          <w:tcPr>
            <w:tcW w:w="0" w:type="auto"/>
            <w:tcBorders>
              <w:tl2br w:val="nil"/>
              <w:tr2bl w:val="nil"/>
            </w:tcBorders>
            <w:shd w:val="pct5" w:color="000000" w:fill="FFFFFF"/>
          </w:tcPr>
          <w:p w14:paraId="250E439E">
            <w:pPr>
              <w:spacing w:after="0" w:line="240" w:lineRule="auto"/>
              <w:rPr>
                <w:rFonts w:cs="Times New Roman"/>
                <w:kern w:val="0"/>
                <w:szCs w:val="20"/>
                <w:lang w:eastAsia="es-EC"/>
                <w14:ligatures w14:val="none"/>
              </w:rPr>
            </w:pPr>
            <w:r>
              <w:rPr>
                <w:rFonts w:cs="Times New Roman"/>
                <w:kern w:val="0"/>
                <w:szCs w:val="20"/>
                <w:lang w:eastAsia="es-EC"/>
                <w14:ligatures w14:val="none"/>
              </w:rPr>
              <w:t>Tablero de Dependencias vivo y métricas base</w:t>
            </w:r>
          </w:p>
        </w:tc>
      </w:tr>
      <w:tr w14:paraId="30131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shd w:val="pct20" w:color="000000" w:fill="FFFFFF"/>
          </w:tcPr>
          <w:p w14:paraId="7FB85FB5">
            <w:pPr>
              <w:spacing w:after="0" w:line="240" w:lineRule="auto"/>
              <w:rPr>
                <w:rFonts w:cs="Times New Roman"/>
                <w:kern w:val="0"/>
                <w:szCs w:val="20"/>
                <w:lang w:eastAsia="es-EC"/>
                <w14:ligatures w14:val="none"/>
              </w:rPr>
            </w:pPr>
            <w:r>
              <w:rPr>
                <w:rFonts w:cs="Times New Roman"/>
                <w:b/>
                <w:bCs/>
                <w:kern w:val="0"/>
                <w:szCs w:val="20"/>
                <w:lang w:eastAsia="es-EC"/>
                <w14:ligatures w14:val="none"/>
              </w:rPr>
              <w:t>3-4</w:t>
            </w:r>
          </w:p>
        </w:tc>
        <w:tc>
          <w:tcPr>
            <w:tcW w:w="0" w:type="auto"/>
            <w:tcBorders>
              <w:tl2br w:val="nil"/>
              <w:tr2bl w:val="nil"/>
            </w:tcBorders>
            <w:shd w:val="pct20" w:color="000000" w:fill="FFFFFF"/>
          </w:tcPr>
          <w:p w14:paraId="5F3CAB0C">
            <w:pPr>
              <w:spacing w:after="0" w:line="240" w:lineRule="auto"/>
              <w:rPr>
                <w:rFonts w:cs="Times New Roman"/>
                <w:kern w:val="0"/>
                <w:szCs w:val="20"/>
                <w:lang w:eastAsia="es-EC"/>
                <w14:ligatures w14:val="none"/>
              </w:rPr>
            </w:pPr>
            <w:r>
              <w:rPr>
                <w:rFonts w:cs="Times New Roman"/>
                <w:kern w:val="0"/>
                <w:szCs w:val="20"/>
                <w:lang w:eastAsia="es-EC"/>
                <w14:ligatures w14:val="none"/>
              </w:rPr>
              <w:t>Estabilización de Flujo</w:t>
            </w:r>
          </w:p>
        </w:tc>
        <w:tc>
          <w:tcPr>
            <w:tcW w:w="0" w:type="auto"/>
            <w:tcBorders>
              <w:tl2br w:val="nil"/>
              <w:tr2bl w:val="nil"/>
            </w:tcBorders>
            <w:shd w:val="pct20" w:color="000000" w:fill="FFFFFF"/>
          </w:tcPr>
          <w:p w14:paraId="357AD4C9">
            <w:pPr>
              <w:spacing w:after="0" w:line="240" w:lineRule="auto"/>
              <w:rPr>
                <w:rFonts w:cs="Times New Roman"/>
                <w:kern w:val="0"/>
                <w:szCs w:val="20"/>
                <w:lang w:eastAsia="es-EC"/>
                <w14:ligatures w14:val="none"/>
              </w:rPr>
            </w:pPr>
            <w:r>
              <w:rPr>
                <w:rFonts w:cs="Times New Roman"/>
                <w:kern w:val="0"/>
                <w:szCs w:val="20"/>
                <w:lang w:eastAsia="es-EC"/>
                <w14:ligatures w14:val="none"/>
              </w:rPr>
              <w:t>Dailys Cross-team / Retro de Causa Raíz</w:t>
            </w:r>
          </w:p>
        </w:tc>
        <w:tc>
          <w:tcPr>
            <w:tcW w:w="0" w:type="auto"/>
            <w:tcBorders>
              <w:tl2br w:val="nil"/>
              <w:tr2bl w:val="nil"/>
            </w:tcBorders>
            <w:shd w:val="pct20" w:color="000000" w:fill="FFFFFF"/>
          </w:tcPr>
          <w:p w14:paraId="4441EC4D">
            <w:pPr>
              <w:spacing w:after="0" w:line="240" w:lineRule="auto"/>
              <w:rPr>
                <w:rFonts w:cs="Times New Roman"/>
                <w:kern w:val="0"/>
                <w:szCs w:val="20"/>
                <w:lang w:eastAsia="es-EC"/>
                <w14:ligatures w14:val="none"/>
              </w:rPr>
            </w:pPr>
            <w:r>
              <w:rPr>
                <w:rFonts w:cs="Times New Roman"/>
                <w:kern w:val="0"/>
                <w:szCs w:val="20"/>
                <w:lang w:eastAsia="es-EC"/>
                <w14:ligatures w14:val="none"/>
              </w:rPr>
              <w:t>Reducción del WIP y acuerdos de priorización</w:t>
            </w:r>
          </w:p>
        </w:tc>
      </w:tr>
      <w:tr w14:paraId="611997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Borders>
              <w:tl2br w:val="nil"/>
              <w:tr2bl w:val="nil"/>
            </w:tcBorders>
            <w:shd w:val="pct5" w:color="000000" w:fill="FFFFFF"/>
          </w:tcPr>
          <w:p w14:paraId="66AD17C5">
            <w:pPr>
              <w:spacing w:after="0" w:line="240" w:lineRule="auto"/>
              <w:rPr>
                <w:rFonts w:cs="Times New Roman"/>
                <w:kern w:val="0"/>
                <w:szCs w:val="20"/>
                <w:lang w:eastAsia="es-EC"/>
                <w14:ligatures w14:val="none"/>
              </w:rPr>
            </w:pPr>
            <w:r>
              <w:rPr>
                <w:rFonts w:cs="Times New Roman"/>
                <w:b/>
                <w:bCs/>
                <w:kern w:val="0"/>
                <w:szCs w:val="20"/>
                <w:lang w:eastAsia="es-EC"/>
                <w14:ligatures w14:val="none"/>
              </w:rPr>
              <w:t>5-6</w:t>
            </w:r>
          </w:p>
        </w:tc>
        <w:tc>
          <w:tcPr>
            <w:tcW w:w="0" w:type="auto"/>
            <w:tcBorders>
              <w:tl2br w:val="nil"/>
              <w:tr2bl w:val="nil"/>
            </w:tcBorders>
            <w:shd w:val="pct5" w:color="000000" w:fill="FFFFFF"/>
          </w:tcPr>
          <w:p w14:paraId="1975CF17">
            <w:pPr>
              <w:spacing w:after="0" w:line="240" w:lineRule="auto"/>
              <w:rPr>
                <w:rFonts w:cs="Times New Roman"/>
                <w:kern w:val="0"/>
                <w:szCs w:val="20"/>
                <w:lang w:eastAsia="es-EC"/>
                <w14:ligatures w14:val="none"/>
              </w:rPr>
            </w:pPr>
            <w:r>
              <w:rPr>
                <w:rFonts w:cs="Times New Roman"/>
                <w:kern w:val="0"/>
                <w:szCs w:val="20"/>
                <w:lang w:eastAsia="es-EC"/>
                <w14:ligatures w14:val="none"/>
              </w:rPr>
              <w:t>Inspección y Adaptación</w:t>
            </w:r>
          </w:p>
        </w:tc>
        <w:tc>
          <w:tcPr>
            <w:tcW w:w="0" w:type="auto"/>
            <w:tcBorders>
              <w:tl2br w:val="nil"/>
              <w:tr2bl w:val="nil"/>
            </w:tcBorders>
            <w:shd w:val="pct5" w:color="000000" w:fill="FFFFFF"/>
          </w:tcPr>
          <w:p w14:paraId="579655C2">
            <w:pPr>
              <w:spacing w:after="0" w:line="240" w:lineRule="auto"/>
              <w:rPr>
                <w:rFonts w:cs="Times New Roman"/>
                <w:kern w:val="0"/>
                <w:szCs w:val="20"/>
                <w:lang w:eastAsia="es-EC"/>
                <w14:ligatures w14:val="none"/>
              </w:rPr>
            </w:pPr>
            <w:r>
              <w:rPr>
                <w:rFonts w:cs="Times New Roman"/>
                <w:kern w:val="0"/>
                <w:szCs w:val="20"/>
                <w:lang w:eastAsia="es-EC"/>
                <w14:ligatures w14:val="none"/>
              </w:rPr>
              <w:t>Demo de MVP / Cierre de Ciclo</w:t>
            </w:r>
          </w:p>
        </w:tc>
        <w:tc>
          <w:tcPr>
            <w:tcW w:w="0" w:type="auto"/>
            <w:tcBorders>
              <w:tl2br w:val="nil"/>
              <w:tr2bl w:val="nil"/>
            </w:tcBorders>
            <w:shd w:val="pct5" w:color="000000" w:fill="FFFFFF"/>
          </w:tcPr>
          <w:p w14:paraId="3D64DA5B">
            <w:pPr>
              <w:spacing w:after="0" w:line="240" w:lineRule="auto"/>
              <w:rPr>
                <w:rFonts w:cs="Times New Roman"/>
                <w:kern w:val="0"/>
                <w:szCs w:val="20"/>
                <w:lang w:eastAsia="es-EC"/>
                <w14:ligatures w14:val="none"/>
              </w:rPr>
            </w:pPr>
            <w:r>
              <w:rPr>
                <w:rFonts w:cs="Times New Roman"/>
                <w:kern w:val="0"/>
                <w:szCs w:val="20"/>
                <w:lang w:eastAsia="es-EC"/>
                <w14:ligatures w14:val="none"/>
              </w:rPr>
              <w:t>Plan de despliegue y métricas de Lead Time</w:t>
            </w:r>
          </w:p>
        </w:tc>
      </w:tr>
    </w:tbl>
    <w:p w14:paraId="15A705C5">
      <w:pPr>
        <w:pStyle w:val="4"/>
        <w:numPr>
          <w:ilvl w:val="1"/>
          <w:numId w:val="1"/>
        </w:numPr>
      </w:pPr>
      <w:r>
        <w:t>Métricas de Seguimiento:</w:t>
      </w:r>
    </w:p>
    <w:p w14:paraId="4395247E">
      <w:pPr>
        <w:numPr>
          <w:ilvl w:val="0"/>
          <w:numId w:val="8"/>
        </w:numPr>
        <w:rPr>
          <w:rFonts w:cs="Times New Roman"/>
        </w:rPr>
      </w:pPr>
      <w:r>
        <w:rPr>
          <w:rFonts w:cs="Times New Roman"/>
          <w:b/>
          <w:bCs/>
        </w:rPr>
        <w:t>Lead Time:</w:t>
      </w:r>
      <w:r>
        <w:rPr>
          <w:rFonts w:cs="Times New Roman"/>
        </w:rPr>
        <w:t xml:space="preserve"> Tiempo desde que se define una funcionalidad hasta que llega a QA.</w:t>
      </w:r>
    </w:p>
    <w:p w14:paraId="4BA5CC04">
      <w:pPr>
        <w:numPr>
          <w:ilvl w:val="0"/>
          <w:numId w:val="8"/>
        </w:numPr>
        <w:rPr>
          <w:rFonts w:cs="Times New Roman"/>
        </w:rPr>
      </w:pPr>
      <w:r>
        <w:rPr>
          <w:rFonts w:cs="Times New Roman"/>
          <w:b/>
          <w:bCs/>
        </w:rPr>
        <w:t>Throughput:</w:t>
      </w:r>
      <w:r>
        <w:rPr>
          <w:rFonts w:cs="Times New Roman"/>
        </w:rPr>
        <w:t xml:space="preserve"> Cantidad de historias de usuario terminadas por sprint.</w:t>
      </w:r>
    </w:p>
    <w:p w14:paraId="329091EA">
      <w:pPr>
        <w:numPr>
          <w:ilvl w:val="0"/>
          <w:numId w:val="8"/>
        </w:numPr>
        <w:rPr>
          <w:rFonts w:cs="Times New Roman"/>
        </w:rPr>
      </w:pPr>
      <w:r>
        <w:rPr>
          <w:rFonts w:cs="Times New Roman"/>
          <w:b/>
          <w:bCs/>
        </w:rPr>
        <w:t>Blocked Ratio:</w:t>
      </w:r>
      <w:r>
        <w:rPr>
          <w:rFonts w:cs="Times New Roman"/>
        </w:rPr>
        <w:t xml:space="preserve"> Porcentaje de tiempo que las tareas pasan bloqueadas por dependencias externas.</w:t>
      </w:r>
    </w:p>
    <w:p w14:paraId="6F3A9D64">
      <w:pPr>
        <w:numPr>
          <w:ilvl w:val="0"/>
          <w:numId w:val="8"/>
        </w:numPr>
        <w:rPr>
          <w:rFonts w:cs="Times New Roman"/>
        </w:rPr>
      </w:pPr>
      <w:r>
        <w:rPr>
          <w:rFonts w:cs="Times New Roman"/>
          <w:b/>
          <w:bCs/>
        </w:rPr>
        <w:t>Team Health:</w:t>
      </w:r>
      <w:r>
        <w:rPr>
          <w:rFonts w:cs="Times New Roman"/>
        </w:rPr>
        <w:t xml:space="preserve"> Nivel de satisfacción y moral del equipo mediante encuestas breves..</w:t>
      </w:r>
    </w:p>
    <w:p w14:paraId="4B2A9721">
      <w:pPr>
        <w:rPr>
          <w:rFonts w:cs="Times New Roman"/>
        </w:rPr>
      </w:pPr>
    </w:p>
    <w:sectPr>
      <w:headerReference r:id="rId5" w:type="default"/>
      <w:footerReference r:id="rId6" w:type="default"/>
      <w:pgSz w:w="11906" w:h="16838"/>
      <w:pgMar w:top="1417" w:right="1701" w:bottom="1417" w:left="1701"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ans Serif Collection">
    <w:panose1 w:val="020B0502040504020204"/>
    <w:charset w:val="00"/>
    <w:family w:val="swiss"/>
    <w:pitch w:val="default"/>
    <w:sig w:usb0="E857A3FF" w:usb1="4200605F" w:usb2="29100029" w:usb3="007B0631" w:csb0="000001D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9D363">
    <w:pPr>
      <w:pStyle w:val="15"/>
      <w:rPr>
        <w:rFonts w:ascii="Sans Serif Collection" w:hAnsi="Sans Serif Collection" w:cs="Sans Serif Collection"/>
        <w:b/>
        <w:bCs/>
        <w:sz w:val="24"/>
        <w:szCs w:val="28"/>
      </w:rPr>
    </w:pPr>
    <w:r>
      <w:rPr>
        <w:rFonts w:ascii="Sans Serif Collection" w:hAnsi="Sans Serif Collection" w:cs="Sans Serif Collection"/>
        <w:b/>
        <w:bCs/>
        <w:sz w:val="24"/>
        <w:szCs w:val="28"/>
      </w:rPr>
      <w:t>Kevin Viteri | Proceso de Selección 2026</w:t>
    </w:r>
    <w:r>
      <w:rPr>
        <w:rFonts w:ascii="Sans Serif Collection" w:hAnsi="Sans Serif Collection" w:cs="Sans Serif Collection"/>
        <w:b/>
        <w:bCs/>
        <w:sz w:val="24"/>
        <w:szCs w:val="28"/>
      </w:rPr>
      <w:tab/>
    </w:r>
    <w:r>
      <w:rPr>
        <w:rFonts w:ascii="Sans Serif Collection" w:hAnsi="Sans Serif Collection" w:cs="Sans Serif Collection"/>
        <w:b/>
        <w:bCs/>
        <w:sz w:val="24"/>
        <w:szCs w:val="28"/>
      </w:rPr>
      <w:fldChar w:fldCharType="begin"/>
    </w:r>
    <w:r>
      <w:rPr>
        <w:rFonts w:ascii="Sans Serif Collection" w:hAnsi="Sans Serif Collection" w:cs="Sans Serif Collection"/>
        <w:b/>
        <w:bCs/>
        <w:sz w:val="24"/>
        <w:szCs w:val="28"/>
      </w:rPr>
      <w:instrText xml:space="preserve"> PAGE   \* MERGEFORMAT </w:instrText>
    </w:r>
    <w:r>
      <w:rPr>
        <w:rFonts w:ascii="Sans Serif Collection" w:hAnsi="Sans Serif Collection" w:cs="Sans Serif Collection"/>
        <w:b/>
        <w:bCs/>
        <w:sz w:val="24"/>
        <w:szCs w:val="28"/>
      </w:rPr>
      <w:fldChar w:fldCharType="separate"/>
    </w:r>
    <w:r>
      <w:rPr>
        <w:rFonts w:ascii="Sans Serif Collection" w:hAnsi="Sans Serif Collection" w:cs="Sans Serif Collection"/>
        <w:b/>
        <w:bCs/>
        <w:sz w:val="24"/>
        <w:szCs w:val="28"/>
      </w:rPr>
      <w:t>1</w:t>
    </w:r>
    <w:r>
      <w:rPr>
        <w:rFonts w:ascii="Sans Serif Collection" w:hAnsi="Sans Serif Collection" w:cs="Sans Serif Collection"/>
        <w:b/>
        <w:bCs/>
        <w:sz w:val="24"/>
        <w:szCs w:val="28"/>
      </w:rPr>
      <w:fldChar w:fldCharType="end"/>
    </w:r>
    <w:r>
      <w:rPr>
        <w:rFonts w:ascii="Sans Serif Collection" w:hAnsi="Sans Serif Collection" w:cs="Sans Serif Collection"/>
        <w:b/>
        <w:bCs/>
        <w:sz w:val="24"/>
        <w:szCs w:val="28"/>
      </w:rPr>
      <w:t xml:space="preserve"> de </w:t>
    </w:r>
    <w:r>
      <w:rPr>
        <w:rFonts w:ascii="Sans Serif Collection" w:hAnsi="Sans Serif Collection" w:cs="Sans Serif Collection"/>
        <w:b/>
        <w:bCs/>
        <w:sz w:val="24"/>
        <w:szCs w:val="28"/>
      </w:rPr>
      <w:fldChar w:fldCharType="begin"/>
    </w:r>
    <w:r>
      <w:rPr>
        <w:rFonts w:ascii="Sans Serif Collection" w:hAnsi="Sans Serif Collection" w:cs="Sans Serif Collection"/>
        <w:b/>
        <w:bCs/>
        <w:sz w:val="24"/>
        <w:szCs w:val="28"/>
      </w:rPr>
      <w:instrText xml:space="preserve"> NUMPAGES   \* MERGEFORMAT </w:instrText>
    </w:r>
    <w:r>
      <w:rPr>
        <w:rFonts w:ascii="Sans Serif Collection" w:hAnsi="Sans Serif Collection" w:cs="Sans Serif Collection"/>
        <w:b/>
        <w:bCs/>
        <w:sz w:val="24"/>
        <w:szCs w:val="28"/>
      </w:rPr>
      <w:fldChar w:fldCharType="separate"/>
    </w:r>
    <w:r>
      <w:rPr>
        <w:rFonts w:ascii="Sans Serif Collection" w:hAnsi="Sans Serif Collection" w:cs="Sans Serif Collection"/>
        <w:b/>
        <w:bCs/>
        <w:sz w:val="24"/>
        <w:szCs w:val="28"/>
      </w:rPr>
      <w:t>5</w:t>
    </w:r>
    <w:r>
      <w:rPr>
        <w:rFonts w:ascii="Sans Serif Collection" w:hAnsi="Sans Serif Collection" w:cs="Sans Serif Collection"/>
        <w:b/>
        <w:bCs/>
        <w:sz w:val="24"/>
        <w:szCs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585776">
    <w:pPr>
      <w:pStyle w:val="13"/>
      <w:rPr>
        <w:rFonts w:ascii="Sans Serif Collection" w:hAnsi="Sans Serif Collection" w:cs="Sans Serif Collection"/>
        <w:b/>
        <w:bCs/>
        <w:sz w:val="24"/>
        <w:szCs w:val="28"/>
      </w:rPr>
    </w:pPr>
    <w:r>
      <w:rPr>
        <w:rFonts w:ascii="Sans Serif Collection" w:hAnsi="Sans Serif Collection" w:cs="Sans Serif Collection"/>
        <w:b/>
        <w:bCs/>
        <w:sz w:val="24"/>
        <w:szCs w:val="28"/>
      </w:rPr>
      <w:drawing>
        <wp:anchor distT="0" distB="0" distL="114300" distR="114300" simplePos="0" relativeHeight="251660288" behindDoc="0" locked="0" layoutInCell="1" allowOverlap="1">
          <wp:simplePos x="0" y="0"/>
          <wp:positionH relativeFrom="rightMargin">
            <wp:align>left</wp:align>
          </wp:positionH>
          <wp:positionV relativeFrom="paragraph">
            <wp:posOffset>3175</wp:posOffset>
          </wp:positionV>
          <wp:extent cx="952500" cy="285750"/>
          <wp:effectExtent l="0" t="0" r="0" b="0"/>
          <wp:wrapNone/>
          <wp:docPr id="1977520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20047" name="Imagen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52500" cy="285750"/>
                  </a:xfrm>
                  <a:prstGeom prst="rect">
                    <a:avLst/>
                  </a:prstGeom>
                </pic:spPr>
              </pic:pic>
            </a:graphicData>
          </a:graphic>
        </wp:anchor>
      </w:drawing>
    </w:r>
    <w:r>
      <w:drawing>
        <wp:anchor distT="0" distB="0" distL="114300" distR="114300" simplePos="0" relativeHeight="251659264" behindDoc="1" locked="0" layoutInCell="1" allowOverlap="1">
          <wp:simplePos x="0" y="0"/>
          <wp:positionH relativeFrom="page">
            <wp:posOffset>203200</wp:posOffset>
          </wp:positionH>
          <wp:positionV relativeFrom="paragraph">
            <wp:posOffset>-342265</wp:posOffset>
          </wp:positionV>
          <wp:extent cx="780415" cy="780415"/>
          <wp:effectExtent l="0" t="0" r="635" b="635"/>
          <wp:wrapNone/>
          <wp:docPr id="522260940"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60940" name="Imagen 1" descr="Icono&#10;&#10;El contenido generado por IA puede ser incorrect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80539" cy="780539"/>
                  </a:xfrm>
                  <a:prstGeom prst="rect">
                    <a:avLst/>
                  </a:prstGeom>
                  <a:noFill/>
                  <a:ln>
                    <a:noFill/>
                  </a:ln>
                </pic:spPr>
              </pic:pic>
            </a:graphicData>
          </a:graphic>
        </wp:anchor>
      </w:drawing>
    </w:r>
    <w:r>
      <w:rPr>
        <w:rFonts w:ascii="Sans Serif Collection" w:hAnsi="Sans Serif Collection" w:cs="Sans Serif Collection"/>
        <w:b/>
        <w:bCs/>
        <w:sz w:val="24"/>
        <w:szCs w:val="28"/>
      </w:rPr>
      <w:t>Propuesta de Facilitación Ágil: Pagos Offline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3728FA"/>
    <w:multiLevelType w:val="multilevel"/>
    <w:tmpl w:val="063728F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1D7E2A2F"/>
    <w:multiLevelType w:val="multilevel"/>
    <w:tmpl w:val="1D7E2A2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580F6D71"/>
    <w:multiLevelType w:val="multilevel"/>
    <w:tmpl w:val="580F6D71"/>
    <w:lvl w:ilvl="0" w:tentative="0">
      <w:start w:val="1"/>
      <w:numFmt w:val="decimal"/>
      <w:lvlText w:val="%1."/>
      <w:lvlJc w:val="left"/>
      <w:pPr>
        <w:ind w:left="720" w:hanging="360"/>
      </w:pPr>
      <w:rPr>
        <w:rFonts w:hint="default"/>
      </w:rPr>
    </w:lvl>
    <w:lvl w:ilvl="1" w:tentative="0">
      <w:start w:val="1"/>
      <w:numFmt w:val="decimal"/>
      <w:isLgl/>
      <w:lvlText w:val="%1.%2."/>
      <w:lvlJc w:val="left"/>
      <w:pPr>
        <w:ind w:left="720" w:hanging="36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abstractNum w:abstractNumId="3">
    <w:nsid w:val="5BC4456B"/>
    <w:multiLevelType w:val="multilevel"/>
    <w:tmpl w:val="5BC4456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5D0B36EF"/>
    <w:multiLevelType w:val="multilevel"/>
    <w:tmpl w:val="5D0B36E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5DD75D34"/>
    <w:multiLevelType w:val="multilevel"/>
    <w:tmpl w:val="5DD75D3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6">
    <w:nsid w:val="5E7A32A4"/>
    <w:multiLevelType w:val="multilevel"/>
    <w:tmpl w:val="5E7A32A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65CC1AF9"/>
    <w:multiLevelType w:val="multilevel"/>
    <w:tmpl w:val="65CC1AF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785"/>
        </w:tabs>
        <w:ind w:left="785"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num w:numId="1">
    <w:abstractNumId w:val="2"/>
  </w:num>
  <w:num w:numId="2">
    <w:abstractNumId w:val="1"/>
  </w:num>
  <w:num w:numId="3">
    <w:abstractNumId w:val="4"/>
  </w:num>
  <w:num w:numId="4">
    <w:abstractNumId w:val="6"/>
  </w:num>
  <w:num w:numId="5">
    <w:abstractNumId w:val="7"/>
  </w:num>
  <w:num w:numId="6">
    <w:abstractNumId w:val="3"/>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08"/>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5DED"/>
    <w:rsid w:val="0000545D"/>
    <w:rsid w:val="00053AEA"/>
    <w:rsid w:val="00093BC4"/>
    <w:rsid w:val="000C67D6"/>
    <w:rsid w:val="000D1A82"/>
    <w:rsid w:val="00130D96"/>
    <w:rsid w:val="0015202F"/>
    <w:rsid w:val="001905AC"/>
    <w:rsid w:val="0019379B"/>
    <w:rsid w:val="001A288C"/>
    <w:rsid w:val="001C4C86"/>
    <w:rsid w:val="002734B8"/>
    <w:rsid w:val="002B7B64"/>
    <w:rsid w:val="002F5386"/>
    <w:rsid w:val="002F70C5"/>
    <w:rsid w:val="00305DED"/>
    <w:rsid w:val="003139D3"/>
    <w:rsid w:val="0032049C"/>
    <w:rsid w:val="003261FC"/>
    <w:rsid w:val="003907B9"/>
    <w:rsid w:val="00391FF5"/>
    <w:rsid w:val="003B1AF8"/>
    <w:rsid w:val="003D49F6"/>
    <w:rsid w:val="00406568"/>
    <w:rsid w:val="0044731F"/>
    <w:rsid w:val="00454844"/>
    <w:rsid w:val="00471EF2"/>
    <w:rsid w:val="00475EE0"/>
    <w:rsid w:val="004802E5"/>
    <w:rsid w:val="00491E75"/>
    <w:rsid w:val="004E4436"/>
    <w:rsid w:val="004F46F8"/>
    <w:rsid w:val="004F716F"/>
    <w:rsid w:val="00556BFD"/>
    <w:rsid w:val="00562D65"/>
    <w:rsid w:val="0058000F"/>
    <w:rsid w:val="00582038"/>
    <w:rsid w:val="005B0294"/>
    <w:rsid w:val="005C100B"/>
    <w:rsid w:val="006024E0"/>
    <w:rsid w:val="00605A8F"/>
    <w:rsid w:val="00614643"/>
    <w:rsid w:val="006B1BBD"/>
    <w:rsid w:val="006C1952"/>
    <w:rsid w:val="006C5B27"/>
    <w:rsid w:val="00747B9D"/>
    <w:rsid w:val="0077032B"/>
    <w:rsid w:val="007F039A"/>
    <w:rsid w:val="007F19CE"/>
    <w:rsid w:val="00812CFC"/>
    <w:rsid w:val="00814F79"/>
    <w:rsid w:val="008B7F3D"/>
    <w:rsid w:val="00981FEA"/>
    <w:rsid w:val="00983008"/>
    <w:rsid w:val="0099080C"/>
    <w:rsid w:val="00992B75"/>
    <w:rsid w:val="009C40D1"/>
    <w:rsid w:val="009C5428"/>
    <w:rsid w:val="009F0116"/>
    <w:rsid w:val="00A37D25"/>
    <w:rsid w:val="00A54D08"/>
    <w:rsid w:val="00A560D7"/>
    <w:rsid w:val="00A63889"/>
    <w:rsid w:val="00AA1D20"/>
    <w:rsid w:val="00AC4F8E"/>
    <w:rsid w:val="00AD2299"/>
    <w:rsid w:val="00B102F8"/>
    <w:rsid w:val="00B35B73"/>
    <w:rsid w:val="00B51111"/>
    <w:rsid w:val="00B7018C"/>
    <w:rsid w:val="00B751D1"/>
    <w:rsid w:val="00B91BE6"/>
    <w:rsid w:val="00B91FC6"/>
    <w:rsid w:val="00BE6B7C"/>
    <w:rsid w:val="00C47310"/>
    <w:rsid w:val="00C51F13"/>
    <w:rsid w:val="00CA5673"/>
    <w:rsid w:val="00CB2EE1"/>
    <w:rsid w:val="00CB7711"/>
    <w:rsid w:val="00D078AA"/>
    <w:rsid w:val="00D1383D"/>
    <w:rsid w:val="00D16567"/>
    <w:rsid w:val="00D52A19"/>
    <w:rsid w:val="00E715F6"/>
    <w:rsid w:val="00E75F88"/>
    <w:rsid w:val="00EC7A32"/>
    <w:rsid w:val="00EE444E"/>
    <w:rsid w:val="00F01AFF"/>
    <w:rsid w:val="00F14F7B"/>
    <w:rsid w:val="00FA0CC3"/>
    <w:rsid w:val="00FD7B4F"/>
    <w:rsid w:val="00FE2B44"/>
    <w:rsid w:val="272875BE"/>
    <w:rsid w:val="52012E61"/>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160" w:line="278" w:lineRule="auto"/>
      <w:jc w:val="both"/>
    </w:pPr>
    <w:rPr>
      <w:rFonts w:ascii="Times New Roman" w:hAnsi="Times New Roman" w:eastAsiaTheme="minorHAnsi" w:cstheme="minorBidi"/>
      <w:color w:val="262626" w:themeColor="text1" w:themeTint="D9"/>
      <w:kern w:val="2"/>
      <w:sz w:val="22"/>
      <w:szCs w:val="24"/>
      <w:lang w:val="es-EC" w:eastAsia="en-US" w:bidi="ar-SA"/>
      <w14:textFill>
        <w14:solidFill>
          <w14:schemeClr w14:val="tx1">
            <w14:lumMod w14:val="85000"/>
            <w14:lumOff w14:val="15000"/>
          </w14:schemeClr>
        </w14:solidFill>
      </w14:textFill>
      <w14:ligatures w14:val="standardContextual"/>
    </w:rPr>
  </w:style>
  <w:style w:type="paragraph" w:styleId="2">
    <w:name w:val="heading 1"/>
    <w:basedOn w:val="1"/>
    <w:next w:val="1"/>
    <w:link w:val="20"/>
    <w:autoRedefine/>
    <w:qFormat/>
    <w:uiPriority w:val="9"/>
    <w:pPr>
      <w:keepNext/>
      <w:keepLines/>
      <w:spacing w:before="360" w:after="80"/>
      <w:ind w:left="708"/>
      <w:jc w:val="center"/>
      <w:outlineLvl w:val="0"/>
    </w:pPr>
    <w:rPr>
      <w:rFonts w:eastAsiaTheme="majorEastAsia" w:cstheme="majorBidi"/>
      <w:b/>
      <w:sz w:val="24"/>
      <w:szCs w:val="40"/>
      <w:lang w:val="af-ZA"/>
    </w:rPr>
  </w:style>
  <w:style w:type="paragraph" w:styleId="3">
    <w:name w:val="heading 2"/>
    <w:basedOn w:val="1"/>
    <w:next w:val="1"/>
    <w:link w:val="21"/>
    <w:autoRedefine/>
    <w:unhideWhenUsed/>
    <w:qFormat/>
    <w:uiPriority w:val="9"/>
    <w:pPr>
      <w:keepNext/>
      <w:keepLines/>
      <w:spacing w:before="160" w:after="80"/>
      <w:jc w:val="left"/>
      <w:outlineLvl w:val="1"/>
    </w:pPr>
    <w:rPr>
      <w:rFonts w:eastAsiaTheme="majorEastAsia" w:cstheme="majorBidi"/>
      <w:b/>
      <w:sz w:val="24"/>
      <w:szCs w:val="32"/>
    </w:rPr>
  </w:style>
  <w:style w:type="paragraph" w:styleId="4">
    <w:name w:val="heading 3"/>
    <w:basedOn w:val="1"/>
    <w:next w:val="1"/>
    <w:link w:val="22"/>
    <w:autoRedefine/>
    <w:unhideWhenUsed/>
    <w:qFormat/>
    <w:uiPriority w:val="9"/>
    <w:pPr>
      <w:keepNext/>
      <w:keepLines/>
      <w:spacing w:before="160" w:after="80"/>
      <w:outlineLvl w:val="2"/>
    </w:pPr>
    <w:rPr>
      <w:rFonts w:eastAsiaTheme="majorEastAsia" w:cstheme="majorBidi"/>
      <w:b/>
      <w:bCs/>
      <w:szCs w:val="28"/>
    </w:rPr>
  </w:style>
  <w:style w:type="paragraph" w:styleId="5">
    <w:name w:val="heading 4"/>
    <w:basedOn w:val="1"/>
    <w:next w:val="1"/>
    <w:link w:val="23"/>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header"/>
    <w:basedOn w:val="1"/>
    <w:link w:val="40"/>
    <w:unhideWhenUsed/>
    <w:uiPriority w:val="99"/>
    <w:pPr>
      <w:tabs>
        <w:tab w:val="center" w:pos="4252"/>
        <w:tab w:val="right" w:pos="8504"/>
      </w:tabs>
      <w:spacing w:after="0" w:line="240" w:lineRule="auto"/>
    </w:pPr>
  </w:style>
  <w:style w:type="paragraph" w:styleId="14">
    <w:name w:val="Normal (Web)"/>
    <w:basedOn w:val="1"/>
    <w:semiHidden/>
    <w:unhideWhenUsed/>
    <w:uiPriority w:val="99"/>
    <w:pPr>
      <w:spacing w:before="100" w:beforeAutospacing="1" w:after="100" w:afterAutospacing="1" w:line="240" w:lineRule="auto"/>
      <w:jc w:val="left"/>
    </w:pPr>
    <w:rPr>
      <w:rFonts w:eastAsia="Times New Roman" w:cs="Times New Roman"/>
      <w:kern w:val="0"/>
      <w:sz w:val="24"/>
      <w:lang w:eastAsia="es-EC"/>
      <w14:ligatures w14:val="none"/>
    </w:rPr>
  </w:style>
  <w:style w:type="paragraph" w:styleId="15">
    <w:name w:val="footer"/>
    <w:basedOn w:val="1"/>
    <w:link w:val="41"/>
    <w:unhideWhenUsed/>
    <w:uiPriority w:val="99"/>
    <w:pPr>
      <w:tabs>
        <w:tab w:val="center" w:pos="4252"/>
        <w:tab w:val="right" w:pos="8504"/>
      </w:tabs>
      <w:spacing w:after="0" w:line="240" w:lineRule="auto"/>
    </w:pPr>
  </w:style>
  <w:style w:type="paragraph" w:styleId="16">
    <w:name w:val="Subtitle"/>
    <w:basedOn w:val="1"/>
    <w:next w:val="1"/>
    <w:link w:val="30"/>
    <w:qFormat/>
    <w:uiPriority w:val="11"/>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9"/>
    <w:qFormat/>
    <w:uiPriority w:val="10"/>
    <w:pPr>
      <w:spacing w:after="80" w:line="240" w:lineRule="auto"/>
      <w:contextualSpacing/>
    </w:pPr>
    <w:rPr>
      <w:rFonts w:asciiTheme="majorHAnsi" w:hAnsiTheme="majorHAnsi" w:eastAsiaTheme="majorEastAsia" w:cstheme="majorBidi"/>
      <w:spacing w:val="-10"/>
      <w:kern w:val="28"/>
      <w:sz w:val="56"/>
      <w:szCs w:val="56"/>
    </w:rPr>
  </w:style>
  <w:style w:type="table" w:styleId="18">
    <w:name w:val="Table Contemporary"/>
    <w:basedOn w:val="12"/>
    <w:semiHidden/>
    <w:unhideWhenUsed/>
    <w:uiPriority w:val="99"/>
    <w:pPr>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Grid"/>
    <w:basedOn w:val="12"/>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Título 1 Car"/>
    <w:basedOn w:val="11"/>
    <w:link w:val="2"/>
    <w:qFormat/>
    <w:uiPriority w:val="9"/>
    <w:rPr>
      <w:rFonts w:ascii="Times New Roman" w:hAnsi="Times New Roman" w:eastAsiaTheme="majorEastAsia" w:cstheme="majorBidi"/>
      <w:b/>
      <w:szCs w:val="40"/>
      <w:lang w:val="af-ZA"/>
    </w:rPr>
  </w:style>
  <w:style w:type="character" w:customStyle="1" w:styleId="21">
    <w:name w:val="Título 2 Car"/>
    <w:basedOn w:val="11"/>
    <w:link w:val="3"/>
    <w:qFormat/>
    <w:uiPriority w:val="9"/>
    <w:rPr>
      <w:rFonts w:ascii="Times New Roman" w:hAnsi="Times New Roman" w:eastAsiaTheme="majorEastAsia" w:cstheme="majorBidi"/>
      <w:b/>
      <w:szCs w:val="32"/>
    </w:rPr>
  </w:style>
  <w:style w:type="character" w:customStyle="1" w:styleId="22">
    <w:name w:val="Título 3 Car"/>
    <w:basedOn w:val="11"/>
    <w:link w:val="4"/>
    <w:uiPriority w:val="9"/>
    <w:rPr>
      <w:rFonts w:ascii="Times New Roman" w:hAnsi="Times New Roman" w:eastAsiaTheme="majorEastAsia" w:cstheme="majorBidi"/>
      <w:b/>
      <w:bCs/>
      <w:color w:val="262626" w:themeColor="text1" w:themeTint="D9"/>
      <w:sz w:val="22"/>
      <w:szCs w:val="28"/>
      <w14:textFill>
        <w14:solidFill>
          <w14:schemeClr w14:val="tx1">
            <w14:lumMod w14:val="85000"/>
            <w14:lumOff w14:val="15000"/>
          </w14:schemeClr>
        </w14:solidFill>
      </w14:textFill>
    </w:rPr>
  </w:style>
  <w:style w:type="character" w:customStyle="1" w:styleId="23">
    <w:name w:val="Título 4 Car"/>
    <w:basedOn w:val="11"/>
    <w:link w:val="5"/>
    <w:qFormat/>
    <w:uiPriority w:val="9"/>
    <w:rPr>
      <w:rFonts w:eastAsiaTheme="majorEastAsia" w:cstheme="majorBidi"/>
      <w:i/>
      <w:iCs/>
      <w:color w:val="104862" w:themeColor="accent1" w:themeShade="BF"/>
      <w:sz w:val="22"/>
    </w:rPr>
  </w:style>
  <w:style w:type="character" w:customStyle="1" w:styleId="24">
    <w:name w:val="Título 5 Car"/>
    <w:basedOn w:val="11"/>
    <w:link w:val="6"/>
    <w:semiHidden/>
    <w:uiPriority w:val="9"/>
    <w:rPr>
      <w:rFonts w:eastAsiaTheme="majorEastAsia" w:cstheme="majorBidi"/>
      <w:color w:val="104862" w:themeColor="accent1" w:themeShade="BF"/>
      <w:sz w:val="22"/>
    </w:rPr>
  </w:style>
  <w:style w:type="character" w:customStyle="1" w:styleId="25">
    <w:name w:val="Título 6 Car"/>
    <w:basedOn w:val="11"/>
    <w:link w:val="7"/>
    <w:semiHidden/>
    <w:uiPriority w:val="9"/>
    <w:rPr>
      <w:rFonts w:eastAsiaTheme="majorEastAsia" w:cstheme="majorBidi"/>
      <w:i/>
      <w:iCs/>
      <w:color w:val="595959" w:themeColor="text1" w:themeTint="A6"/>
      <w:sz w:val="22"/>
      <w14:textFill>
        <w14:solidFill>
          <w14:schemeClr w14:val="tx1">
            <w14:lumMod w14:val="65000"/>
            <w14:lumOff w14:val="35000"/>
          </w14:schemeClr>
        </w14:solidFill>
      </w14:textFill>
    </w:rPr>
  </w:style>
  <w:style w:type="character" w:customStyle="1" w:styleId="26">
    <w:name w:val="Título 7 Car"/>
    <w:basedOn w:val="11"/>
    <w:link w:val="8"/>
    <w:semiHidden/>
    <w:uiPriority w:val="9"/>
    <w:rPr>
      <w:rFonts w:eastAsiaTheme="majorEastAsia" w:cstheme="majorBidi"/>
      <w:color w:val="595959" w:themeColor="text1" w:themeTint="A6"/>
      <w:sz w:val="22"/>
      <w14:textFill>
        <w14:solidFill>
          <w14:schemeClr w14:val="tx1">
            <w14:lumMod w14:val="65000"/>
            <w14:lumOff w14:val="35000"/>
          </w14:schemeClr>
        </w14:solidFill>
      </w14:textFill>
    </w:rPr>
  </w:style>
  <w:style w:type="character" w:customStyle="1" w:styleId="27">
    <w:name w:val="Título 8 Car"/>
    <w:basedOn w:val="11"/>
    <w:link w:val="9"/>
    <w:semiHidden/>
    <w:uiPriority w:val="9"/>
    <w:rPr>
      <w:rFonts w:eastAsiaTheme="majorEastAsia" w:cstheme="majorBidi"/>
      <w:i/>
      <w:iCs/>
      <w:color w:val="262626" w:themeColor="text1" w:themeTint="D9"/>
      <w:sz w:val="22"/>
      <w14:textFill>
        <w14:solidFill>
          <w14:schemeClr w14:val="tx1">
            <w14:lumMod w14:val="85000"/>
            <w14:lumOff w14:val="15000"/>
          </w14:schemeClr>
        </w14:solidFill>
      </w14:textFill>
    </w:rPr>
  </w:style>
  <w:style w:type="character" w:customStyle="1" w:styleId="28">
    <w:name w:val="Título 9 Car"/>
    <w:basedOn w:val="11"/>
    <w:link w:val="10"/>
    <w:semiHidden/>
    <w:uiPriority w:val="9"/>
    <w:rPr>
      <w:rFonts w:eastAsiaTheme="majorEastAsia" w:cstheme="majorBidi"/>
      <w:color w:val="262626" w:themeColor="text1" w:themeTint="D9"/>
      <w:sz w:val="22"/>
      <w14:textFill>
        <w14:solidFill>
          <w14:schemeClr w14:val="tx1">
            <w14:lumMod w14:val="85000"/>
            <w14:lumOff w14:val="15000"/>
          </w14:schemeClr>
        </w14:solidFill>
      </w14:textFill>
    </w:rPr>
  </w:style>
  <w:style w:type="character" w:customStyle="1" w:styleId="29">
    <w:name w:val="Título Car"/>
    <w:basedOn w:val="11"/>
    <w:link w:val="17"/>
    <w:uiPriority w:val="10"/>
    <w:rPr>
      <w:rFonts w:asciiTheme="majorHAnsi" w:hAnsiTheme="majorHAnsi" w:eastAsiaTheme="majorEastAsia" w:cstheme="majorBidi"/>
      <w:spacing w:val="-10"/>
      <w:kern w:val="28"/>
      <w:sz w:val="56"/>
      <w:szCs w:val="56"/>
    </w:rPr>
  </w:style>
  <w:style w:type="character" w:customStyle="1" w:styleId="30">
    <w:name w:val="Subtítulo C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Cita Car"/>
    <w:basedOn w:val="11"/>
    <w:link w:val="31"/>
    <w:uiPriority w:val="29"/>
    <w:rPr>
      <w:rFonts w:ascii="Calibri" w:hAnsi="Calibri"/>
      <w:i/>
      <w:iCs/>
      <w:color w:val="404040" w:themeColor="text1" w:themeTint="BF"/>
      <w:sz w:val="22"/>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Cita destacada Car"/>
    <w:basedOn w:val="11"/>
    <w:link w:val="35"/>
    <w:uiPriority w:val="30"/>
    <w:rPr>
      <w:rFonts w:ascii="Calibri" w:hAnsi="Calibri"/>
      <w:i/>
      <w:iCs/>
      <w:color w:val="104862" w:themeColor="accent1" w:themeShade="BF"/>
      <w:sz w:val="22"/>
    </w:rPr>
  </w:style>
  <w:style w:type="character" w:customStyle="1" w:styleId="37">
    <w:name w:val="Intense Reference"/>
    <w:basedOn w:val="11"/>
    <w:qFormat/>
    <w:uiPriority w:val="32"/>
    <w:rPr>
      <w:b/>
      <w:bCs/>
      <w:smallCaps/>
      <w:color w:val="104862" w:themeColor="accent1" w:themeShade="BF"/>
      <w:spacing w:val="5"/>
    </w:rPr>
  </w:style>
  <w:style w:type="table" w:customStyle="1" w:styleId="38">
    <w:name w:val="Estilo1"/>
    <w:basedOn w:val="18"/>
    <w:uiPriority w:val="99"/>
    <w:pPr>
      <w:spacing w:after="0" w:line="240" w:lineRule="auto"/>
    </w:pPr>
    <w:rPr>
      <w:rFonts w:ascii="Times New Roman" w:hAnsi="Times New Roman"/>
      <w:kern w:val="0"/>
      <w:sz w:val="22"/>
      <w:szCs w:val="20"/>
      <w:lang w:eastAsia="es-EC"/>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5F5F5"/>
    </w:tcPr>
    <w:tblStylePr w:type="firstRow">
      <w:rPr>
        <w:b/>
        <w:bCs/>
        <w:color w:val="auto"/>
      </w:rPr>
      <w:tcPr>
        <w:tcBorders>
          <w:tl2br w:val="nil"/>
          <w:tr2bl w:val="nil"/>
        </w:tcBorders>
        <w:shd w:val="pct20" w:color="000000" w:fill="FFFFFF"/>
      </w:tcPr>
    </w:tblStylePr>
    <w:tblStylePr w:type="band1Horz">
      <w:rPr>
        <w:color w:val="auto"/>
      </w:rPr>
      <w:tcPr>
        <w:tcBorders>
          <w:tl2br w:val="nil"/>
          <w:tr2bl w:val="nil"/>
        </w:tcBorders>
        <w:shd w:val="pct5" w:color="000000" w:fill="FFFFFF"/>
      </w:tcPr>
    </w:tblStylePr>
    <w:tblStylePr w:type="band2Horz">
      <w:rPr>
        <w:color w:val="auto"/>
      </w:rPr>
      <w:tcPr>
        <w:tcBorders>
          <w:tl2br w:val="nil"/>
          <w:tr2bl w:val="nil"/>
        </w:tcBorders>
        <w:shd w:val="pct20" w:color="000000" w:fill="FFFFFF"/>
      </w:tcPr>
    </w:tblStylePr>
  </w:style>
  <w:style w:type="character" w:customStyle="1" w:styleId="39">
    <w:name w:val="citation-778"/>
    <w:basedOn w:val="11"/>
    <w:uiPriority w:val="0"/>
  </w:style>
  <w:style w:type="character" w:customStyle="1" w:styleId="40">
    <w:name w:val="Encabezado Car"/>
    <w:basedOn w:val="11"/>
    <w:link w:val="13"/>
    <w:uiPriority w:val="99"/>
    <w:rPr>
      <w:rFonts w:ascii="Times New Roman" w:hAnsi="Times New Roman"/>
      <w:color w:val="262626" w:themeColor="text1" w:themeTint="D9"/>
      <w:sz w:val="22"/>
      <w14:textFill>
        <w14:solidFill>
          <w14:schemeClr w14:val="tx1">
            <w14:lumMod w14:val="85000"/>
            <w14:lumOff w14:val="15000"/>
          </w14:schemeClr>
        </w14:solidFill>
      </w14:textFill>
    </w:rPr>
  </w:style>
  <w:style w:type="character" w:customStyle="1" w:styleId="41">
    <w:name w:val="Pie de página Car"/>
    <w:basedOn w:val="11"/>
    <w:link w:val="15"/>
    <w:uiPriority w:val="99"/>
    <w:rPr>
      <w:rFonts w:ascii="Times New Roman" w:hAnsi="Times New Roman"/>
      <w:color w:val="262626" w:themeColor="text1" w:themeTint="D9"/>
      <w:sz w:val="22"/>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B94FA-A0C2-4D4E-8B40-8B70C9B89161}">
  <ds:schemaRefs/>
</ds:datastoreItem>
</file>

<file path=docProps/app.xml><?xml version="1.0" encoding="utf-8"?>
<Properties xmlns="http://schemas.openxmlformats.org/officeDocument/2006/extended-properties" xmlns:vt="http://schemas.openxmlformats.org/officeDocument/2006/docPropsVTypes">
  <Template>Normal</Template>
  <Pages>4</Pages>
  <Words>1190</Words>
  <Characters>6549</Characters>
  <Lines>54</Lines>
  <Paragraphs>15</Paragraphs>
  <TotalTime>321</TotalTime>
  <ScaleCrop>false</ScaleCrop>
  <LinksUpToDate>false</LinksUpToDate>
  <CharactersWithSpaces>7724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2026-01-29T10:28:00Z</dcterms:created>
  <dc:creator>KEVIN VITERI</dc:creator>
  <cp:lastModifiedBy>USUARIO</cp:lastModifiedBy>
  <dcterms:modified xsi:type="dcterms:W3CDTF">2026-01-29T22:58:41Z</dcterms:modified>
  <cp:revision>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3082-12.2.0.23196</vt:lpwstr>
  </property>
  <property fmtid="{D5CDD505-2E9C-101B-9397-08002B2CF9AE}" pid="3" name="ICV">
    <vt:lpwstr>D3BDE925786840368903B56F63BDA7F6_13</vt:lpwstr>
  </property>
</Properties>
</file>