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97" w:rsidRPr="00D6767A" w:rsidRDefault="007F2C87" w:rsidP="00206738">
      <w:pPr>
        <w:ind w:left="57"/>
        <w:jc w:val="center"/>
        <w:rPr>
          <w:b/>
          <w:bCs/>
          <w:lang w:val="en-US"/>
        </w:rPr>
      </w:pPr>
      <w:r w:rsidRPr="007F2C87">
        <w:rPr>
          <w:b/>
          <w:bCs/>
          <w:lang w:val="ka-GE"/>
        </w:rPr>
        <w:t xml:space="preserve">მოძრავი ნივთის ნასყიდობის ხელშეკრულება </w:t>
      </w:r>
      <w:r w:rsidR="00D6767A">
        <w:rPr>
          <w:b/>
          <w:bCs/>
          <w:lang w:val="en-US"/>
        </w:rPr>
        <w:t>{</w:t>
      </w:r>
      <w:proofErr w:type="spellStart"/>
      <w:r w:rsidR="00D6767A">
        <w:rPr>
          <w:b/>
          <w:bCs/>
          <w:lang w:val="en-US"/>
        </w:rPr>
        <w:t>contract_id</w:t>
      </w:r>
      <w:proofErr w:type="spellEnd"/>
      <w:r w:rsidR="00D6767A">
        <w:rPr>
          <w:b/>
          <w:bCs/>
          <w:lang w:val="en-US"/>
        </w:rPr>
        <w:t>}</w:t>
      </w:r>
    </w:p>
    <w:p w:rsidR="007F2C87" w:rsidRDefault="007F2C87" w:rsidP="00206738">
      <w:pPr>
        <w:ind w:left="57"/>
        <w:jc w:val="center"/>
        <w:rPr>
          <w:b/>
          <w:bCs/>
          <w:lang w:val="ka-GE"/>
        </w:rPr>
      </w:pPr>
    </w:p>
    <w:p w:rsidR="007F2C87" w:rsidRPr="00D6767A" w:rsidRDefault="00264D35" w:rsidP="007E4166">
      <w:pPr>
        <w:ind w:left="57"/>
        <w:jc w:val="both"/>
        <w:rPr>
          <w:lang w:val="en-US"/>
        </w:rPr>
      </w:pPr>
      <w:r>
        <w:rPr>
          <w:lang w:val="ka-GE"/>
        </w:rPr>
        <w:t xml:space="preserve">მის: ქალაქი თბილისი, </w:t>
      </w:r>
      <w:r w:rsidR="00D6767A">
        <w:rPr>
          <w:lang w:val="ka-GE"/>
        </w:rPr>
        <w:t>ხიზანიშვილის 28</w:t>
      </w:r>
      <w:r w:rsidR="00D6767A">
        <w:rPr>
          <w:lang w:val="ka-GE"/>
        </w:rPr>
        <w:tab/>
      </w:r>
      <w:r w:rsidR="00D6767A">
        <w:rPr>
          <w:lang w:val="ka-GE"/>
        </w:rPr>
        <w:tab/>
      </w:r>
      <w:r w:rsidR="00D6767A">
        <w:rPr>
          <w:lang w:val="ka-GE"/>
        </w:rPr>
        <w:tab/>
      </w:r>
      <w:r w:rsidR="00D6767A">
        <w:rPr>
          <w:lang w:val="ka-GE"/>
        </w:rPr>
        <w:tab/>
      </w:r>
      <w:r w:rsidR="00D6767A">
        <w:rPr>
          <w:lang w:val="ka-GE"/>
        </w:rPr>
        <w:tab/>
      </w:r>
      <w:r w:rsidR="00D6767A">
        <w:rPr>
          <w:lang w:val="ka-GE"/>
        </w:rPr>
        <w:tab/>
      </w:r>
      <w:r>
        <w:rPr>
          <w:lang w:val="ka-GE"/>
        </w:rPr>
        <w:t xml:space="preserve">თარიღი: </w:t>
      </w:r>
      <w:r w:rsidR="00D6767A">
        <w:rPr>
          <w:lang w:val="en-US"/>
        </w:rPr>
        <w:t>{date}</w:t>
      </w:r>
    </w:p>
    <w:p w:rsidR="00264D35" w:rsidRDefault="00264D35" w:rsidP="007E4166">
      <w:pPr>
        <w:ind w:left="57"/>
        <w:jc w:val="both"/>
        <w:rPr>
          <w:lang w:val="ka-GE"/>
        </w:rPr>
      </w:pPr>
    </w:p>
    <w:p w:rsidR="00264D35" w:rsidRPr="00D6767A" w:rsidRDefault="00264D35" w:rsidP="007E4166">
      <w:pPr>
        <w:ind w:left="57"/>
        <w:jc w:val="both"/>
        <w:rPr>
          <w:lang w:val="en-US"/>
        </w:rPr>
      </w:pPr>
      <w:r>
        <w:rPr>
          <w:lang w:val="ka-GE"/>
        </w:rPr>
        <w:t xml:space="preserve">ერთის მხრივ მყიდველი </w:t>
      </w:r>
      <w:r w:rsidR="00D6767A">
        <w:rPr>
          <w:lang w:val="ka-GE"/>
        </w:rPr>
        <w:t>{</w:t>
      </w:r>
      <w:proofErr w:type="spellStart"/>
      <w:r w:rsidR="00D6767A">
        <w:rPr>
          <w:lang w:val="en-US"/>
        </w:rPr>
        <w:t>organization_name</w:t>
      </w:r>
      <w:proofErr w:type="spellEnd"/>
      <w:r w:rsidR="00D6767A">
        <w:rPr>
          <w:lang w:val="en-US"/>
        </w:rPr>
        <w:t>}</w:t>
      </w:r>
      <w:r>
        <w:rPr>
          <w:lang w:val="ka-GE"/>
        </w:rPr>
        <w:t xml:space="preserve"> მისი წარმომადგენელი </w:t>
      </w:r>
      <w:r w:rsidR="00D6767A">
        <w:rPr>
          <w:lang w:val="en-US"/>
        </w:rPr>
        <w:t>{</w:t>
      </w:r>
      <w:proofErr w:type="spellStart"/>
      <w:r w:rsidR="00D6767A">
        <w:rPr>
          <w:lang w:val="en-US"/>
        </w:rPr>
        <w:t>operator_name</w:t>
      </w:r>
      <w:proofErr w:type="spellEnd"/>
      <w:r w:rsidR="00D6767A">
        <w:rPr>
          <w:lang w:val="en-US"/>
        </w:rPr>
        <w:t>}</w:t>
      </w:r>
      <w:r>
        <w:rPr>
          <w:lang w:val="ka-GE"/>
        </w:rPr>
        <w:t xml:space="preserve">, მეორეს მხრივ გამყიდეველი </w:t>
      </w:r>
      <w:r w:rsidR="00D6767A">
        <w:rPr>
          <w:lang w:val="en-US"/>
        </w:rPr>
        <w:t>{</w:t>
      </w:r>
      <w:proofErr w:type="spellStart"/>
      <w:r w:rsidR="00D6767A">
        <w:rPr>
          <w:lang w:val="en-US"/>
        </w:rPr>
        <w:t>name_surname</w:t>
      </w:r>
      <w:proofErr w:type="spellEnd"/>
      <w:r w:rsidR="00D6767A">
        <w:rPr>
          <w:lang w:val="en-US"/>
        </w:rPr>
        <w:t>}</w:t>
      </w:r>
      <w:r>
        <w:rPr>
          <w:lang w:val="ka-GE"/>
        </w:rPr>
        <w:t xml:space="preserve"> პ/ნ </w:t>
      </w:r>
      <w:r w:rsidR="00D6767A">
        <w:rPr>
          <w:lang w:val="en-US"/>
        </w:rPr>
        <w:t>{</w:t>
      </w:r>
      <w:proofErr w:type="spellStart"/>
      <w:r w:rsidR="00D6767A">
        <w:rPr>
          <w:lang w:val="en-US"/>
        </w:rPr>
        <w:t>id_number</w:t>
      </w:r>
      <w:proofErr w:type="spellEnd"/>
      <w:r w:rsidR="00D6767A">
        <w:rPr>
          <w:lang w:val="en-US"/>
        </w:rPr>
        <w:t>}</w:t>
      </w:r>
    </w:p>
    <w:p w:rsidR="00264D35" w:rsidRDefault="00264D35" w:rsidP="00206738">
      <w:pPr>
        <w:ind w:left="57"/>
        <w:jc w:val="center"/>
        <w:rPr>
          <w:b/>
          <w:bCs/>
          <w:lang w:val="ka-GE"/>
        </w:rPr>
      </w:pPr>
      <w:r w:rsidRPr="00264D35">
        <w:rPr>
          <w:b/>
          <w:bCs/>
          <w:lang w:val="ka-GE"/>
        </w:rPr>
        <w:t>მუხლი 1</w:t>
      </w:r>
    </w:p>
    <w:p w:rsidR="00264D35" w:rsidRDefault="00264D35" w:rsidP="007E4166">
      <w:pPr>
        <w:pStyle w:val="ListParagraph"/>
        <w:numPr>
          <w:ilvl w:val="0"/>
          <w:numId w:val="2"/>
        </w:numPr>
        <w:ind w:left="57"/>
        <w:jc w:val="both"/>
        <w:rPr>
          <w:lang w:val="ka-GE"/>
        </w:rPr>
      </w:pPr>
      <w:r>
        <w:rPr>
          <w:lang w:val="ka-GE"/>
        </w:rPr>
        <w:t>წინამდებარე ხელშეკრულებით გამყიდველი ყიდის და მყიდველი ყიდულობს 1.</w:t>
      </w:r>
      <w:r w:rsidR="006551DF">
        <w:rPr>
          <w:lang w:val="ka-GE"/>
        </w:rPr>
        <w:t>2</w:t>
      </w:r>
      <w:r>
        <w:rPr>
          <w:lang w:val="ka-GE"/>
        </w:rPr>
        <w:t xml:space="preserve"> პუნქტით განსაზღრულ უზრავ/მოძრავ ნივთს.</w:t>
      </w:r>
    </w:p>
    <w:p w:rsidR="00264D35" w:rsidRPr="00264D35" w:rsidRDefault="00470D9A" w:rsidP="007E4166">
      <w:pPr>
        <w:ind w:left="57"/>
        <w:jc w:val="both"/>
        <w:rPr>
          <w:lang w:val="ka-GE"/>
        </w:rPr>
      </w:pPr>
      <w:r>
        <w:rPr>
          <w:lang w:val="ka-GE"/>
        </w:rPr>
        <w:t>1.</w:t>
      </w:r>
      <w:r w:rsidR="006551DF">
        <w:rPr>
          <w:lang w:val="ka-GE"/>
        </w:rPr>
        <w:t>2</w:t>
      </w:r>
      <w:r>
        <w:rPr>
          <w:lang w:val="ka-GE"/>
        </w:rPr>
        <w:t xml:space="preserve">  </w:t>
      </w:r>
      <w:r w:rsidR="00264D35" w:rsidRPr="00470D9A">
        <w:rPr>
          <w:lang w:val="ka-GE"/>
        </w:rPr>
        <w:t>ნასყიდობის საგანს წარმოადგენს მოძრავი ნივთი შემდეგი მახასიათებლებით :</w:t>
      </w:r>
    </w:p>
    <w:tbl>
      <w:tblPr>
        <w:tblStyle w:val="TableGrid"/>
        <w:tblpPr w:leftFromText="180" w:rightFromText="180" w:vertAnchor="text" w:horzAnchor="margin" w:tblpY="-18"/>
        <w:tblW w:w="10574" w:type="dxa"/>
        <w:tblLook w:val="04A0" w:firstRow="1" w:lastRow="0" w:firstColumn="1" w:lastColumn="0" w:noHBand="0" w:noVBand="1"/>
      </w:tblPr>
      <w:tblGrid>
        <w:gridCol w:w="1539"/>
        <w:gridCol w:w="1907"/>
        <w:gridCol w:w="2106"/>
        <w:gridCol w:w="1656"/>
        <w:gridCol w:w="1583"/>
        <w:gridCol w:w="1783"/>
      </w:tblGrid>
      <w:tr w:rsidR="007E4166" w:rsidTr="007E4166">
        <w:trPr>
          <w:trHeight w:val="462"/>
        </w:trPr>
        <w:tc>
          <w:tcPr>
            <w:tcW w:w="1544" w:type="dxa"/>
          </w:tcPr>
          <w:p w:rsidR="007E4166" w:rsidRDefault="007E4166" w:rsidP="00206738">
            <w:pPr>
              <w:pStyle w:val="ListParagraph"/>
              <w:ind w:left="57"/>
              <w:rPr>
                <w:lang w:val="ka-GE"/>
              </w:rPr>
            </w:pPr>
            <w:r>
              <w:rPr>
                <w:lang w:val="ka-GE"/>
              </w:rPr>
              <w:t>დასახელება</w:t>
            </w:r>
          </w:p>
        </w:tc>
        <w:tc>
          <w:tcPr>
            <w:tcW w:w="1981" w:type="dxa"/>
          </w:tcPr>
          <w:p w:rsidR="007E4166" w:rsidRDefault="007E4166" w:rsidP="00206738">
            <w:pPr>
              <w:pStyle w:val="ListParagraph"/>
              <w:ind w:left="57"/>
              <w:jc w:val="center"/>
              <w:rPr>
                <w:lang w:val="ka-GE"/>
              </w:rPr>
            </w:pPr>
            <w:r>
              <w:rPr>
                <w:lang w:val="ka-GE"/>
              </w:rPr>
              <w:t>მოდელი</w:t>
            </w:r>
          </w:p>
        </w:tc>
        <w:tc>
          <w:tcPr>
            <w:tcW w:w="2230" w:type="dxa"/>
          </w:tcPr>
          <w:p w:rsidR="007E4166" w:rsidRPr="00264D35" w:rsidRDefault="007E4166" w:rsidP="00206738">
            <w:pPr>
              <w:pStyle w:val="ListParagraph"/>
              <w:ind w:left="57"/>
              <w:jc w:val="center"/>
              <w:rPr>
                <w:lang w:val="ka-GE"/>
              </w:rPr>
            </w:pPr>
            <w:r>
              <w:rPr>
                <w:lang w:val="en-US"/>
              </w:rPr>
              <w:t>IMEI</w:t>
            </w:r>
          </w:p>
        </w:tc>
        <w:tc>
          <w:tcPr>
            <w:tcW w:w="1660" w:type="dxa"/>
          </w:tcPr>
          <w:p w:rsidR="007E4166" w:rsidRDefault="007E4166" w:rsidP="00206738">
            <w:pPr>
              <w:pStyle w:val="ListParagraph"/>
              <w:ind w:left="57"/>
              <w:rPr>
                <w:lang w:val="ka-GE"/>
              </w:rPr>
            </w:pPr>
            <w:r>
              <w:rPr>
                <w:lang w:val="ka-GE"/>
              </w:rPr>
              <w:t>შესყიდვის ფასი</w:t>
            </w:r>
          </w:p>
        </w:tc>
        <w:tc>
          <w:tcPr>
            <w:tcW w:w="1613" w:type="dxa"/>
          </w:tcPr>
          <w:p w:rsidR="007E4166" w:rsidRDefault="007E4166" w:rsidP="00D6767A">
            <w:pPr>
              <w:pStyle w:val="ListParagraph"/>
              <w:ind w:left="57"/>
              <w:jc w:val="center"/>
              <w:rPr>
                <w:lang w:val="ka-GE"/>
              </w:rPr>
            </w:pPr>
            <w:r>
              <w:rPr>
                <w:lang w:val="ka-GE"/>
              </w:rPr>
              <w:t>სხვა</w:t>
            </w:r>
          </w:p>
        </w:tc>
        <w:tc>
          <w:tcPr>
            <w:tcW w:w="1546" w:type="dxa"/>
          </w:tcPr>
          <w:p w:rsidR="007E4166" w:rsidRDefault="007E4166" w:rsidP="00D6767A">
            <w:pPr>
              <w:pStyle w:val="ListParagraph"/>
              <w:ind w:left="57"/>
              <w:jc w:val="center"/>
              <w:rPr>
                <w:lang w:val="ka-GE"/>
              </w:rPr>
            </w:pPr>
            <w:r>
              <w:rPr>
                <w:lang w:val="ka-GE"/>
              </w:rPr>
              <w:t>მინდობილი</w:t>
            </w:r>
            <w:r>
              <w:rPr>
                <w:lang w:val="ka-GE"/>
              </w:rPr>
              <w:br/>
              <w:t>პირი</w:t>
            </w:r>
          </w:p>
        </w:tc>
      </w:tr>
      <w:tr w:rsidR="007E4166" w:rsidTr="007E4166">
        <w:trPr>
          <w:trHeight w:val="453"/>
        </w:trPr>
        <w:tc>
          <w:tcPr>
            <w:tcW w:w="1544" w:type="dxa"/>
          </w:tcPr>
          <w:p w:rsidR="007E4166" w:rsidRPr="00D6767A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item_name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1" w:type="dxa"/>
          </w:tcPr>
          <w:p w:rsidR="007E4166" w:rsidRPr="00D6767A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{model}</w:t>
            </w:r>
          </w:p>
        </w:tc>
        <w:tc>
          <w:tcPr>
            <w:tcW w:w="2230" w:type="dxa"/>
          </w:tcPr>
          <w:p w:rsidR="007E4166" w:rsidRPr="00D6767A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{IMEI}</w:t>
            </w:r>
          </w:p>
        </w:tc>
        <w:tc>
          <w:tcPr>
            <w:tcW w:w="1660" w:type="dxa"/>
          </w:tcPr>
          <w:p w:rsidR="007E4166" w:rsidRPr="00D6767A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given_money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13" w:type="dxa"/>
          </w:tcPr>
          <w:p w:rsidR="007E4166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{comment}</w:t>
            </w:r>
          </w:p>
          <w:p w:rsidR="007E4166" w:rsidRPr="00F72D86" w:rsidRDefault="007E4166" w:rsidP="00F72D86">
            <w:pPr>
              <w:rPr>
                <w:lang w:val="ka-GE"/>
              </w:rPr>
            </w:pPr>
          </w:p>
        </w:tc>
        <w:tc>
          <w:tcPr>
            <w:tcW w:w="1546" w:type="dxa"/>
          </w:tcPr>
          <w:p w:rsidR="007E4166" w:rsidRDefault="007E4166" w:rsidP="00D6767A">
            <w:pPr>
              <w:pStyle w:val="ListParagraph"/>
              <w:ind w:left="5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trusted_person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5A4101" w:rsidRDefault="005A4101" w:rsidP="00206738">
      <w:pPr>
        <w:pStyle w:val="ListParagraph"/>
        <w:ind w:left="57"/>
        <w:jc w:val="center"/>
        <w:rPr>
          <w:lang w:val="ka-GE"/>
        </w:rPr>
      </w:pPr>
      <w:bookmarkStart w:id="0" w:name="_GoBack"/>
      <w:bookmarkEnd w:id="0"/>
    </w:p>
    <w:p w:rsidR="00486564" w:rsidRPr="00206738" w:rsidRDefault="00486564" w:rsidP="00206738">
      <w:pPr>
        <w:pStyle w:val="ListParagraph"/>
        <w:ind w:left="57"/>
        <w:jc w:val="center"/>
        <w:rPr>
          <w:b/>
          <w:bCs/>
          <w:lang w:val="ka-GE"/>
        </w:rPr>
      </w:pPr>
      <w:r w:rsidRPr="00206738">
        <w:rPr>
          <w:b/>
          <w:bCs/>
          <w:lang w:val="ka-GE"/>
        </w:rPr>
        <w:t>მუხლი 2</w:t>
      </w:r>
    </w:p>
    <w:p w:rsidR="00486564" w:rsidRDefault="00486564" w:rsidP="007E4166">
      <w:pPr>
        <w:pStyle w:val="ListParagraph"/>
        <w:ind w:left="57"/>
        <w:jc w:val="both"/>
        <w:rPr>
          <w:lang w:val="ka-GE"/>
        </w:rPr>
      </w:pPr>
    </w:p>
    <w:p w:rsidR="00CE1B0B" w:rsidRDefault="00CE1B0B" w:rsidP="007E4166">
      <w:pPr>
        <w:pStyle w:val="ListParagraph"/>
        <w:numPr>
          <w:ilvl w:val="0"/>
          <w:numId w:val="7"/>
        </w:numPr>
        <w:ind w:left="57"/>
        <w:jc w:val="both"/>
        <w:rPr>
          <w:kern w:val="0"/>
          <w:lang w:val="ka-GE"/>
          <w14:ligatures w14:val="none"/>
        </w:rPr>
      </w:pPr>
      <w:r w:rsidRPr="006551DF">
        <w:rPr>
          <w:kern w:val="0"/>
          <w:lang w:val="ka-GE"/>
          <w14:ligatures w14:val="none"/>
        </w:rPr>
        <w:t>გამყიდველი გარანტიას იძლევა, რომ იგი წარმოადგენს გაყიდული საგნის ერთადერთ მესაკუთრეს და მართლზომიერად ფლობს მას. საკუთრების უფლების საფუძველზე იგი უფლებამოსილია გაყიდოს ზემოდ-აღნიშნული ნივთი.</w:t>
      </w:r>
    </w:p>
    <w:p w:rsidR="006551DF" w:rsidRPr="006551DF" w:rsidRDefault="006551DF" w:rsidP="007E4166">
      <w:pPr>
        <w:pStyle w:val="ListParagraph"/>
        <w:numPr>
          <w:ilvl w:val="0"/>
          <w:numId w:val="7"/>
        </w:numPr>
        <w:ind w:left="57"/>
        <w:jc w:val="both"/>
        <w:rPr>
          <w:kern w:val="0"/>
          <w:lang w:val="ka-GE"/>
          <w14:ligatures w14:val="none"/>
        </w:rPr>
      </w:pPr>
      <w:r>
        <w:rPr>
          <w:kern w:val="0"/>
          <w:lang w:val="ka-GE"/>
          <w14:ligatures w14:val="none"/>
        </w:rPr>
        <w:t>გამყიდველი ნივთს ყიდის შემდგომ გამოსყიდვის უფლებით, რომლის დროსაც ვალდებულია ყოველ მე-10-ე დღეს მოახდინოს სარგებლის გადახდა,  მაგრამ თუ მოხვდა ამ პირობის დარღვევა მყიდველი უფლებამოსილია მოახდინოს  ნივთის მესამე პირზე გასხვისება, რეალიზაცია.</w:t>
      </w:r>
    </w:p>
    <w:p w:rsidR="006551DF" w:rsidRPr="005A2304" w:rsidRDefault="006551DF" w:rsidP="007E4166">
      <w:pPr>
        <w:pStyle w:val="ListParagraph"/>
        <w:numPr>
          <w:ilvl w:val="0"/>
          <w:numId w:val="7"/>
        </w:numPr>
        <w:ind w:left="57"/>
        <w:jc w:val="both"/>
        <w:rPr>
          <w:lang w:val="ka-GE"/>
        </w:rPr>
      </w:pPr>
      <w:r>
        <w:rPr>
          <w:lang w:val="ka-GE"/>
        </w:rPr>
        <w:t>გამყიდველის</w:t>
      </w:r>
      <w:r w:rsidRPr="005A2304">
        <w:rPr>
          <w:lang w:val="ka-GE"/>
        </w:rPr>
        <w:t xml:space="preserve"> მიერ ფულადი ვალდებულების შესულება ხდება ნაღდი და უნაღდო ანგარიშწორებით. </w:t>
      </w:r>
    </w:p>
    <w:p w:rsidR="006551DF" w:rsidRDefault="006551DF" w:rsidP="007E4166">
      <w:pPr>
        <w:pStyle w:val="ListParagraph"/>
        <w:numPr>
          <w:ilvl w:val="0"/>
          <w:numId w:val="7"/>
        </w:numPr>
        <w:ind w:left="57"/>
        <w:jc w:val="both"/>
        <w:rPr>
          <w:lang w:val="ka-GE"/>
        </w:rPr>
      </w:pPr>
      <w:r w:rsidRPr="005A2304">
        <w:rPr>
          <w:lang w:val="ka-GE"/>
        </w:rPr>
        <w:t xml:space="preserve">უნაღდო ანგარიშსწორების შემთხვევაში იგი ვალდებულია ანგარიშზე ჩარიცხვის შემთხვევაში </w:t>
      </w:r>
      <w:r w:rsidR="00FB6770">
        <w:rPr>
          <w:lang w:val="ka-GE"/>
        </w:rPr>
        <w:t xml:space="preserve">ჩასარიცხ თანხას </w:t>
      </w:r>
      <w:r w:rsidR="00FC4814">
        <w:rPr>
          <w:lang w:val="ka-GE"/>
        </w:rPr>
        <w:t xml:space="preserve">დაამატოს 1 ლარი და </w:t>
      </w:r>
      <w:r w:rsidRPr="004B788A">
        <w:rPr>
          <w:b/>
          <w:bCs/>
          <w:u w:val="single"/>
          <w:lang w:val="ka-GE"/>
        </w:rPr>
        <w:t>უნდა</w:t>
      </w:r>
      <w:r w:rsidRPr="005A2304">
        <w:rPr>
          <w:lang w:val="ka-GE"/>
        </w:rPr>
        <w:t xml:space="preserve"> მიუთითოს </w:t>
      </w:r>
      <w:r w:rsidR="004B788A">
        <w:rPr>
          <w:lang w:val="ka-GE"/>
        </w:rPr>
        <w:t>გამყიდველის</w:t>
      </w:r>
      <w:r w:rsidRPr="005A2304">
        <w:rPr>
          <w:lang w:val="ka-GE"/>
        </w:rPr>
        <w:t xml:space="preserve"> სახელი, გვარი და პირადი ნომერი</w:t>
      </w:r>
      <w:r w:rsidR="004B788A">
        <w:rPr>
          <w:lang w:val="ka-GE"/>
        </w:rPr>
        <w:t>.</w:t>
      </w:r>
      <w:r w:rsidR="005A4101">
        <w:rPr>
          <w:lang w:val="ka-GE"/>
        </w:rPr>
        <w:t xml:space="preserve"> წინააღმდეგ შემთხვევაში მყიდველი იხსნის ვალდებულებას თანხის უკან დაბრუნებაზე.</w:t>
      </w:r>
    </w:p>
    <w:p w:rsidR="00300333" w:rsidRPr="005A2304" w:rsidRDefault="00300333" w:rsidP="007E4166">
      <w:pPr>
        <w:pStyle w:val="ListParagraph"/>
        <w:numPr>
          <w:ilvl w:val="0"/>
          <w:numId w:val="7"/>
        </w:numPr>
        <w:ind w:left="57"/>
        <w:jc w:val="both"/>
        <w:rPr>
          <w:lang w:val="ka-GE"/>
        </w:rPr>
      </w:pPr>
      <w:r w:rsidRPr="005A2304">
        <w:rPr>
          <w:lang w:val="ka-GE"/>
        </w:rPr>
        <w:t xml:space="preserve">ერთზე მეტი მიმდინარე დავალიანების არსებობის შემთხვევაი, როდესაც </w:t>
      </w:r>
      <w:r>
        <w:rPr>
          <w:lang w:val="ka-GE"/>
        </w:rPr>
        <w:t>გამყიდველის</w:t>
      </w:r>
      <w:r w:rsidRPr="005A2304">
        <w:rPr>
          <w:lang w:val="ka-GE"/>
        </w:rPr>
        <w:t xml:space="preserve"> მიერ </w:t>
      </w:r>
      <w:r>
        <w:rPr>
          <w:lang w:val="ka-GE"/>
        </w:rPr>
        <w:t>მყიდველის მიმართ</w:t>
      </w:r>
      <w:r w:rsidRPr="005A2304">
        <w:rPr>
          <w:lang w:val="ka-GE"/>
        </w:rPr>
        <w:t xml:space="preserve"> თანხა არ არის საკმარისი, </w:t>
      </w:r>
      <w:r>
        <w:rPr>
          <w:lang w:val="ka-GE"/>
        </w:rPr>
        <w:t>მყიდველი</w:t>
      </w:r>
      <w:r w:rsidRPr="005A2304">
        <w:rPr>
          <w:lang w:val="ka-GE"/>
        </w:rPr>
        <w:t xml:space="preserve"> უფლებამოსილია </w:t>
      </w:r>
      <w:r>
        <w:rPr>
          <w:lang w:val="ka-GE"/>
        </w:rPr>
        <w:t>გამყიდველის</w:t>
      </w:r>
      <w:r w:rsidRPr="005A2304">
        <w:rPr>
          <w:lang w:val="ka-GE"/>
        </w:rPr>
        <w:t xml:space="preserve"> მიერ შეტანილი თანხები მიმართოს შეხედულებისამებრ</w:t>
      </w:r>
      <w:r>
        <w:rPr>
          <w:lang w:val="ka-GE"/>
        </w:rPr>
        <w:t xml:space="preserve">. </w:t>
      </w:r>
    </w:p>
    <w:p w:rsidR="00300333" w:rsidRPr="005A2304" w:rsidRDefault="00300333" w:rsidP="007E4166">
      <w:pPr>
        <w:pStyle w:val="ListParagraph"/>
        <w:ind w:left="57"/>
        <w:jc w:val="both"/>
        <w:rPr>
          <w:lang w:val="ka-GE"/>
        </w:rPr>
      </w:pPr>
    </w:p>
    <w:p w:rsidR="004B788A" w:rsidRDefault="004B788A" w:rsidP="007E4166">
      <w:pPr>
        <w:pStyle w:val="ListParagraph"/>
        <w:numPr>
          <w:ilvl w:val="0"/>
          <w:numId w:val="7"/>
        </w:numPr>
        <w:ind w:left="57"/>
        <w:jc w:val="both"/>
        <w:rPr>
          <w:kern w:val="0"/>
          <w:lang w:val="ka-GE"/>
          <w14:ligatures w14:val="none"/>
        </w:rPr>
      </w:pPr>
      <w:r w:rsidRPr="006551DF">
        <w:rPr>
          <w:kern w:val="0"/>
          <w:lang w:val="ka-GE"/>
          <w14:ligatures w14:val="none"/>
        </w:rPr>
        <w:t>მყიდველი</w:t>
      </w:r>
      <w:r>
        <w:rPr>
          <w:kern w:val="0"/>
          <w:lang w:val="ka-GE"/>
          <w14:ligatures w14:val="none"/>
        </w:rPr>
        <w:t xml:space="preserve"> ვალდებულია ხელშეკრულების გაფორმებისთანავე გადაუხადოს გამყიდველს ხელშკრულებით განსაზღრული თანხა.</w:t>
      </w:r>
    </w:p>
    <w:p w:rsidR="006551DF" w:rsidRDefault="006551DF" w:rsidP="00206738">
      <w:pPr>
        <w:pStyle w:val="ListParagraph"/>
        <w:ind w:left="57"/>
        <w:jc w:val="both"/>
        <w:rPr>
          <w:kern w:val="0"/>
          <w:lang w:val="ka-GE"/>
          <w14:ligatures w14:val="none"/>
        </w:rPr>
      </w:pPr>
    </w:p>
    <w:p w:rsidR="00BB5906" w:rsidRPr="006551DF" w:rsidRDefault="00BB5906" w:rsidP="00206738">
      <w:pPr>
        <w:pStyle w:val="ListParagraph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7"/>
        <w:jc w:val="both"/>
        <w:rPr>
          <w:kern w:val="0"/>
          <w:lang w:val="ka-GE"/>
          <w14:ligatures w14:val="none"/>
        </w:rPr>
      </w:pPr>
      <w:r w:rsidRPr="00BB5906">
        <w:rPr>
          <w:kern w:val="0"/>
          <w:lang w:val="ka-GE"/>
          <w14:ligatures w14:val="none"/>
        </w:rPr>
        <w:t>მსესხებლისთვის ცნობილია,  რომ ხელშეკრულების საფუძველზე დაგირავებული ნივთი გადადის სამართალდამცავი ორგანოების პირდაპირ მფლობელობაში, მათი დასაბუთებული (განჩინების, დადგენილების) წარმოდგენისას, ასეთი შემთხვევის არსებობისას, მსესხებელი არ თავისუფლდება რიცხული ფულადი ვალდებულების შესრულებისაგან!!!</w:t>
      </w:r>
    </w:p>
    <w:p w:rsidR="00D57B90" w:rsidRDefault="00D57B90" w:rsidP="00206738">
      <w:pPr>
        <w:ind w:left="57"/>
        <w:contextualSpacing/>
        <w:jc w:val="both"/>
        <w:rPr>
          <w:kern w:val="0"/>
          <w:lang w:val="ka-GE"/>
          <w14:ligatures w14:val="none"/>
        </w:rPr>
      </w:pPr>
    </w:p>
    <w:p w:rsidR="00D64A18" w:rsidRDefault="00D64A18" w:rsidP="00206738">
      <w:pPr>
        <w:ind w:left="57"/>
        <w:contextualSpacing/>
        <w:jc w:val="both"/>
        <w:rPr>
          <w:kern w:val="0"/>
          <w:lang w:val="ka-GE"/>
          <w14:ligatures w14:val="none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5603"/>
        <w:gridCol w:w="5029"/>
      </w:tblGrid>
      <w:tr w:rsidR="00206738" w:rsidTr="00206738">
        <w:tc>
          <w:tcPr>
            <w:tcW w:w="5603" w:type="dxa"/>
          </w:tcPr>
          <w:p w:rsidR="00D64A18" w:rsidRDefault="00D64A18" w:rsidP="00206738">
            <w:pPr>
              <w:ind w:left="57"/>
              <w:contextualSpacing/>
              <w:jc w:val="center"/>
              <w:rPr>
                <w:kern w:val="0"/>
                <w:lang w:val="ka-GE"/>
                <w14:ligatures w14:val="none"/>
              </w:rPr>
            </w:pPr>
            <w:r>
              <w:rPr>
                <w:kern w:val="0"/>
                <w:lang w:val="ka-GE"/>
                <w14:ligatures w14:val="none"/>
              </w:rPr>
              <w:t>გამყიდველი</w:t>
            </w:r>
          </w:p>
        </w:tc>
        <w:tc>
          <w:tcPr>
            <w:tcW w:w="5029" w:type="dxa"/>
          </w:tcPr>
          <w:p w:rsidR="00D64A18" w:rsidRDefault="00D64A18" w:rsidP="00206738">
            <w:pPr>
              <w:ind w:left="57"/>
              <w:contextualSpacing/>
              <w:jc w:val="center"/>
              <w:rPr>
                <w:kern w:val="0"/>
                <w:lang w:val="ka-GE"/>
                <w14:ligatures w14:val="none"/>
              </w:rPr>
            </w:pPr>
            <w:r>
              <w:rPr>
                <w:kern w:val="0"/>
                <w:lang w:val="ka-GE"/>
                <w14:ligatures w14:val="none"/>
              </w:rPr>
              <w:t>მყიდველი</w:t>
            </w:r>
          </w:p>
        </w:tc>
      </w:tr>
      <w:tr w:rsidR="00206738" w:rsidTr="00D6767A">
        <w:trPr>
          <w:trHeight w:val="134"/>
        </w:trPr>
        <w:tc>
          <w:tcPr>
            <w:tcW w:w="5603" w:type="dxa"/>
          </w:tcPr>
          <w:p w:rsidR="00D64A18" w:rsidRPr="00D6767A" w:rsidRDefault="00D6767A" w:rsidP="00D6767A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name_surname</w:t>
            </w:r>
            <w:proofErr w:type="spellEnd"/>
            <w:r>
              <w:rPr>
                <w:lang w:val="en-US"/>
              </w:rPr>
              <w:t>}</w:t>
            </w:r>
            <w:r>
              <w:rPr>
                <w:lang w:val="ka-GE"/>
              </w:rPr>
              <w:t xml:space="preserve"> პ/ნ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id_number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029" w:type="dxa"/>
          </w:tcPr>
          <w:p w:rsidR="00D64A18" w:rsidRPr="00D6767A" w:rsidRDefault="00D6767A" w:rsidP="00206738">
            <w:pPr>
              <w:ind w:left="57"/>
              <w:contextualSpacing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{</w:t>
            </w:r>
            <w:proofErr w:type="spellStart"/>
            <w:r>
              <w:rPr>
                <w:kern w:val="0"/>
                <w:lang w:val="en-US"/>
                <w14:ligatures w14:val="none"/>
              </w:rPr>
              <w:t>organization_name</w:t>
            </w:r>
            <w:proofErr w:type="spellEnd"/>
            <w:r>
              <w:rPr>
                <w:kern w:val="0"/>
                <w:lang w:val="en-US"/>
                <w14:ligatures w14:val="none"/>
              </w:rPr>
              <w:t>}</w:t>
            </w:r>
          </w:p>
        </w:tc>
      </w:tr>
      <w:tr w:rsidR="00206738" w:rsidTr="00206738">
        <w:tc>
          <w:tcPr>
            <w:tcW w:w="5603" w:type="dxa"/>
          </w:tcPr>
          <w:p w:rsidR="00D64A18" w:rsidRPr="00D6767A" w:rsidRDefault="00D64A18" w:rsidP="00206738">
            <w:pPr>
              <w:ind w:left="57"/>
              <w:contextualSpacing/>
              <w:jc w:val="both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ka-GE"/>
                <w14:ligatures w14:val="none"/>
              </w:rPr>
              <w:t xml:space="preserve">ტელ: </w:t>
            </w:r>
            <w:r w:rsidR="00D6767A">
              <w:rPr>
                <w:kern w:val="0"/>
                <w:lang w:val="en-US"/>
                <w14:ligatures w14:val="none"/>
              </w:rPr>
              <w:t>{</w:t>
            </w:r>
            <w:proofErr w:type="spellStart"/>
            <w:r w:rsidR="00D6767A">
              <w:rPr>
                <w:kern w:val="0"/>
                <w:lang w:val="en-US"/>
                <w14:ligatures w14:val="none"/>
              </w:rPr>
              <w:t>tel_number</w:t>
            </w:r>
            <w:proofErr w:type="spellEnd"/>
            <w:r w:rsidR="00D6767A">
              <w:rPr>
                <w:kern w:val="0"/>
                <w:lang w:val="en-US"/>
                <w14:ligatures w14:val="none"/>
              </w:rPr>
              <w:t>}</w:t>
            </w:r>
          </w:p>
        </w:tc>
        <w:tc>
          <w:tcPr>
            <w:tcW w:w="5029" w:type="dxa"/>
          </w:tcPr>
          <w:p w:rsidR="00D64A18" w:rsidRDefault="00D64A18" w:rsidP="00206738">
            <w:pPr>
              <w:ind w:left="57"/>
              <w:contextualSpacing/>
              <w:jc w:val="both"/>
              <w:rPr>
                <w:kern w:val="0"/>
                <w:lang w:val="ka-GE"/>
                <w14:ligatures w14:val="none"/>
              </w:rPr>
            </w:pPr>
            <w:r>
              <w:rPr>
                <w:kern w:val="0"/>
                <w:lang w:val="ka-GE"/>
                <w14:ligatures w14:val="none"/>
              </w:rPr>
              <w:t>ტელ: 551 53 15 75</w:t>
            </w:r>
          </w:p>
        </w:tc>
      </w:tr>
    </w:tbl>
    <w:p w:rsidR="00D64A18" w:rsidRDefault="00D64A18" w:rsidP="00206738">
      <w:pPr>
        <w:ind w:left="57"/>
        <w:contextualSpacing/>
        <w:jc w:val="both"/>
        <w:rPr>
          <w:kern w:val="0"/>
          <w:lang w:val="ka-GE"/>
          <w14:ligatures w14:val="none"/>
        </w:rPr>
      </w:pPr>
    </w:p>
    <w:p w:rsidR="00901523" w:rsidRDefault="00901523" w:rsidP="00206738">
      <w:pPr>
        <w:ind w:left="57"/>
        <w:contextualSpacing/>
        <w:jc w:val="both"/>
        <w:rPr>
          <w:kern w:val="0"/>
          <w:lang w:val="ka-GE"/>
          <w14:ligatures w14:val="none"/>
        </w:rPr>
      </w:pPr>
    </w:p>
    <w:p w:rsidR="00901523" w:rsidRPr="00CE1B0B" w:rsidRDefault="00901523" w:rsidP="00D6767A">
      <w:pPr>
        <w:contextualSpacing/>
        <w:jc w:val="both"/>
        <w:rPr>
          <w:kern w:val="0"/>
          <w:lang w:val="ka-GE"/>
          <w14:ligatures w14:val="none"/>
        </w:rPr>
      </w:pPr>
      <w:r>
        <w:rPr>
          <w:kern w:val="0"/>
          <w:lang w:val="ka-GE"/>
          <w14:ligatures w14:val="none"/>
        </w:rPr>
        <w:t xml:space="preserve">გამყიდველი --------------------------------------------------       </w:t>
      </w:r>
      <w:r w:rsidR="00D6767A">
        <w:rPr>
          <w:kern w:val="0"/>
          <w:lang w:val="ka-GE"/>
          <w14:ligatures w14:val="none"/>
        </w:rPr>
        <w:tab/>
      </w:r>
      <w:r>
        <w:rPr>
          <w:kern w:val="0"/>
          <w:lang w:val="ka-GE"/>
          <w14:ligatures w14:val="none"/>
        </w:rPr>
        <w:t>მყიდველი ----------------------------------------------------</w:t>
      </w:r>
    </w:p>
    <w:sectPr w:rsidR="00901523" w:rsidRPr="00CE1B0B" w:rsidSect="003A1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877"/>
    <w:multiLevelType w:val="hybridMultilevel"/>
    <w:tmpl w:val="811CB0D6"/>
    <w:lvl w:ilvl="0" w:tplc="71D80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DB027C"/>
    <w:multiLevelType w:val="hybridMultilevel"/>
    <w:tmpl w:val="EFF8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60D6"/>
    <w:multiLevelType w:val="multilevel"/>
    <w:tmpl w:val="AE5C7C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45A049F"/>
    <w:multiLevelType w:val="hybridMultilevel"/>
    <w:tmpl w:val="E0221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1362E"/>
    <w:multiLevelType w:val="hybridMultilevel"/>
    <w:tmpl w:val="D1043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7486"/>
    <w:multiLevelType w:val="hybridMultilevel"/>
    <w:tmpl w:val="242ABE26"/>
    <w:lvl w:ilvl="0" w:tplc="71D807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D82ACB"/>
    <w:multiLevelType w:val="hybridMultilevel"/>
    <w:tmpl w:val="C2E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87"/>
    <w:rsid w:val="00206738"/>
    <w:rsid w:val="00264D35"/>
    <w:rsid w:val="002804EA"/>
    <w:rsid w:val="00300333"/>
    <w:rsid w:val="003A14E8"/>
    <w:rsid w:val="003F63E6"/>
    <w:rsid w:val="00470D9A"/>
    <w:rsid w:val="00486564"/>
    <w:rsid w:val="004B788A"/>
    <w:rsid w:val="005A4101"/>
    <w:rsid w:val="006551DF"/>
    <w:rsid w:val="007E4166"/>
    <w:rsid w:val="007E4197"/>
    <w:rsid w:val="007F2C87"/>
    <w:rsid w:val="00901523"/>
    <w:rsid w:val="009C64B7"/>
    <w:rsid w:val="00BB5906"/>
    <w:rsid w:val="00CE1B0B"/>
    <w:rsid w:val="00D57B90"/>
    <w:rsid w:val="00D64A18"/>
    <w:rsid w:val="00D6767A"/>
    <w:rsid w:val="00F72D86"/>
    <w:rsid w:val="00FB6770"/>
    <w:rsid w:val="00F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40D0"/>
  <w15:chartTrackingRefBased/>
  <w15:docId w15:val="{193801BA-2948-4F08-8341-34FD143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35"/>
    <w:pPr>
      <w:ind w:left="720"/>
      <w:contextualSpacing/>
    </w:pPr>
  </w:style>
  <w:style w:type="table" w:styleId="TableGrid">
    <w:name w:val="Table Grid"/>
    <w:basedOn w:val="TableNormal"/>
    <w:uiPriority w:val="39"/>
    <w:rsid w:val="0026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Davit Khomeriki</cp:lastModifiedBy>
  <cp:revision>16</cp:revision>
  <cp:lastPrinted>2024-02-14T07:41:00Z</cp:lastPrinted>
  <dcterms:created xsi:type="dcterms:W3CDTF">2024-02-14T06:34:00Z</dcterms:created>
  <dcterms:modified xsi:type="dcterms:W3CDTF">2025-07-09T08:50:00Z</dcterms:modified>
</cp:coreProperties>
</file>