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Barlow" w:hAnsi="Barlow" w:cs="Barlow" w:eastAsia="Barlo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DOCUMENTO DE LAYOUT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 EMPRESA</w:t>
      </w:r>
    </w:p>
    <w:p>
      <w:pPr>
        <w:numPr>
          <w:ilvl w:val="0"/>
          <w:numId w:val="2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Header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30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930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header: “00”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003-009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Arquivo de Empresa: “EMPRESA”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Data/hora de geração do arquivo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010-028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e hora da geração do arquivo, no formato "dd-MM-yyyy HH:mm:ss"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Versão do layout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029-030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Indica a versão do layout para fins de controle “01”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Corpo (Registro de dados)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185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de dados: “02”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idEmpresa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003-008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da Empresa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009-018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de login (Ex: Empresa123)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019-033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da conta do usuario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dataNascimento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034-052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 do Usuario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Empresa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053-062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Empresa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063-085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CNPJ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086-103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Cnpj da Empresa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Rua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104-133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Rua onde o usuario mora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do Escritorio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134-137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da casa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Cep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138-145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Cep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Bairro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146-165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Bairro onde o usuario mora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Cidade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166-175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Cidade do usuario</w:t>
            </w:r>
          </w:p>
        </w:tc>
      </w:tr>
      <w:tr>
        <w:trPr>
          <w:trHeight w:val="345" w:hRule="auto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Complemento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176-185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Complemento do endereço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5"/>
        </w:numPr>
        <w:spacing w:before="0" w:after="120" w:line="240"/>
        <w:ind w:right="0" w:left="720" w:hanging="36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Trailer</w:t>
      </w:r>
    </w:p>
    <w:p>
      <w:pPr>
        <w:spacing w:before="0" w:after="120" w:line="240"/>
        <w:ind w:right="0" w:left="72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  <w:r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  <w:t xml:space="preserve">Tamanho dos dados úteis: 7</w:t>
      </w:r>
    </w:p>
    <w:tbl>
      <w:tblPr/>
      <w:tblGrid>
        <w:gridCol w:w="1094"/>
        <w:gridCol w:w="1876"/>
        <w:gridCol w:w="1245"/>
        <w:gridCol w:w="1250"/>
        <w:gridCol w:w="1148"/>
        <w:gridCol w:w="3008"/>
      </w:tblGrid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do campo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campo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Tamanho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Posição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Formato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registro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001-002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 trailer: “01”</w:t>
            </w:r>
          </w:p>
        </w:tc>
      </w:tr>
      <w:tr>
        <w:trPr>
          <w:trHeight w:val="1" w:hRule="atLeast"/>
          <w:jc w:val="left"/>
        </w:trPr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Quantidade de registros de dados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  <w:tc>
          <w:tcPr>
            <w:tcW w:w="1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003-007</w:t>
            </w:r>
          </w:p>
        </w:tc>
        <w:tc>
          <w:tcPr>
            <w:tcW w:w="1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3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de </w:t>
            </w:r>
            <w:r>
              <w:rPr>
                <w:rFonts w:ascii="Barlow" w:hAnsi="Barlow" w:cs="Barlow" w:eastAsia="Barlow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registros de dados</w:t>
            </w:r>
            <w:r>
              <w:rPr>
                <w:rFonts w:ascii="Barlow" w:hAnsi="Barlow" w:cs="Barlow" w:eastAsia="Barlow"/>
                <w:color w:val="000000"/>
                <w:spacing w:val="0"/>
                <w:position w:val="0"/>
                <w:sz w:val="24"/>
                <w:shd w:fill="auto" w:val="clear"/>
              </w:rPr>
              <w:t xml:space="preserve"> gravados (não contabiliza o header nem o trailer)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Barlow" w:hAnsi="Barlow" w:cs="Barlow" w:eastAsia="Barlow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2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