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b/>
          <w:color w:val="16365C"/>
          <w:sz w:val="52"/>
        </w:rPr>
        <w:t>TECHNICAL ARCHITECTURE</w:t>
        <w:br/>
        <w:t>&amp; DESIGN SPECIFICATION</w:t>
      </w:r>
    </w:p>
    <w:p>
      <w:pPr>
        <w:jc w:val="center"/>
      </w:pPr>
      <w:r>
        <w:rPr>
          <w:sz w:val="28"/>
        </w:rPr>
        <w:t>Employee Management System (EMS)</w:t>
      </w:r>
    </w:p>
    <w:p>
      <w:r>
        <w:br w:type="page"/>
      </w:r>
    </w:p>
    <w:p>
      <w:pPr>
        <w:pStyle w:val="Heading1"/>
      </w:pPr>
      <w:r>
        <w:t>Technical Architecture &amp; System Documentation</w:t>
      </w:r>
    </w:p>
    <w:p>
      <w:pPr>
        <w:pStyle w:val="Heading2"/>
      </w:pPr>
      <w:r>
        <w:t>Employee Management System (EMS)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1. Infrastructure &amp; Tech Stack Rationale</w:t>
      </w:r>
    </w:p>
    <w:p>
      <w:pPr>
        <w:pStyle w:val="Heading3"/>
      </w:pPr>
      <w:r>
        <w:t>1.1 Core Architecture</w:t>
      </w:r>
    </w:p>
    <w:p>
      <w:r>
        <w:t>The system follows a Decoupled Client-Server Architecture, ensuring that the Frontend and Backend can scale independently and communicate via a secure RESTful API.</w:t>
      </w:r>
    </w:p>
    <w:p>
      <w:pPr>
        <w:pStyle w:val="Heading3"/>
      </w:pPr>
      <w:r>
        <w:t>1.2 The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Component</w:t>
            </w:r>
          </w:p>
        </w:tc>
        <w:tc>
          <w:tcPr>
            <w:tcW w:type="dxa" w:w="3010"/>
          </w:tcPr>
          <w:p>
            <w:r>
              <w:t>Technology</w:t>
            </w:r>
          </w:p>
        </w:tc>
        <w:tc>
          <w:tcPr>
            <w:tcW w:type="dxa" w:w="3010"/>
          </w:tcPr>
          <w:p>
            <w:r>
              <w:t>Rationale</w:t>
            </w:r>
          </w:p>
        </w:tc>
      </w:tr>
      <w:tr>
        <w:tc>
          <w:tcPr>
            <w:tcW w:type="dxa" w:w="3010"/>
          </w:tcPr>
          <w:p>
            <w:r>
              <w:t>Backend</w:t>
            </w:r>
          </w:p>
        </w:tc>
        <w:tc>
          <w:tcPr>
            <w:tcW w:type="dxa" w:w="3010"/>
          </w:tcPr>
          <w:p>
            <w:r>
              <w:t>NestJS</w:t>
            </w:r>
          </w:p>
        </w:tc>
        <w:tc>
          <w:tcPr>
            <w:tcW w:type="dxa" w:w="3010"/>
          </w:tcPr>
          <w:p>
            <w:r>
              <w:t>Provides a robust, disciplined architecture with built-in support for Dependency Injection and modularity.</w:t>
            </w:r>
          </w:p>
        </w:tc>
      </w:tr>
      <w:tr>
        <w:tc>
          <w:tcPr>
            <w:tcW w:type="dxa" w:w="3010"/>
          </w:tcPr>
          <w:p>
            <w:r>
              <w:t>Frontend</w:t>
            </w:r>
          </w:p>
        </w:tc>
        <w:tc>
          <w:tcPr>
            <w:tcW w:type="dxa" w:w="3010"/>
          </w:tcPr>
          <w:p>
            <w:r>
              <w:t>Next.js 15</w:t>
            </w:r>
          </w:p>
        </w:tc>
        <w:tc>
          <w:tcPr>
            <w:tcW w:type="dxa" w:w="3010"/>
          </w:tcPr>
          <w:p>
            <w:r>
              <w:t>App Router and React Server Components bring superior performance and SEO capabilities.</w:t>
            </w:r>
          </w:p>
        </w:tc>
      </w:tr>
      <w:tr>
        <w:tc>
          <w:tcPr>
            <w:tcW w:type="dxa" w:w="3010"/>
          </w:tcPr>
          <w:p>
            <w:r>
              <w:t>Build Tool</w:t>
            </w:r>
          </w:p>
        </w:tc>
        <w:tc>
          <w:tcPr>
            <w:tcW w:type="dxa" w:w="3010"/>
          </w:tcPr>
          <w:p>
            <w:r>
              <w:t>Turbopack</w:t>
            </w:r>
          </w:p>
        </w:tc>
        <w:tc>
          <w:tcPr>
            <w:tcW w:type="dxa" w:w="3010"/>
          </w:tcPr>
          <w:p>
            <w:r>
              <w:t>Hand-picked for the frontend to provide the fastest possible HMR and build speeds in a modern React environment.</w:t>
            </w:r>
          </w:p>
        </w:tc>
      </w:tr>
      <w:tr>
        <w:tc>
          <w:tcPr>
            <w:tcW w:type="dxa" w:w="3010"/>
          </w:tcPr>
          <w:p>
            <w:r>
              <w:t>ORM</w:t>
            </w:r>
          </w:p>
        </w:tc>
        <w:tc>
          <w:tcPr>
            <w:tcW w:type="dxa" w:w="3010"/>
          </w:tcPr>
          <w:p>
            <w:r>
              <w:t>Prisma</w:t>
            </w:r>
          </w:p>
        </w:tc>
        <w:tc>
          <w:tcPr>
            <w:tcW w:type="dxa" w:w="3010"/>
          </w:tcPr>
          <w:p>
            <w:r>
              <w:t>Offers unparalleled type safety and auto-generated clients, reducing runtime errors and boilerplate.</w:t>
            </w:r>
          </w:p>
        </w:tc>
      </w:tr>
      <w:tr>
        <w:tc>
          <w:tcPr>
            <w:tcW w:type="dxa" w:w="3010"/>
          </w:tcPr>
          <w:p>
            <w:r>
              <w:t>Database</w:t>
            </w:r>
          </w:p>
        </w:tc>
        <w:tc>
          <w:tcPr>
            <w:tcW w:type="dxa" w:w="3010"/>
          </w:tcPr>
          <w:p>
            <w:r>
              <w:t>SQLite</w:t>
            </w:r>
          </w:p>
        </w:tc>
        <w:tc>
          <w:tcPr>
            <w:tcW w:type="dxa" w:w="3010"/>
          </w:tcPr>
          <w:p>
            <w:r>
              <w:t>Chosen for local development to ensure zero-config setups and 100% portability via a single file (dev.db).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2. System Flow &amp; Diagrams</w:t>
      </w:r>
    </w:p>
    <w:p>
      <w:pPr>
        <w:pStyle w:val="Heading3"/>
      </w:pPr>
      <w:r>
        <w:t>2.1 High-Level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5733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73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Functional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5733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73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Database Entity Relationship (ER)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5733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73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 Authentication Flow (Sequence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5733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73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3. Core Logic Implementation</w:t>
      </w:r>
    </w:p>
    <w:p>
      <w:pPr>
        <w:pStyle w:val="Heading3"/>
      </w:pPr>
      <w:r>
        <w:t>3.1 Role-Based Access Control (RBAC)</w:t>
      </w:r>
    </w:p>
    <w:p>
      <w:r>
        <w:t>The system utilizes a custom @Roles() decorator and a RolesGuard. This ensures that sensitive operations (like deleting an employee or approving a leave) are strictly limited to authorized roles.</w:t>
      </w:r>
    </w:p>
    <w:p>
      <w:r>
        <w:t>Access Matrix:</w:t>
      </w:r>
    </w:p>
    <w:p>
      <w:pPr>
        <w:pStyle w:val="ListBullet"/>
      </w:pPr>
      <w:r>
        <w:t>- ADMIN: Global system access, user management, and configuration.</w:t>
      </w:r>
    </w:p>
    <w:p>
      <w:pPr>
        <w:pStyle w:val="ListBullet"/>
      </w:pPr>
      <w:r>
        <w:t>- HR: Operational management including record tracking, attendance monitoring, and leave approvals.</w:t>
      </w:r>
    </w:p>
    <w:p>
      <w:pPr>
        <w:pStyle w:val="ListBullet"/>
      </w:pPr>
      <w:r>
        <w:t>- EMPLOYEE: Personal dashboard access, attendance logging, and leave request submission.</w:t>
      </w:r>
    </w:p>
    <w:p>
      <w:pPr>
        <w:pStyle w:val="Heading3"/>
      </w:pPr>
      <w:r>
        <w:t>3.2 Attendance Monitoring System</w:t>
      </w:r>
    </w:p>
    <w:p>
      <w:r>
        <w:t>The attendance module implements a strict daily integrity constraint.</w:t>
      </w:r>
    </w:p>
    <w:p>
      <w:pPr>
        <w:pStyle w:val="ListBullet"/>
      </w:pPr>
      <w:r>
        <w:t>- Automated Logging: Captures specific check-in and check-out timestamps.</w:t>
      </w:r>
    </w:p>
    <w:p>
      <w:pPr>
        <w:pStyle w:val="ListBullet"/>
      </w:pPr>
      <w:r>
        <w:t>- Status Classification: Automatically assigns statuses based on time thresholds:</w:t>
      </w:r>
    </w:p>
    <w:p>
      <w:r>
        <w:t>- PRESENT: On-time check-in.</w:t>
      </w:r>
    </w:p>
    <w:p>
      <w:r>
        <w:t>- LATE: Check-in after the grace period.</w:t>
      </w:r>
    </w:p>
    <w:p>
      <w:r>
        <w:t>- ABSENT: No check-in recorded for the operational window.</w:t>
      </w:r>
    </w:p>
    <w:p>
      <w:pPr>
        <w:pStyle w:val="Heading3"/>
      </w:pPr>
      <w:r>
        <w:t>3.3 Leave Management Lifecycle</w:t>
      </w:r>
    </w:p>
    <w:p>
      <w:r>
        <w:t>The leave system follows a state-machine workflow:</w:t>
      </w:r>
    </w:p>
    <w:p>
      <w:r>
        <w:t>1. Submission: Employee submits request with type (SICK, ANNUAL, etc.) and reason.</w:t>
      </w:r>
    </w:p>
    <w:p>
      <w:r>
        <w:t>2. Review: HR/Admin reviews the request in a centralized queue.</w:t>
      </w:r>
    </w:p>
    <w:p>
      <w:r>
        <w:t>3. Decision: Request is either Approved or Rejected with relevant notes.</w:t>
      </w:r>
    </w:p>
    <w:p>
      <w:r>
        <w:t>4. Audit: All actions are timestamped and signed by the reviewer for administrative accountability.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4. Performance &amp; Scalability</w:t>
      </w:r>
    </w:p>
    <w:p>
      <w:pPr>
        <w:pStyle w:val="Heading3"/>
      </w:pPr>
      <w:r>
        <w:t>4.1 Native Turbopack Optimization</w:t>
      </w:r>
    </w:p>
    <w:p>
      <w:r>
        <w:t>By utilizing Next.js 15 with Turbopack, the frontend benefits from an incremental compilation engine. This results in 700x faster execution of changes during development compared to traditional Webpack setups.</w:t>
      </w:r>
    </w:p>
    <w:p>
      <w:pPr>
        <w:pStyle w:val="Heading3"/>
      </w:pPr>
      <w:r>
        <w:t>4.2 Portable Database Strategy (SQLite to Enterprise)</w:t>
      </w:r>
    </w:p>
    <w:p>
      <w:r>
        <w:t>The use of Prisma as an abstraction layer enables a "Zero-Friction" migration path. While we currently use SQLite for its zero-config benefits and portability, transitioning to a production-grade PostgreSQL or MySQL cluster requires only a single environment variable update.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5. Conclusion</w:t>
      </w:r>
    </w:p>
    <w:p>
      <w:r>
        <w:t>This Employee Management System represents a fusion of modern performance tools (Turbopack, Next.js 15) and structured backend practices (NestJS, Prisma). It provides a secure, fast, and scalable foundation for corporate HR operations.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