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>SecureContract + FundingSecured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>Evidence-grounded chat retrieval system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Proposed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>OWNER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Product engineering</w:t>
            </w:r>
            <w:r>
              <w:rPr>
                <w:rFonts w:ascii="Helvetica Neue" w:cs="Helvetica Neue" w:eastAsia="Helvetica Neue" w:hAnsi="Helvetica Neue"/>
                <w:rtl w:val="0"/>
              </w:rPr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>LAST UPDATED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>August 18,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Authors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SecureContract / FundingSecured</w:t>
            </w:r>
            <w:r>
              <w:rPr>
                <w:rFonts w:ascii="Helvetica Neue" w:cs="Helvetica Neue" w:eastAsia="Helvetica Neue" w:hAnsi="Helvetica Neue"/>
                <w:rtl w:val="0"/>
              </w:rPr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Reviewers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Product and engineering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Related docs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Existing collection and NVIDIA NIM implementation</w:t>
            </w:r>
            <w:r>
              <w:rPr>
                <w:rFonts w:ascii="Helvetica Neue" w:cs="Helvetica Neue" w:eastAsia="Helvetica Neue" w:hAnsi="Helvetica Neue"/>
                <w:rtl w:val="0"/>
              </w:rPr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Scope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Chat retrieval, context, response, and operational boundaries.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 Abstract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This design replaces single-prompt chat with bounded conversational retrieval for public contracts and funding opportunities. Each answer is grounded in a small, reranked set of current records, their collected evidence, and official source URLs. The system carries only recent conversational intent, never unbounded transcript history.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The design supports record-specific analysis and open-database discovery. It does not verify legal eligibility, scrape private data, or allow chat history to become evidence.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 Goals and Non-Goals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Ground answers in live collected records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Do not make eligibility or award decisions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Keep only six recent turns of intent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Do not use conversation as evidence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Return official URLs and source passages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Do not browse arbitrary pages at chat time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Cache safe repeat work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Do not retain secrets in browser context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Roll out behind a reversible feature flag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 model-only decision is treated as authoritative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 Background and Problem Statement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The prior assistants sent only the newest user message to the server. Follow-up questions lost decision context, broad queries returned weak lexical matches, and model output could be vacuous or malformed.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The new boundary separates conversation intent, retrieval, evidence, and generation. Retrieval narrows the saved open records first; the model receives only that bounded context and official links; quality gates replace weak output with a transparent evidence-first shortlist.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</w:r>
      <w:r/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 Proposed Architecture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Figure 1. Bounded conversational retrieval: UI → validation → cached reranking → record/evidence context → NVIDIA NIM → quality gate → cited response.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Core components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Client chat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Fixed composer; scrollable response history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Browser memory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Shows an actionable error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Retrieval service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Validate, cache, rank open records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In-memory TTL cache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Returns no-match rather than unrelated records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Context builder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Bound record/evidence/URL payload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Normalized opportunity store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Omits missing fields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NVIDIA NIM adapter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Generate structured answer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NVIDIA NIM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Timeout or malformed JSON falls back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Response gate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Validate citations and answer quality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Response cache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Returns source-linked shortlist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[Component E]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metrics, logs, traces, and alerting responsibilities.]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[Telemetry and analytics backend]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degraded-mode monitoring and escalation.]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 Request Lifecycle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1. The client submits the newest prompt plus at most six short prior turns.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2. The API validates sizes and roles; conversation is treated as intent only, never as collected evidence.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3. The service checks a five-minute retrieval cache, then searches open records with title, buyer/funder, taxonomy, scope, and evidence weighting.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4. The top eight candidates are normalized into a compact model context with source and official detail URLs.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5. The API records the candidate IDs, source evidence IDs, model selection, and response-cache key before returning a response.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6. NVIDIA NIM runs with a bounded timeout. Rate limits, malformed JSON, and weak answers use the deterministic, source-linked fallback.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7. The response returns answer text, linked records, citations, searched/read counts, and cacheable result metadata.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 API and Data Contracts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Primary data contract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question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Newest user request; size-limited.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history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turn[]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At most six short intent turns.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candidateIds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string[]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Reranked saved open records.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evidenceIds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string[]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Collected passages permitted for citations.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sourceUrl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URL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Official source or detail link.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profileVersion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Funding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Invalidates profile-sensitive answer cache.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model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NIM model used for the response.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field_name_7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[Type]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[Yes / No]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how this field affects system behavior.]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Contract guarantees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Validation completes before retrieval or model invocation.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normalized question, profile version where applicable, and candidate IDs identify a cached answer.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Responses retain record IDs, evidence IDs, source URLs, model name, and the selected record set for replay.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Official sources remain authoritative; chat is an interpretation layer over collected records.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The versioned schema or interface definition is published at 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 xml:space="preserve">[Link to interface or schema]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> and update it with each contract release.</w:t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Consistency, Idempotency, and Replay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Retrieval and answer caches are time-bounded and keyed by normalized question plus stable profile/record context. Repeated prompts may return a cached answer. Collection updates invalidate naturally through changed record selection or profile version; chat does not perform external side effects.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Repeated prompt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Return cached validated answer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Avoids repeat model use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 direct lexical match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Return explicit no-match guidance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Avoids unrelated recommendations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NIM timeout, 429, or malformed JSON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Return deterministic linked shortlist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Preserves evidence boundary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Record changes during request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Use selected snapshot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Keeps response replayable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[Configuration changes during execution]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which version remains authoritative.]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[Explain how mid-request behavior changes are prevented.]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Security and Privacy Considerations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NVIDIA and Bright Data credentials remain server-side. The browser never receives provider keys.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Only the selected profile fields, records, evidence excerpts, URLs, and last six turns are sent to the model. Logs must not include secrets.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Environment-backed credentials are required for NVIDIA NIM and Bright Data access.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Fallbacks are evidence-only and do not claim eligibility, compliance, or award probability.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Stored opportunities follow the collection retention policy; conversation is ephemeral unless explicitly persisted later.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 Operational Readiness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Grounded answer rate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Track cited response share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Engineering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Retrieval latency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Track cache and rerank duration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Engineering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Fallback rate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Alert on model failure or weak output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Engineering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Context size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Reject over-budget payloads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Engineering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Synthetic follow-up test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Verify prior intent without evidence leakage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Engineering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Recommended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Rollout constraint: launch behind the existing local flows; validate source links and no-match behavior before widening.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[Synthetic or sampled validation cadence and target]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[Owning team]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[Required / Recommended]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 xml:space="preserve">Rollout constraint: [Describe dry-run, canary, feature-flag, validation, rollback, and promotion requirements before production launch.]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Alternatives Considered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Unbounded transcript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Simple memory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Leaks stale intent and inflates context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Full database in prompt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 retrieval implementation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Slow, noisy, and hard to cite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Model-only web search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Broader discovery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Breaks collected-record and evidence boundaries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External vector database now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Semantic recall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Deferred until lexical metrics prove the need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[Alternative 4]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the consistency or implementation appeal.]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[Describe the technical boundary that makes it unsuitable.]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Open Questions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Should answer caches be shared per user or held only in process for the demonstration?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What relevance threshold should require a “no direct match” answer versus a broader related-record search?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When should embeddings supplement lexical ranking for specialized procurement terminology?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Which owner approves changes to retrieval weights and prompt contracts?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Decision and Next Steps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Approve bounded conversational retrieval for both applications. Implement and test record-specific and discovery flows first, measure citation coverage and weak-answer fallbacks, then tune ranking weights from observed queries before widening rollout.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Bounded history and weighted retrieval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Follow-up and no-match tests pass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Structured response and quality gate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Malformed/weak outputs recover safely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Local rollout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Official links and citations are visible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Tuning and broader rollout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Latency and fallback metrics meet launch targets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[Broader customer or workload rollout]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[SLOs met, rollback tested, and approvals complete]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>SecureContract + FundingSecured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