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2CAC" w:rsidRDefault="00B42CAC" w:rsidP="00B42CAC">
      <w:pPr>
        <w:pStyle w:val="Heading2"/>
      </w:pPr>
      <w:r>
        <w:t xml:space="preserve">30+ LPA Road map </w:t>
      </w:r>
    </w:p>
    <w:p w:rsidR="00B42CAC" w:rsidRDefault="00B42CAC" w:rsidP="00B42CAC">
      <w:pPr>
        <w:pStyle w:val="Heading2"/>
      </w:pPr>
    </w:p>
    <w:p w:rsidR="00B42CAC" w:rsidRDefault="00B42CAC" w:rsidP="00B42CAC">
      <w:pPr>
        <w:pStyle w:val="Heading2"/>
      </w:pPr>
      <w:r>
        <w:rPr>
          <w:rFonts w:ascii="Segoe UI Emoji" w:hAnsi="Segoe UI Emoji" w:cs="Segoe UI Emoji"/>
        </w:rPr>
        <w:t>🚧</w:t>
      </w:r>
      <w:r>
        <w:t xml:space="preserve"> Missing Skills &amp; Preparation Strategy</w:t>
      </w:r>
    </w:p>
    <w:p w:rsidR="00B42CAC" w:rsidRDefault="00B42CAC" w:rsidP="00B42CAC">
      <w:pPr>
        <w:pStyle w:val="NormalWeb"/>
      </w:pPr>
      <w:r>
        <w:t xml:space="preserve">To close the final gap to </w:t>
      </w:r>
      <w:r>
        <w:rPr>
          <w:rStyle w:val="math-inline"/>
        </w:rPr>
        <w:t>$\</w:t>
      </w:r>
      <w:proofErr w:type="gramStart"/>
      <w:r>
        <w:rPr>
          <w:rStyle w:val="math-inline"/>
        </w:rPr>
        <w:t>text{</w:t>
      </w:r>
      <w:proofErr w:type="gramEnd"/>
      <w:r>
        <w:rPr>
          <w:rStyle w:val="math-inline"/>
        </w:rPr>
        <w:t>₹30+ LPA}$</w:t>
      </w:r>
      <w:r>
        <w:t>, you must acquire and demonstrate expertise in the following areas: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2"/>
        <w:gridCol w:w="3386"/>
        <w:gridCol w:w="4426"/>
      </w:tblGrid>
      <w:tr w:rsidR="00B42CAC" w:rsidTr="00E27695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rPr>
                <w:rStyle w:val="Strong"/>
              </w:rPr>
              <w:t>Missing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rPr>
                <w:rStyle w:val="Strong"/>
              </w:rPr>
              <w:t>Rationale for ₹30 LPA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rPr>
                <w:rStyle w:val="Strong"/>
              </w:rPr>
              <w:t>Preparation Focus</w:t>
            </w:r>
          </w:p>
        </w:tc>
      </w:tr>
      <w:tr w:rsidR="00B42CAC" w:rsidTr="00E276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rPr>
                <w:b/>
                <w:bCs/>
              </w:rPr>
              <w:t>System Design (HLD/LLD)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t>The single most differentiating factor for Senior roles; tests architectural ownership and scaling decisions.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t xml:space="preserve">Master </w:t>
            </w:r>
            <w:r>
              <w:rPr>
                <w:b/>
                <w:bCs/>
              </w:rPr>
              <w:t>SOLID</w:t>
            </w:r>
            <w:r>
              <w:t xml:space="preserve"> principles, </w:t>
            </w:r>
            <w:r>
              <w:rPr>
                <w:b/>
                <w:bCs/>
              </w:rPr>
              <w:t>Design Patterns</w:t>
            </w:r>
            <w:r>
              <w:t xml:space="preserve">, and practice </w:t>
            </w:r>
            <w:r>
              <w:rPr>
                <w:b/>
                <w:bCs/>
              </w:rPr>
              <w:t>HLD case studies</w:t>
            </w:r>
            <w:r>
              <w:t xml:space="preserve"> (e.g., Design Netflix, Uber, Rate Limiter).</w:t>
            </w:r>
          </w:p>
        </w:tc>
      </w:tr>
      <w:tr w:rsidR="00B42CAC" w:rsidTr="00E276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rPr>
                <w:b/>
                <w:bCs/>
              </w:rPr>
              <w:t>Kubernetes (K8s)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t>The industry standard for microservice orchestration. Essential for modern cloud deployment and operations.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t xml:space="preserve">Learn basic </w:t>
            </w:r>
            <w:r>
              <w:rPr>
                <w:b/>
                <w:bCs/>
              </w:rPr>
              <w:t>K8s concepts</w:t>
            </w:r>
            <w:r>
              <w:t xml:space="preserve"> (Pods, Deployments, Services), helm charts, and be able to compare it with PCF/Docker.</w:t>
            </w:r>
          </w:p>
        </w:tc>
      </w:tr>
      <w:tr w:rsidR="00B42CAC" w:rsidTr="00E276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rPr>
                <w:b/>
                <w:bCs/>
              </w:rPr>
              <w:t>Advanced Concurrency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t>Top product companies test for performance bottlenecks and internal memory management.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t xml:space="preserve">Deep dive into </w:t>
            </w:r>
            <w:r>
              <w:rPr>
                <w:b/>
                <w:bCs/>
              </w:rPr>
              <w:t>Java Concurrency Utilities</w:t>
            </w:r>
            <w:r>
              <w:t xml:space="preserve"> (</w:t>
            </w:r>
            <w:proofErr w:type="spellStart"/>
            <w:r>
              <w:rPr>
                <w:rStyle w:val="HTMLCode"/>
                <w:rFonts w:eastAsiaTheme="minorHAnsi"/>
              </w:rPr>
              <w:t>CompletableFuture</w:t>
            </w:r>
            <w:proofErr w:type="spellEnd"/>
            <w:r>
              <w:t xml:space="preserve">, </w:t>
            </w:r>
            <w:r>
              <w:rPr>
                <w:rStyle w:val="HTMLCode"/>
                <w:rFonts w:eastAsiaTheme="minorHAnsi"/>
              </w:rPr>
              <w:t>Executors</w:t>
            </w:r>
            <w:r>
              <w:t xml:space="preserve">), </w:t>
            </w:r>
            <w:r>
              <w:rPr>
                <w:b/>
                <w:bCs/>
              </w:rPr>
              <w:t>JVM memory model</w:t>
            </w:r>
            <w:r>
              <w:t>, and Garbage Collection.</w:t>
            </w:r>
          </w:p>
        </w:tc>
      </w:tr>
      <w:tr w:rsidR="00B42CAC" w:rsidTr="00E276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rPr>
                <w:b/>
                <w:bCs/>
              </w:rPr>
              <w:t>Advanced DSA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t>Still a primary filter (coding rounds) for tier-1 product company interviews.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t xml:space="preserve">Focus on </w:t>
            </w:r>
            <w:r>
              <w:rPr>
                <w:b/>
                <w:bCs/>
              </w:rPr>
              <w:t>Medium-to-Hard</w:t>
            </w:r>
            <w:r>
              <w:t xml:space="preserve"> problems in </w:t>
            </w:r>
            <w:r>
              <w:rPr>
                <w:b/>
                <w:bCs/>
              </w:rPr>
              <w:t>Dynamic Programming, Trees, and Graphs</w:t>
            </w:r>
            <w:r>
              <w:t xml:space="preserve"> on </w:t>
            </w:r>
            <w:proofErr w:type="spellStart"/>
            <w:r>
              <w:t>LeetCode</w:t>
            </w:r>
            <w:proofErr w:type="spellEnd"/>
            <w:r>
              <w:t>.</w:t>
            </w:r>
          </w:p>
        </w:tc>
      </w:tr>
      <w:tr w:rsidR="00B42CAC" w:rsidTr="00E27695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rPr>
                <w:b/>
                <w:bCs/>
              </w:rPr>
              <w:t>Cloud Provider Deep Dive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t>Moving beyond basic deployment; required for efficient, cost-effective cloud solutions.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Default="00B42CAC" w:rsidP="00E27695">
            <w:pPr>
              <w:spacing w:after="480"/>
            </w:pPr>
            <w:r>
              <w:t xml:space="preserve">Get hands-on with core services in </w:t>
            </w:r>
            <w:r>
              <w:rPr>
                <w:b/>
                <w:bCs/>
              </w:rPr>
              <w:t>one provider (e.g., AWS)</w:t>
            </w:r>
            <w:r>
              <w:t>: EC2, S3, RDS, Lambda, SQS/SNS.</w:t>
            </w:r>
          </w:p>
        </w:tc>
      </w:tr>
    </w:tbl>
    <w:p w:rsidR="00B42CAC" w:rsidRPr="00B42CAC" w:rsidRDefault="00B42CAC" w:rsidP="00B42CAC">
      <w:pPr>
        <w:pStyle w:val="Heading2"/>
      </w:pPr>
      <w:bookmarkStart w:id="0" w:name="_GoBack"/>
      <w:bookmarkEnd w:id="0"/>
      <w:r>
        <w:lastRenderedPageBreak/>
        <w:br/>
      </w:r>
      <w:r>
        <w:br/>
      </w:r>
      <w:r w:rsidRPr="00B42CAC">
        <w:rPr>
          <w:rFonts w:ascii="Segoe UI Emoji" w:hAnsi="Segoe UI Emoji" w:cs="Segoe UI Emoji"/>
        </w:rPr>
        <w:t>🚀</w:t>
      </w:r>
      <w:r w:rsidRPr="00B42CAC">
        <w:t xml:space="preserve"> 12-Week Senior Java Backend Preparation Plan</w:t>
      </w:r>
    </w:p>
    <w:p w:rsidR="00B42CAC" w:rsidRPr="00B42CAC" w:rsidRDefault="00B42CAC" w:rsidP="00B4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2CAC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Architecture &amp; Advanced Problem Solving (Weeks 1-4)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1"/>
        <w:gridCol w:w="1815"/>
        <w:gridCol w:w="3318"/>
        <w:gridCol w:w="3500"/>
      </w:tblGrid>
      <w:tr w:rsidR="00B42CAC" w:rsidRPr="00B42CAC" w:rsidTr="00B42C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Preparation Strategy &amp; 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Deliverable/Goal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DSA: Trees &amp; Tries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Master Binary Trees, BSTs, and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Trie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structures. Practice DFS (In-order, Pre-order, Post-order) and BFS.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Solve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10-15 Medium/Hard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problems on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LeetCode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GeeksforGeeks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(e.g., LCA, Validate BST,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Trie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implementation).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DSA: Graphs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Deep dive into Graph representations (Adjacency List/Matrix), Traversal (DFS/BFS), and core algorithms (Dijkstra, Topological Sort, MST).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Solve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10-15 Medium/Hard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problems (e.g., Number of Islands, Clone Graph, Alien Dictionary).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Design: Fundamentals &amp; HLD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Learn the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HLD Framework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(Requirements $\to$ Scale Estimation $\to$ Components $\to$ Deep Dive). Focus on stateless vs. stateful, horizontal scaling, and caching.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Read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Design Primer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(GitHub) or Chapter 1-3 of </w:t>
            </w:r>
            <w:r w:rsidRPr="00B42CAC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Designing Data-Intensive Applications (DDIA)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Design: Case Studies (1/3)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Practice fundamental case studies. Apply the HLD framework to design: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URL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Shortener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Rate Limiter,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Pastebin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/Twitter Timeline.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the HLD for 3 core services, focusing on APIs and Data Model.</w:t>
            </w:r>
          </w:p>
        </w:tc>
      </w:tr>
    </w:tbl>
    <w:p w:rsidR="00B42CAC" w:rsidRPr="00B42CAC" w:rsidRDefault="00B42CAC" w:rsidP="00B42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CA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42CAC" w:rsidRPr="00B42CAC" w:rsidRDefault="00B42CAC" w:rsidP="00B4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2CAC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Concurrency &amp; Cloud Orchestration (Weeks 5-8)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"/>
        <w:gridCol w:w="1736"/>
        <w:gridCol w:w="3856"/>
        <w:gridCol w:w="3043"/>
      </w:tblGrid>
      <w:tr w:rsidR="00B42CAC" w:rsidRPr="00B42CAC" w:rsidTr="00B42C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Preparation Strategy &amp; 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Deliverable/Goal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Advanced Java Concurrency 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Deep dive into the </w:t>
            </w:r>
            <w:proofErr w:type="spellStart"/>
            <w:proofErr w:type="gramStart"/>
            <w:r w:rsidRPr="00B42CAC">
              <w:rPr>
                <w:rFonts w:ascii="Courier New" w:eastAsia="Times New Roman" w:hAnsi="Courier New" w:cs="Courier New"/>
                <w:sz w:val="20"/>
                <w:szCs w:val="20"/>
              </w:rPr>
              <w:t>java.util</w:t>
            </w:r>
            <w:proofErr w:type="gramEnd"/>
            <w:r w:rsidRPr="00B42CAC">
              <w:rPr>
                <w:rFonts w:ascii="Courier New" w:eastAsia="Times New Roman" w:hAnsi="Courier New" w:cs="Courier New"/>
                <w:sz w:val="20"/>
                <w:szCs w:val="20"/>
              </w:rPr>
              <w:t>.concurrent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package. Master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Executors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Thread Pools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Learn the difference between </w:t>
            </w:r>
            <w:r w:rsidRPr="00B42CAC">
              <w:rPr>
                <w:rFonts w:ascii="Courier New" w:eastAsia="Times New Roman" w:hAnsi="Courier New" w:cs="Courier New"/>
                <w:sz w:val="20"/>
                <w:szCs w:val="20"/>
              </w:rPr>
              <w:t>Runnable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B42CAC">
              <w:rPr>
                <w:rFonts w:ascii="Courier New" w:eastAsia="Times New Roman" w:hAnsi="Courier New" w:cs="Courier New"/>
                <w:sz w:val="20"/>
                <w:szCs w:val="20"/>
              </w:rPr>
              <w:t>Callable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Implement a custom Thread Pool from scratch and use </w:t>
            </w:r>
            <w:proofErr w:type="spellStart"/>
            <w:r w:rsidRPr="00B42CAC">
              <w:rPr>
                <w:rFonts w:ascii="Courier New" w:eastAsia="Times New Roman" w:hAnsi="Courier New" w:cs="Courier New"/>
                <w:sz w:val="20"/>
                <w:szCs w:val="20"/>
              </w:rPr>
              <w:t>ExecutorService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solve a concurrent task.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Advanced Java Concurrency II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Master non-blocking concurrency: </w:t>
            </w:r>
            <w:proofErr w:type="spellStart"/>
            <w:r w:rsidRPr="00B42CAC">
              <w:rPr>
                <w:rFonts w:ascii="Courier New" w:eastAsia="Times New Roman" w:hAnsi="Courier New" w:cs="Courier New"/>
                <w:b/>
                <w:bCs/>
                <w:sz w:val="20"/>
                <w:szCs w:val="20"/>
              </w:rPr>
              <w:t>CompletableFuture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Non-blocking I/O (NIO)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Understand synchronization primitives: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Locks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ReentrantLock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vs. </w:t>
            </w:r>
            <w:r w:rsidRPr="00B42CAC">
              <w:rPr>
                <w:rFonts w:ascii="Courier New" w:eastAsia="Times New Roman" w:hAnsi="Courier New" w:cs="Courier New"/>
                <w:sz w:val="20"/>
                <w:szCs w:val="20"/>
              </w:rPr>
              <w:t>synchronized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Rewrite a synchronous service to use </w:t>
            </w:r>
            <w:proofErr w:type="spellStart"/>
            <w:r w:rsidRPr="00B42CAC">
              <w:rPr>
                <w:rFonts w:ascii="Courier New" w:eastAsia="Times New Roman" w:hAnsi="Courier New" w:cs="Courier New"/>
                <w:sz w:val="20"/>
                <w:szCs w:val="20"/>
              </w:rPr>
              <w:t>CompletableFuture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improved latency.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Kubernetes (K8s) &amp; Orchestration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Learn core concepts: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Pods, Deployments, Services (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ClusterIP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NodePort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LoadBalancer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)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and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Namespaces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. Understand how K8s compares to your PCF experience.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Complete a hands-on tutorial: deploy a simple Spring Boot app to a local K8s cluster (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Minikube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/Docker Desktop).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Helm &amp; Cloud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Focus on the package manager for K8s: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Helm Charts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. Learn to create, package, and customize a basic Helm Chart for your Java application.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Build a Helm Chart that installs your application with a configurable number of replicas and environmental variables.</w:t>
            </w:r>
          </w:p>
        </w:tc>
      </w:tr>
    </w:tbl>
    <w:p w:rsidR="00B42CAC" w:rsidRPr="00B42CAC" w:rsidRDefault="00B42CAC" w:rsidP="00B42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CA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42CAC" w:rsidRPr="00B42CAC" w:rsidRDefault="00B42CAC" w:rsidP="00B42CA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42CAC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Deep Dive &amp; Interview Readiness (Weeks 9-12)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1969"/>
        <w:gridCol w:w="3619"/>
        <w:gridCol w:w="3031"/>
      </w:tblGrid>
      <w:tr w:rsidR="00B42CAC" w:rsidRPr="00B42CAC" w:rsidTr="00B42C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Focus 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Preparation Strategy &amp; 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Deliverable/Goal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Deep Dive: Core AWS Services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Focus on the AWS services relevant to a Java backend: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EC2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S3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(Object Storage),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RDS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(Managed DB), and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IAM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(Security/Access).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Build a simple 3-tier application (EC2 $\to$ RDS $\to$ S3 for files) using the free tier, focusing on security groups and IAM roles.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Cloud Deep Dive: AWS Messaging &amp; Serverless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Learn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SQS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(Queue),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SNS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(Topic/Notification), and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Lambda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(Serverless Compute). This directly leverages your Kafka experience.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Create an event-driven system: S3 event $\to$ SNS $\to$ SQS $\to$ Lambda $\to$ Process.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DSA: Dynamic Programming (DP)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Focus on the core DP patterns: 0/1 Knapsack, Coin Change, Longest Common Subsequence, and DP on Trees/Grids.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Solve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10-15 Medium/Hard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DP problems and be able to articulate the recursive relationship and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memoization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strategy.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 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Design Case Studies (2/3) &amp; Mock Interviews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Practice complex, real-world designs: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a Chat System (WhatsApp/Telegram), Design an Uber/Lyft Ride-Hailing Service.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Conduct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3-5 Mock Interviews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(1 Coding, 2 System Design, 2 Behavioral) with peers or platforms like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Pramp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/Exponent.</w:t>
            </w:r>
          </w:p>
        </w:tc>
      </w:tr>
    </w:tbl>
    <w:p w:rsidR="00B42CAC" w:rsidRPr="00B42CAC" w:rsidRDefault="00B42CAC" w:rsidP="00B42C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42CA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42CAC" w:rsidRPr="00B42CAC" w:rsidRDefault="00B42CAC" w:rsidP="00B42CA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42CAC">
        <w:rPr>
          <w:rFonts w:ascii="Segoe UI Emoji" w:eastAsia="Times New Roman" w:hAnsi="Segoe UI Emoji" w:cs="Segoe UI Emoji"/>
          <w:b/>
          <w:bCs/>
          <w:sz w:val="36"/>
          <w:szCs w:val="36"/>
        </w:rPr>
        <w:t>📚</w:t>
      </w:r>
      <w:r w:rsidRPr="00B42CA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Recommended Resources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6"/>
        <w:gridCol w:w="5027"/>
        <w:gridCol w:w="2331"/>
      </w:tblGrid>
      <w:tr w:rsidR="00B42CAC" w:rsidRPr="00B42CAC" w:rsidTr="00B42CA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Top Resources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Why it is Crucial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DDIA (Designing Data-Intensive Applications):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foundational book for backend concepts. 2.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System Design Interview (Alex Xu):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Excellent framework and case studies. 3.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ByteByteGo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(Alex Xu's newsletter/videos):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Visual, digestible content for quick revision.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Provides the core vocabulary and trade-offs needed to demonstrate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architectural ownership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Advanced Java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'Java Concurrency in Practice' (Brian Goetz):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The definitive text. 2.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Baeldung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Jenkov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Tutorials: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Practical code examples for </w:t>
            </w:r>
            <w:proofErr w:type="spellStart"/>
            <w:r w:rsidRPr="00B42CAC">
              <w:rPr>
                <w:rFonts w:ascii="Courier New" w:eastAsia="Times New Roman" w:hAnsi="Courier New" w:cs="Courier New"/>
                <w:sz w:val="20"/>
                <w:szCs w:val="20"/>
              </w:rPr>
              <w:t>CompletableFuture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Locks, and </w:t>
            </w:r>
            <w:proofErr w:type="spellStart"/>
            <w:r w:rsidRPr="00B42CAC">
              <w:rPr>
                <w:rFonts w:ascii="Courier New" w:eastAsia="Times New Roman" w:hAnsi="Courier New" w:cs="Courier New"/>
                <w:sz w:val="20"/>
                <w:szCs w:val="20"/>
              </w:rPr>
              <w:t>ConcurrentHashMap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Demonstrates ability to build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high-performance, low-latency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components, crucial for senior roles.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Kubernetes/Cloud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KodeKloud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/A Cloud Guru Courses: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Hands-on lab environments for K8s and AWS. 2.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Official Kubernetes &amp; Helm Documentation: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Best for precise definitions of concepts like Services and Deployments.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Required to talk about modern deployment, observability, and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cost-efficient scaling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beyond basic Docker.</w:t>
            </w:r>
          </w:p>
        </w:tc>
      </w:tr>
      <w:tr w:rsidR="00B42CAC" w:rsidRPr="00B42CAC" w:rsidTr="00B42CA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DSA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LeetCode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GeeksforGeeks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: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Targeted practice lists for DP, Graphs, and Trees. 2. </w:t>
            </w:r>
            <w:proofErr w:type="spellStart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NeetCode</w:t>
            </w:r>
            <w:proofErr w:type="spellEnd"/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Roadmap: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Structured path for covering key problems.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:rsidR="00B42CAC" w:rsidRPr="00B42CAC" w:rsidRDefault="00B42CAC" w:rsidP="00B42CA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Still used as a primary filter to assess </w:t>
            </w:r>
            <w:r w:rsidRPr="00B42CA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algorithmic thinking</w:t>
            </w:r>
            <w:r w:rsidRPr="00B42CA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problem-solving under pressure.</w:t>
            </w:r>
          </w:p>
        </w:tc>
      </w:tr>
    </w:tbl>
    <w:p w:rsidR="00B42CAC" w:rsidRDefault="00B42CAC"/>
    <w:sectPr w:rsidR="00B42C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CAC"/>
    <w:rsid w:val="00B42C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6F201"/>
  <w15:chartTrackingRefBased/>
  <w15:docId w15:val="{A426EE4C-EA9A-4340-9E67-FF46FB13B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42C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42C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42C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42CA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42CAC"/>
    <w:rPr>
      <w:b/>
      <w:bCs/>
    </w:rPr>
  </w:style>
  <w:style w:type="character" w:customStyle="1" w:styleId="math-inline">
    <w:name w:val="math-inline"/>
    <w:basedOn w:val="DefaultParagraphFont"/>
    <w:rsid w:val="00B42CAC"/>
  </w:style>
  <w:style w:type="character" w:styleId="HTMLCode">
    <w:name w:val="HTML Code"/>
    <w:basedOn w:val="DefaultParagraphFont"/>
    <w:uiPriority w:val="99"/>
    <w:semiHidden/>
    <w:unhideWhenUsed/>
    <w:rsid w:val="00B42CA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42C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131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945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2025-10-27T12:20:00Z</dcterms:created>
  <dcterms:modified xsi:type="dcterms:W3CDTF">2025-10-27T12:22:00Z</dcterms:modified>
</cp:coreProperties>
</file>