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ind w:firstLine="567"/>
        <w:jc w:val="center"/>
        <w:rPr>
          <w:color w:val="000000"/>
        </w:rPr>
      </w:pPr>
      <w:r>
        <w:rPr>
          <w:rFonts w:eastAsia="Times New Roman" w:cs="Times New Roman" w:ascii="Times New Roman" w:hAnsi="Times New Roman"/>
          <w:b/>
          <w:color w:val="000000"/>
          <w:sz w:val="20"/>
          <w:szCs w:val="20"/>
        </w:rPr>
        <w:t xml:space="preserve">  </w:t>
      </w:r>
      <w:r>
        <w:rPr>
          <w:rFonts w:cs="Times New Roman" w:ascii="Times New Roman" w:hAnsi="Times New Roman"/>
          <w:b/>
          <w:color w:val="000000"/>
          <w:sz w:val="20"/>
          <w:szCs w:val="20"/>
          <w:lang w:val="uz-Cyrl-UZ"/>
        </w:rPr>
        <w:t xml:space="preserve">Товар истеъмол кредитини тақдим қилиш </w:t>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 xml:space="preserve">Шартномаси № </w:t>
      </w:r>
      <w:r>
        <w:rPr>
          <w:rFonts w:cs="Times New Roman" w:ascii="Times New Roman" w:hAnsi="Times New Roman"/>
          <w:b/>
          <w:color w:val="000000"/>
          <w:sz w:val="20"/>
          <w:szCs w:val="20"/>
          <w:lang w:val="uz-Cyrl-UZ"/>
        </w:rPr>
        <w:t>2</w:t>
      </w:r>
    </w:p>
    <w:p>
      <w:pPr>
        <w:pStyle w:val="Normal"/>
        <w:spacing w:lineRule="auto" w:line="240" w:before="0" w:after="0"/>
        <w:ind w:firstLine="567"/>
        <w:jc w:val="center"/>
        <w:rPr>
          <w:rFonts w:ascii="Times New Roman" w:hAnsi="Times New Roman" w:cs="Times New Roman"/>
          <w:b/>
          <w:b/>
          <w:color w:val="000000"/>
          <w:sz w:val="20"/>
          <w:szCs w:val="20"/>
          <w:lang w:val="uz-Cyrl-UZ"/>
        </w:rPr>
      </w:pPr>
      <w:r>
        <w:rPr>
          <w:rFonts w:cs="Times New Roman" w:ascii="Times New Roman" w:hAnsi="Times New Roman"/>
          <w:b/>
          <w:color w:val="000000"/>
          <w:sz w:val="20"/>
          <w:szCs w:val="20"/>
          <w:lang w:val="uz-Cyrl-UZ"/>
        </w:rPr>
      </w:r>
    </w:p>
    <w:p>
      <w:pPr>
        <w:pStyle w:val="Normal"/>
        <w:spacing w:lineRule="auto" w:line="240" w:before="0" w:after="0"/>
        <w:ind w:firstLine="567"/>
        <w:rPr>
          <w:color w:val="000000"/>
        </w:rPr>
      </w:pPr>
      <w:r>
        <w:rPr>
          <w:rFonts w:cs="Times New Roman" w:ascii="Times New Roman" w:hAnsi="Times New Roman"/>
          <w:color w:val="000000"/>
          <w:sz w:val="20"/>
          <w:szCs w:val="20"/>
          <w:lang w:val="uz-Cyrl-UZ"/>
        </w:rPr>
        <w:t>12.03.2024</w:t>
      </w:r>
      <w:r>
        <w:rPr>
          <w:rFonts w:cs="Times New Roman" w:ascii="Times New Roman" w:hAnsi="Times New Roman"/>
          <w:color w:val="000000"/>
          <w:sz w:val="20"/>
          <w:szCs w:val="20"/>
          <w:lang w:val="uz-Cyrl-UZ"/>
        </w:rPr>
        <w:tab/>
        <w:tab/>
        <w:tab/>
        <w:tab/>
        <w:tab/>
        <w:tab/>
        <w:tab/>
        <w:tab/>
        <w:tab/>
        <w:t xml:space="preserve">             </w:t>
        <w:tab/>
        <w:t>Сирдарё т.</w:t>
      </w:r>
    </w:p>
    <w:p>
      <w:pPr>
        <w:pStyle w:val="Normal"/>
        <w:spacing w:lineRule="auto" w:line="240" w:before="0" w:after="0"/>
        <w:ind w:firstLine="567"/>
        <w:rPr>
          <w:rFonts w:ascii="Times New Roman" w:hAnsi="Times New Roman" w:cs="Times New Roman"/>
          <w:color w:val="000000"/>
          <w:sz w:val="20"/>
          <w:szCs w:val="20"/>
          <w:lang w:val="uz-Cyrl-UZ" w:eastAsia="en-US"/>
        </w:rPr>
      </w:pPr>
      <w:r>
        <w:rPr>
          <w:rFonts w:cs="Times New Roman" w:ascii="Times New Roman" w:hAnsi="Times New Roman"/>
          <w:color w:val="000000"/>
          <w:sz w:val="20"/>
          <w:szCs w:val="20"/>
          <w:lang w:val="uz-Cyrl-UZ" w:eastAsia="en-US"/>
        </w:rPr>
      </w:r>
    </w:p>
    <w:p>
      <w:pPr>
        <w:pStyle w:val="Normal"/>
        <w:spacing w:lineRule="auto" w:line="240" w:before="0" w:after="0"/>
        <w:ind w:left="567" w:firstLine="567"/>
        <w:jc w:val="both"/>
        <w:rPr>
          <w:color w:val="000000"/>
        </w:rPr>
      </w:pPr>
      <w:r>
        <w:rPr>
          <w:rFonts w:cs="Times New Roman" w:ascii="Times New Roman" w:hAnsi="Times New Roman"/>
          <w:color w:val="000000"/>
          <w:sz w:val="20"/>
          <w:szCs w:val="20"/>
          <w:lang w:val="uz-Cyrl-UZ"/>
        </w:rPr>
        <w:t xml:space="preserve">Мен </w:t>
      </w:r>
      <w:r>
        <w:rPr>
          <w:rFonts w:cs="Times New Roman" w:ascii="Times New Roman" w:hAnsi="Times New Roman"/>
          <w:color w:val="000000"/>
          <w:sz w:val="20"/>
          <w:szCs w:val="20"/>
          <w:lang w:val="uz-Cyrl-UZ"/>
        </w:rPr>
        <w:t>Necessitatibus quos</w:t>
      </w:r>
      <w:r>
        <w:rPr>
          <w:rFonts w:cs="Times New Roman" w:ascii="Times New Roman" w:hAnsi="Times New Roman"/>
          <w:color w:val="000000"/>
          <w:sz w:val="20"/>
          <w:szCs w:val="20"/>
          <w:lang w:val="uz-Cyrl-UZ"/>
        </w:rPr>
        <w:t xml:space="preserve">  </w:t>
      </w:r>
      <w:r>
        <w:rPr>
          <w:rFonts w:cs="Times New Roman" w:ascii="Times New Roman" w:hAnsi="Times New Roman"/>
          <w:color w:val="000000"/>
          <w:sz w:val="20"/>
          <w:szCs w:val="20"/>
          <w:lang w:val="uz-Cyrl-UZ"/>
        </w:rPr>
        <w:t>Узбекистон Фукароси, паспорти №,AA 7777777  26.02.1988Y Nesciunt facere dic     томонидан берилган, In in quis voluptatu манзилида истиқомат қилувчи, дастур тизими Фойдаланувчиси, логин +1 (175) 317-7952    Бир тарафдан ва OOO "DREAM SUPER SHOP" номидан Устав асосида фаолият юритувчи ва    кейинги ўринларда “Сотувчи – Кредит берувчи” деб номланувчи директор Нурбеков С.Ю. иккинчи тарафдан ушбу шартномани қуйидагилар ҳақида туздик: </w:t>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1. Шартнома предмети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xml:space="preserve">1.1. Ушбу Шартномага асосан “Сотувчи-Кредит берувчи” товарларни “Харидор-Қарз олувчининг” эгалигига топшириш, “Харидор-Қарз олувчи” эса ушбу товарларни қабул қилиб олиш ва улар учун белгиланган қийматни тўлаш мажбуриятини ўз зиммаларига оладилар.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1.2. “Харидор-Қарз олувчи” томонидан  дастур тизими онлайн дўконида танланган товарларнинг номи, миқдори ва хилма-хиллиги ушбу Шартноманинг ажралмас қисми бўлмиш 1-илованинг спецификациясида келтирилган.</w:t>
      </w:r>
    </w:p>
    <w:p>
      <w:pPr>
        <w:pStyle w:val="Normal"/>
        <w:spacing w:lineRule="auto" w:line="240" w:before="0" w:after="0"/>
        <w:ind w:firstLine="567"/>
        <w:jc w:val="both"/>
        <w:rPr>
          <w:rFonts w:ascii="Times New Roman" w:hAnsi="Times New Roman" w:cs="Times New Roman"/>
          <w:color w:val="000000"/>
          <w:sz w:val="20"/>
          <w:szCs w:val="20"/>
          <w:lang w:val="uz-Cyrl-UZ"/>
        </w:rPr>
      </w:pPr>
      <w:r>
        <w:rPr>
          <w:rFonts w:cs="Times New Roman" w:ascii="Times New Roman" w:hAnsi="Times New Roman"/>
          <w:color w:val="000000"/>
          <w:sz w:val="20"/>
          <w:szCs w:val="20"/>
          <w:lang w:val="uz-Cyrl-UZ"/>
        </w:rPr>
      </w:r>
    </w:p>
    <w:p>
      <w:pPr>
        <w:pStyle w:val="Normal"/>
        <w:spacing w:lineRule="auto" w:line="240" w:before="0" w:after="0"/>
        <w:ind w:firstLine="567"/>
        <w:jc w:val="both"/>
        <w:rPr>
          <w:rFonts w:ascii="Times New Roman" w:hAnsi="Times New Roman" w:cs="Times New Roman"/>
          <w:color w:val="000000"/>
          <w:sz w:val="20"/>
          <w:szCs w:val="20"/>
          <w:lang w:val="uz-Cyrl-UZ"/>
        </w:rPr>
      </w:pPr>
      <w:r>
        <w:rPr>
          <w:rFonts w:cs="Times New Roman" w:ascii="Times New Roman" w:hAnsi="Times New Roman"/>
          <w:color w:val="000000"/>
          <w:sz w:val="20"/>
          <w:szCs w:val="20"/>
          <w:lang w:val="uz-Cyrl-UZ"/>
        </w:rPr>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2. Шартнома суммаси ва ҳисоб-китоблар тартиби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2.1. Ушбу Шартноманинг суммаси 1-иловада.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xml:space="preserve">2.2. Товар “Харидор-Қарз олувчига” муддатли тўлов шартларида, ушбу Шартномада кўзда тутилган тартибда топширилади.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2.3. Товар “Сотувчи-Кредит берувчига” эгалик ҳуқуқи асосида тегишли бўлиб, учинчи шахсларнинг ҳар қандай ҳуқуқларидан озод этилган, гаров билан юкланмаган, тақиқ солинмаган.</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2.4. Ушбу Шартнома тузилганидан сўнг, “Харидор-Қарз олувчи” товарлар учун бирламчи тўловни (аванс тўловини) тўлов графигига (2-илова) мувофиқ амалга оширади.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2.5. “Харидор-Қарз олувчи” аванс тўловини товарни олган кунида, шартномани имзолаган имзо чекаётган вақтида киритади.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2.6. Сўровга асосан товарлар етказиб берилганда, “Харидор-Қарз олувчи” товарларни қабул қилишдан асоссиз бош тортса, ёки Қабул қилиш-топшириш далолатномасига имзо қўйишни рад этса, “Харидор-Қарз олувчи” “Сотувчи-Кредит берувчига” аванс тўловининг 50 % миқдорида, лекин 50 000 (эллик минг) сўмдан кам бўлмаган миқдорда, ушбу товарни расмийлаштириш ва етказиб бериш учун қилинган ҳаражатларни қоплаш учун жарима тўлайди.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xml:space="preserve">2.7. Харид қилинган товарлар қийматининг қолган суммаси “Харидор-Қарз олувчи” томонидан муддатли тўлов асосида, тўлов графигида кўрсатилган муддатларга мувофиқ тўлаб борилади (2-илова). </w:t>
      </w:r>
    </w:p>
    <w:p>
      <w:pPr>
        <w:pStyle w:val="Normal"/>
        <w:spacing w:lineRule="auto" w:line="240" w:before="0" w:after="0"/>
        <w:ind w:firstLine="567"/>
        <w:jc w:val="center"/>
        <w:rPr>
          <w:rFonts w:ascii="Times New Roman" w:hAnsi="Times New Roman" w:cs="Times New Roman"/>
          <w:b/>
          <w:b/>
          <w:color w:val="000000"/>
          <w:sz w:val="20"/>
          <w:szCs w:val="20"/>
          <w:lang w:val="uz-Cyrl-UZ"/>
        </w:rPr>
      </w:pPr>
      <w:r>
        <w:rPr>
          <w:rFonts w:cs="Times New Roman" w:ascii="Times New Roman" w:hAnsi="Times New Roman"/>
          <w:b/>
          <w:color w:val="000000"/>
          <w:sz w:val="20"/>
          <w:szCs w:val="20"/>
          <w:lang w:val="uz-Cyrl-UZ"/>
        </w:rPr>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3. Товарни тақдим қилиш тартиби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xml:space="preserve">3.1. “Сотувчи-Кредит берувчи” 1-иловада келтирилган товарларни, Шартномада кўрсатилган шартлар асосида, “Харидор-Қарз олувчи” томонидан барча ҳужжатлар, шу жумладан, мажбуриятлар таъминоти тўғри расмийлаштирилиб, тақдим этилганда етказиб беради.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xml:space="preserve">3.2. Товарларни тақдим этиш санаси товарларнинг “Сотувчи-Кредит берувчи” томонидан “Харидор-Қарз олувчига” топширган санаси ҳисобланиб, “Харидор-Қарз олувчи” томонидан Қабул қилиш-топшириш далолатномаси имзоланиши билан тасдиқланади.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3.3. Товарлар “Харидор-Қарз олувчига” ушбу Шартномада белгиланган тўлов шартларида етказиб берилади</w:t>
      </w:r>
    </w:p>
    <w:p>
      <w:pPr>
        <w:pStyle w:val="Normal"/>
        <w:spacing w:lineRule="auto" w:line="240" w:before="0" w:after="0"/>
        <w:ind w:firstLine="567"/>
        <w:jc w:val="center"/>
        <w:rPr>
          <w:rFonts w:ascii="Times New Roman" w:hAnsi="Times New Roman" w:cs="Times New Roman"/>
          <w:b/>
          <w:b/>
          <w:color w:val="000000"/>
          <w:sz w:val="20"/>
          <w:szCs w:val="20"/>
          <w:lang w:val="uz-Cyrl-UZ"/>
        </w:rPr>
      </w:pPr>
      <w:r>
        <w:rPr>
          <w:rFonts w:cs="Times New Roman" w:ascii="Times New Roman" w:hAnsi="Times New Roman"/>
          <w:b/>
          <w:color w:val="000000"/>
          <w:sz w:val="20"/>
          <w:szCs w:val="20"/>
          <w:lang w:val="uz-Cyrl-UZ"/>
        </w:rPr>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4. Товарларга тўлов киритиш тартиби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4.1. Товарларга тўлов “Харидор-Қарз олувчи” томонидан, тарафлар томонидан келишилган ва ушбу Шартноманинг ажралмас қисми бўлган 2-иловада белгиланган жадвалга мувофиқ амалга оширилади.</w:t>
      </w:r>
    </w:p>
    <w:p>
      <w:pPr>
        <w:pStyle w:val="Normal"/>
        <w:spacing w:lineRule="auto" w:line="240"/>
        <w:rPr>
          <w:color w:val="000000"/>
        </w:rPr>
      </w:pPr>
      <w:r>
        <w:rPr>
          <w:rFonts w:eastAsia="Times New Roman" w:cs="Times New Roman" w:ascii="Times New Roman" w:hAnsi="Times New Roman"/>
          <w:color w:val="000000"/>
          <w:sz w:val="20"/>
          <w:szCs w:val="20"/>
          <w:lang w:val="uz-Cyrl-UZ"/>
        </w:rPr>
        <w:t xml:space="preserve">            </w:t>
      </w:r>
      <w:r>
        <w:rPr>
          <w:rFonts w:cs="Times New Roman" w:ascii="Times New Roman" w:hAnsi="Times New Roman"/>
          <w:color w:val="000000"/>
          <w:sz w:val="20"/>
          <w:szCs w:val="20"/>
          <w:lang w:val="uz-Cyrl-UZ"/>
        </w:rPr>
        <w:t>4.2. Товарлар учун олдиндан тўлов “Харидор-Қарз олувчи” томонидан исталган шаклда, Ўзбекистон Республикаси қонунчилигига зид бўлмаган холда ўрнатилган тартибда амалга оширилади.</w:t>
      </w:r>
    </w:p>
    <w:p>
      <w:pPr>
        <w:pStyle w:val="Normal"/>
        <w:spacing w:lineRule="auto" w:line="240"/>
        <w:rPr>
          <w:color w:val="000000"/>
        </w:rPr>
      </w:pPr>
      <w:r>
        <w:rPr>
          <w:rFonts w:eastAsia="Times New Roman" w:cs="Times New Roman" w:ascii="Times New Roman" w:hAnsi="Times New Roman"/>
          <w:color w:val="000000"/>
          <w:sz w:val="20"/>
          <w:szCs w:val="20"/>
          <w:lang w:val="uz-Cyrl-UZ"/>
        </w:rPr>
        <w:t xml:space="preserve">            </w:t>
      </w:r>
      <w:r>
        <w:rPr>
          <w:rFonts w:cs="Times New Roman" w:ascii="Times New Roman" w:hAnsi="Times New Roman"/>
          <w:color w:val="000000"/>
          <w:sz w:val="20"/>
          <w:szCs w:val="20"/>
          <w:lang w:val="uz-Cyrl-UZ"/>
        </w:rPr>
        <w:t>4.3. Товар учун тўлов суммасининг қолган қисми Харидор-Қарз олувчининг танловига асосан қуйидаги шаклда тўланади: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1) “Сотувчи-Кредит берувчининг”дастурида банк пластик (</w:t>
      </w:r>
      <w:r>
        <w:rPr>
          <w:rFonts w:cs="Times New Roman" w:ascii="Times New Roman" w:hAnsi="Times New Roman"/>
          <w:color w:val="000000"/>
          <w:lang w:val="uz-Cyrl-UZ"/>
        </w:rPr>
        <w:t>UzCARD / HUMO ва тизимга уланган бошқа пластик</w:t>
      </w:r>
      <w:r>
        <w:rPr>
          <w:rFonts w:cs="Times New Roman" w:ascii="Times New Roman" w:hAnsi="Times New Roman"/>
          <w:color w:val="000000"/>
          <w:sz w:val="20"/>
          <w:szCs w:val="20"/>
          <w:lang w:val="uz-Cyrl-UZ"/>
        </w:rPr>
        <w:t>) картасидан фойдаланган ҳолда;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2) “Сотувчи-Кредит берувчининг” ушбу Шартномада кўрсатилган ҳисоб рақамига пул маблағларини ўтказиш учун, тижорат банкига нақд пул топширган ҳолда;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3) қонунчиликда ўрнатилган тартибда “Сотувчи-Кредит берувчининг” кассасига нақд пул топширган ҳолда.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4) қонунчиликда ўрнатилган тартибда “Сотувчи-Кредит берувчининг”, банк терминали орқали банк картасидан (UzCARD) тўловларни тўлаш орқали</w:t>
      </w:r>
    </w:p>
    <w:p>
      <w:pPr>
        <w:pStyle w:val="Normal"/>
        <w:spacing w:lineRule="auto" w:line="240" w:before="0" w:after="0"/>
        <w:jc w:val="both"/>
        <w:rPr>
          <w:color w:val="000000"/>
        </w:rPr>
      </w:pPr>
      <w:r>
        <w:rPr>
          <w:rFonts w:cs="Times New Roman" w:ascii="Times New Roman" w:hAnsi="Times New Roman"/>
          <w:color w:val="000000"/>
          <w:sz w:val="20"/>
          <w:szCs w:val="20"/>
        </w:rPr>
        <w:t>4)</w:t>
      </w:r>
      <w:r>
        <w:rPr>
          <w:rFonts w:cs="Times New Roman" w:ascii="Times New Roman" w:hAnsi="Times New Roman"/>
          <w:color w:val="000000"/>
          <w:sz w:val="20"/>
          <w:szCs w:val="20"/>
          <w:lang w:val="uz-Cyrl-UZ"/>
        </w:rPr>
        <w:t>Ўзбекистон Республикаси қонунчилигига зид бўлмаган бошқа шаклларда</w:t>
      </w:r>
    </w:p>
    <w:p>
      <w:pPr>
        <w:pStyle w:val="Normal"/>
        <w:spacing w:lineRule="auto" w:line="240" w:before="0" w:after="0"/>
        <w:ind w:firstLine="567"/>
        <w:jc w:val="right"/>
        <w:rPr>
          <w:rFonts w:ascii="Times New Roman" w:hAnsi="Times New Roman" w:cs="Times New Roman"/>
          <w:i/>
          <w:i/>
          <w:color w:val="000000"/>
          <w:sz w:val="20"/>
          <w:szCs w:val="20"/>
        </w:rPr>
      </w:pPr>
      <w:r>
        <w:rPr>
          <w:rFonts w:cs="Times New Roman" w:ascii="Times New Roman" w:hAnsi="Times New Roman"/>
          <w:i/>
          <w:color w:val="000000"/>
          <w:sz w:val="20"/>
          <w:szCs w:val="20"/>
        </w:rPr>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xml:space="preserve">4.5. “Харидор-Қарз олувчи” томонидан тўланган пул маблағлари, “Харидор-Қарз олувчининг” “Сотувчи-Кредит берувчи” олдида бутун мавжуд қарздорлигини қоплашга етмаса, аввало, кредитни ўз вақтида тўламаганлик учун жарима тўловига, сўнгра “Сотувчи-Кредит берувчига” етказилган зарарларни қоплашга, қолган қисми эса товарлар учун тўлов суммасини қоплашга йўналтирилади. </w:t>
      </w:r>
    </w:p>
    <w:p>
      <w:pPr>
        <w:pStyle w:val="Normal"/>
        <w:spacing w:lineRule="auto" w:line="240" w:before="0" w:after="0"/>
        <w:ind w:firstLine="567"/>
        <w:jc w:val="right"/>
        <w:rPr>
          <w:rFonts w:ascii="Times New Roman" w:hAnsi="Times New Roman" w:cs="Times New Roman"/>
          <w:i/>
          <w:i/>
          <w:color w:val="000000"/>
          <w:sz w:val="20"/>
          <w:szCs w:val="20"/>
          <w:lang w:val="uz-Cyrl-UZ"/>
        </w:rPr>
      </w:pPr>
      <w:r>
        <w:rPr>
          <w:rFonts w:cs="Times New Roman" w:ascii="Times New Roman" w:hAnsi="Times New Roman"/>
          <w:i/>
          <w:color w:val="000000"/>
          <w:sz w:val="20"/>
          <w:szCs w:val="20"/>
          <w:lang w:val="uz-Cyrl-UZ"/>
        </w:rPr>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xml:space="preserve">4.6. Қопланиши лозим бўлган зарарларга қуйидагилар киради: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кредит суммасини қайтариш муддатини ўтказиб юборганда – олинмай қолган даромад кўринишидаги зарарлар “Харидор-Қарз олувчи” “Сотувчи-Кредит берувчининг” маблағларидан фойдаланганлиги оқибатида вужудга келганда  Ўзбекистон Республикаси Марказий банкининг қайта молиялаш ставкасига асосан,  “Сотувчи-Кредит берувчи” “Харидор-Қарз олувчига” нисбатан талаб билан чиққан кунига ҳисобланади;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“Сотувчи-Кредит берувчи” “Харидор-Қарз олувчидан” мажбуриятларининг бажаришини талаб қилиш мақсадида бошқа ташкилотга ўтказган ҳаражатлари.</w:t>
      </w:r>
    </w:p>
    <w:p>
      <w:pPr>
        <w:pStyle w:val="Normal"/>
        <w:spacing w:lineRule="auto" w:line="240" w:before="0" w:after="0"/>
        <w:ind w:firstLine="567"/>
        <w:jc w:val="both"/>
        <w:rPr>
          <w:rFonts w:ascii="Times New Roman" w:hAnsi="Times New Roman" w:cs="Times New Roman"/>
          <w:color w:val="000000"/>
          <w:sz w:val="20"/>
          <w:szCs w:val="20"/>
          <w:lang w:val="uz-Cyrl-UZ"/>
        </w:rPr>
      </w:pPr>
      <w:r>
        <w:rPr>
          <w:rFonts w:cs="Times New Roman" w:ascii="Times New Roman" w:hAnsi="Times New Roman"/>
          <w:color w:val="000000"/>
          <w:sz w:val="20"/>
          <w:szCs w:val="20"/>
          <w:lang w:val="uz-Cyrl-UZ"/>
        </w:rPr>
      </w:r>
    </w:p>
    <w:p>
      <w:pPr>
        <w:pStyle w:val="Normal"/>
        <w:spacing w:lineRule="auto" w:line="240" w:before="0" w:after="0"/>
        <w:ind w:firstLine="567"/>
        <w:jc w:val="both"/>
        <w:rPr>
          <w:rFonts w:ascii="Times New Roman" w:hAnsi="Times New Roman" w:cs="Times New Roman"/>
          <w:color w:val="000000"/>
          <w:sz w:val="20"/>
          <w:szCs w:val="20"/>
          <w:lang w:val="uz-Cyrl-UZ"/>
        </w:rPr>
      </w:pPr>
      <w:r>
        <w:rPr>
          <w:rFonts w:cs="Times New Roman" w:ascii="Times New Roman" w:hAnsi="Times New Roman"/>
          <w:color w:val="000000"/>
          <w:sz w:val="20"/>
          <w:szCs w:val="20"/>
          <w:lang w:val="uz-Cyrl-UZ"/>
        </w:rPr>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5. Сотувчининг назорати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xml:space="preserve">5.1. “Харидор-Қарз олувчи” унга нисбатан қўйилган барча даъволар, унга нисбатан ижро ишлаб чиқариши қўзғатилгани, исми, фамилияси, отасининг исми ўзгартирилгани, турар жой манзили, иш жойининг ўзгариши, паспорт маълумотларининг ўзгариши, ҳамда “Харидор-Қарз олувчи” томонидан ушбу Шартномага асосан мажбуриятларининг бажарилишига таъсир қилиши мумкин бўлган бошқа ўзгаришлар ҳақида </w:t>
      </w:r>
    </w:p>
    <w:p>
      <w:pPr>
        <w:pStyle w:val="Normal"/>
        <w:spacing w:lineRule="auto" w:line="240" w:before="0" w:after="0"/>
        <w:ind w:firstLine="567"/>
        <w:jc w:val="both"/>
        <w:rPr>
          <w:rFonts w:ascii="Times New Roman" w:hAnsi="Times New Roman" w:cs="Times New Roman"/>
          <w:color w:val="000000"/>
          <w:sz w:val="20"/>
          <w:szCs w:val="20"/>
          <w:lang w:val="uz-Cyrl-UZ"/>
        </w:rPr>
      </w:pPr>
      <w:r>
        <w:rPr>
          <w:rFonts w:cs="Times New Roman" w:ascii="Times New Roman" w:hAnsi="Times New Roman"/>
          <w:color w:val="000000"/>
          <w:sz w:val="20"/>
          <w:szCs w:val="20"/>
          <w:lang w:val="uz-Cyrl-UZ"/>
        </w:rPr>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6. “Харидор-Қарз олувчининг” ушбу Шартномага мувофиқ мажбуриятларини бажариши кафолатлари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6.1. “Харидор-Қарз олувчининг” ушбу Шартномага мувофиқ мажбуриятларининг бажариши кафолати сифатида кафиллик ёки “Харидор-Қарз олувчининг” ёки “Кафилнинг” банк пластик картасидаги пул маблағлари, ҳамда Ўзбекистон Республикасининг амалдаги қонунчилигига мувофиқ, таъминотнинг бошқа турлари хизмат қилиши мумкин.</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xml:space="preserve">6.2. Таъминотни белгиловчи ҳужжатлар, ушбу Шартноманинг ажралмас қисми деб ҳисобланади. </w:t>
      </w:r>
    </w:p>
    <w:p>
      <w:pPr>
        <w:pStyle w:val="Normal"/>
        <w:spacing w:lineRule="auto" w:line="240" w:before="0" w:after="0"/>
        <w:ind w:firstLine="567"/>
        <w:jc w:val="both"/>
        <w:rPr>
          <w:rFonts w:ascii="Times New Roman" w:hAnsi="Times New Roman" w:cs="Times New Roman"/>
          <w:color w:val="000000"/>
          <w:sz w:val="20"/>
          <w:szCs w:val="20"/>
          <w:lang w:val="uz-Cyrl-UZ"/>
        </w:rPr>
      </w:pPr>
      <w:r>
        <w:rPr>
          <w:rFonts w:cs="Times New Roman" w:ascii="Times New Roman" w:hAnsi="Times New Roman"/>
          <w:color w:val="000000"/>
          <w:sz w:val="20"/>
          <w:szCs w:val="20"/>
          <w:lang w:val="uz-Cyrl-UZ"/>
        </w:rPr>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 xml:space="preserve">7. Сотувчи-Кредит берувчининг талабига кўра кредитнинг муддатдан </w:t>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олдин қайтарилиши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7.1. “Сотувчи-Кредит берувчи” “Харидор-Қарз олувчининг” молиявий ҳолати ёмонлашганида, ҳамда, қуйидаги ҳолатларда, кредитнинг муддатдан олдин қайтарилишини талаб қилишга ҳақли: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“Харидор-Қарз олувчи” томонидан, тўлов графиги томонидан ўрнатилган сумма бўйича навбатдаги тўловни кечиктириши (2-илова);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“Харидор-Қарз олувчи” томонидан ушбу Шартноманинг, унинг Шартномага мувофиқ мажбуриятларини белгиловчи шартларни бузиши, ёки “Сотувчи-Кредит” берувчи ҳуқуқларини қондириш шартларининг ёмонлашиши ёки иложсиз қилиши мумкин бўлган бошқа вазиятлар;</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“Харидор-Қарз олувчига” нисбатан ижро ишлаб чиқаришининг қўзғатилиши, агар бу ҳолат “Сотувчи-Кредит берувчининг” фикрига кўра, “Харидор-Қарз олувчи” томонидан мажбуриятлар бажарилмаслигига ёки керакли равишда бажарилмаслигига сабаб бўлса;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“Харидор-Қарз олувчи” томонидан “Сотувчи-Кредит берувчи” талабига кўра белгиланган муддат ичида ҳужжатлар ва маълумотларни тақдим қилинмаса;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“Сотувчи-Кредит берувчи” талаби билан “Харидор-Қарз олувчи” томонидан тақдим қилинган ҳужжатларнинг ишончлилиги аниқланса, ҳамда, ушбу Шартнома билан белгиланган назоратдан бошқача тарзда четлашиш вужудга келса.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xml:space="preserve">7.2. Ушбу Шартноманинг 7.1. бандида кўзда тутилган вазиятлар вужудга келганда,  “Сотувчи-Кредит берувчи” “Харидор-Қарз олувчидан” кредитни муддатдан олдин сўндиришни талаб қилиши мумкин. Бу ҳолда, “Сотувчи-Кредит берувчи” “Харидор-Қарз олувчига” ёзма талабнома жўнатади, бундан сўнг, “Харидор-Қарз олувчи” талабномани олган кунидан бошлаб </w:t>
      </w:r>
      <w:r>
        <w:rPr>
          <w:rFonts w:cs="Times New Roman" w:ascii="Times New Roman" w:hAnsi="Times New Roman"/>
          <w:b/>
          <w:color w:val="000000"/>
          <w:sz w:val="20"/>
          <w:szCs w:val="20"/>
          <w:u w:val="single"/>
          <w:lang w:val="uz-Cyrl-UZ"/>
        </w:rPr>
        <w:t>3 (уч) календар куни ичида</w:t>
      </w:r>
      <w:r>
        <w:rPr>
          <w:rFonts w:cs="Times New Roman" w:ascii="Times New Roman" w:hAnsi="Times New Roman"/>
          <w:color w:val="000000"/>
          <w:sz w:val="20"/>
          <w:szCs w:val="20"/>
          <w:lang w:val="uz-Cyrl-UZ"/>
        </w:rPr>
        <w:t xml:space="preserve">, ёки буюртма хат билан жўнатилган талабнома-хати жўнатилган кундан бошлаб </w:t>
      </w:r>
      <w:r>
        <w:rPr>
          <w:rFonts w:cs="Times New Roman" w:ascii="Times New Roman" w:hAnsi="Times New Roman"/>
          <w:b/>
          <w:color w:val="000000"/>
          <w:sz w:val="20"/>
          <w:szCs w:val="20"/>
          <w:u w:val="single"/>
          <w:lang w:val="uz-Cyrl-UZ"/>
        </w:rPr>
        <w:t>5 (беш) календар куни ичида</w:t>
      </w:r>
      <w:r>
        <w:rPr>
          <w:rFonts w:cs="Times New Roman" w:ascii="Times New Roman" w:hAnsi="Times New Roman"/>
          <w:color w:val="000000"/>
          <w:sz w:val="20"/>
          <w:szCs w:val="20"/>
          <w:lang w:val="uz-Cyrl-UZ"/>
        </w:rPr>
        <w:t xml:space="preserve"> товарлар учун бутун суммани тўлиқ сўндириши лозим. Юқорида кўрсатилган талаблар бажарилмаган ҳолларда, “Сотувчи-Кредит берувчи” Ўзбекистон Республикасининг Фуқаролик ишлари бўйича Сирдарё тумарлараро судига даъво талаблари билан чиқиши мумкин. </w:t>
      </w:r>
    </w:p>
    <w:p>
      <w:pPr>
        <w:pStyle w:val="Normal"/>
        <w:spacing w:lineRule="auto" w:line="240" w:before="0" w:after="0"/>
        <w:ind w:firstLine="567"/>
        <w:jc w:val="center"/>
        <w:rPr>
          <w:rFonts w:ascii="Times New Roman" w:hAnsi="Times New Roman" w:cs="Times New Roman"/>
          <w:b/>
          <w:b/>
          <w:color w:val="000000"/>
          <w:sz w:val="20"/>
          <w:szCs w:val="20"/>
          <w:lang w:val="uz-Cyrl-UZ"/>
        </w:rPr>
      </w:pPr>
      <w:r>
        <w:rPr>
          <w:rFonts w:cs="Times New Roman" w:ascii="Times New Roman" w:hAnsi="Times New Roman"/>
          <w:b/>
          <w:color w:val="000000"/>
          <w:sz w:val="20"/>
          <w:szCs w:val="20"/>
          <w:lang w:val="uz-Cyrl-UZ"/>
        </w:rPr>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8. Тарафларнинг мажбуриятлари</w:t>
      </w:r>
    </w:p>
    <w:p>
      <w:pPr>
        <w:pStyle w:val="Normal"/>
        <w:spacing w:lineRule="auto" w:line="240" w:before="0" w:after="0"/>
        <w:ind w:firstLine="567"/>
        <w:jc w:val="both"/>
        <w:rPr>
          <w:color w:val="000000"/>
        </w:rPr>
      </w:pPr>
      <w:r>
        <w:rPr>
          <w:rFonts w:cs="Times New Roman" w:ascii="Times New Roman" w:hAnsi="Times New Roman"/>
          <w:b/>
          <w:i/>
          <w:color w:val="000000"/>
          <w:sz w:val="20"/>
          <w:szCs w:val="20"/>
          <w:lang w:val="uz-Cyrl-UZ" w:eastAsia="en-US"/>
        </w:rPr>
        <w:t>8.1. “Сотувчи-Кредит берувчи” қуйидаги мажбуриятларга эга: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8.1.1. Ушбу Шартномада кўзда тутилган товарни, 1-иловага мувофиқ сифатда, миқдорда ва ассортиментда етказиб бериш.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8.1.2. “Харидор-Қарз олувчига” товарни топшириш вақтида унга тегишли бўлган қўшимча ускуналар, шу жумладан, унга тегишли бўлган ҳужжатларни, агар улар мавжуд бўлса, топшириш (техник паспорт, фойдаланиш бўйича йўриқнома ва ҳоказолар).</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8.1.3. “Харидор-Қарз олувчига” унинг ҳуқуқ ва мажбуриятлари, шу жумладан, товар олиниши билан боғлиқ барча ҳаражатлардан хабардор қилиш.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8.1.4. Товарни мазкур Шартнома шартлари асосида тақдим қилиш.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8.1.5. Товарларни топшириш вақтида товар сифатида камчиликлар, дефектлар ёки яроқлилик муддати ўтганлиги аниқланганда, бундай товарни, мувофиқ сифатдаги ўхшаш товарга алмаштириб бериш. </w:t>
      </w:r>
    </w:p>
    <w:p>
      <w:pPr>
        <w:pStyle w:val="Normal"/>
        <w:spacing w:lineRule="auto" w:line="240" w:before="0" w:after="0"/>
        <w:ind w:firstLine="567"/>
        <w:jc w:val="both"/>
        <w:rPr>
          <w:color w:val="000000"/>
        </w:rPr>
      </w:pPr>
      <w:r>
        <w:rPr>
          <w:rFonts w:cs="Times New Roman" w:ascii="Times New Roman" w:hAnsi="Times New Roman"/>
          <w:b/>
          <w:i/>
          <w:color w:val="000000"/>
          <w:sz w:val="20"/>
          <w:szCs w:val="20"/>
          <w:lang w:val="uz-Cyrl-UZ" w:eastAsia="en-US"/>
        </w:rPr>
        <w:t>8.2. “Харидор-Қарз олувчи” қуйидаги мажбуриятларга эга: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8.2.1. Ушбу Шартномага мувофиқ етказиб берилган товарни аввалдан кўриб олиш, товарнинг сифати, миқдори ва ассортименти, 1-иловада келтирилган спецификацияга мувофиқ эканлигига ишонч ҳосил қилиш.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8.2.2. Ушбу Шартноманинг ажралмас қисми ҳисобланмиш 2-иловада келтирилган жадвалга мувофиқ товар учун тўловларни кўзда тутилган муддат ва суммада киритиб бориш.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8.2.3. Ушбу Шартномага мувофиқ, “Сотувчи-Кредит берувчига” ўз мажбуриятлари бажарилишининг таъминотини тақдим этиш.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8.2.4. Ушбу Шартномага мувофиқ тўланиши лозим бўлган тўловларга оид мажбуриятларни бажариш учун, “Сотувчи-Кредит берувчига” ўзининг банк ҳисоб рақамлари (шу билан бирга транзит хисоб рақами) банк ҳисоб ракамига богланган ҳолда ва/ёки пластик картасига келиб тушаётган маблағларни (картага СМС хабарнома хизмати боғланган ва боғланмаган ҳолларда ҳам) акцептсиз равишда ушлаб қолиш ҳуқуқини бериш.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8.2.5. “Кафил-шахс” мавжуд бўлса, уни ушбу Шартномага мувофиқ мажбуриятларини бажаришининг таъминотига оид шартлар билан таништириш.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8.2.6. “Кафил-шахс” мавжуд бўлса, унинг зарур ҳужжатларни расмийлаштириш ва имзолаш вақтида иштирок этишини талаб қилиш.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8.2.7. Харид қилинган товарда  қандайдир камчиликлар (дефектлар) аниқланганда, ушбу товарни «Сотувчи-Кредит берувчига” келишилган вакт ичида тўғридан-тўғри мурожаат қилиш.</w:t>
      </w:r>
    </w:p>
    <w:p>
      <w:pPr>
        <w:pStyle w:val="Normal"/>
        <w:spacing w:lineRule="auto" w:line="240" w:before="0" w:after="0"/>
        <w:jc w:val="both"/>
        <w:rPr>
          <w:color w:val="000000"/>
        </w:rPr>
      </w:pPr>
      <w:r>
        <w:rPr>
          <w:rFonts w:eastAsia="Times New Roman" w:cs="Times New Roman" w:ascii="Times New Roman" w:hAnsi="Times New Roman"/>
          <w:color w:val="000000"/>
          <w:sz w:val="20"/>
          <w:szCs w:val="20"/>
          <w:lang w:val="uz-Cyrl-UZ" w:eastAsia="en-US"/>
        </w:rPr>
        <w:t xml:space="preserve">           </w:t>
      </w:r>
      <w:r>
        <w:rPr>
          <w:rFonts w:cs="Times New Roman" w:ascii="Times New Roman" w:hAnsi="Times New Roman"/>
          <w:color w:val="000000"/>
          <w:sz w:val="20"/>
          <w:szCs w:val="20"/>
          <w:lang w:val="uz-Cyrl-UZ" w:eastAsia="en-US"/>
        </w:rPr>
        <w:t xml:space="preserve">8.2.8  </w:t>
      </w:r>
      <w:r>
        <w:rPr>
          <w:rFonts w:cs="Times New Roman" w:ascii="Times New Roman" w:hAnsi="Times New Roman"/>
          <w:color w:val="000000"/>
          <w:sz w:val="20"/>
          <w:szCs w:val="20"/>
          <w:lang w:val="uz-Cyrl-UZ"/>
        </w:rPr>
        <w:t xml:space="preserve">“Харидор-Қарз олувчи”  шартнома доирасида тўланадиган ойлик  тўловларни кечиктириб тўлаш ҳолларида Cотувчи – Кредит берувчига муддатидан олдин  унга тегишли бўлган ҳар қандай картадан  ечиб олиш хуқуқини бериш, бундай ҳолларда Сотувчи-Кредит берувчига ҳеч қандай эътироз ва даъво қилмайди. </w:t>
      </w:r>
    </w:p>
    <w:p>
      <w:pPr>
        <w:pStyle w:val="Normal"/>
        <w:spacing w:lineRule="auto" w:line="240" w:before="0" w:after="0"/>
        <w:jc w:val="both"/>
        <w:rPr>
          <w:color w:val="000000"/>
        </w:rPr>
      </w:pPr>
      <w:r>
        <w:rPr>
          <w:rFonts w:eastAsia="Times New Roman" w:cs="Times New Roman" w:ascii="Times New Roman" w:hAnsi="Times New Roman"/>
          <w:color w:val="000000"/>
          <w:sz w:val="20"/>
          <w:szCs w:val="20"/>
          <w:lang w:val="uz-Cyrl-UZ"/>
        </w:rPr>
        <w:t xml:space="preserve">           </w:t>
      </w:r>
      <w:r>
        <w:rPr>
          <w:rFonts w:cs="Times New Roman" w:ascii="Times New Roman" w:hAnsi="Times New Roman"/>
          <w:color w:val="000000"/>
          <w:sz w:val="20"/>
          <w:szCs w:val="20"/>
          <w:lang w:val="uz-Cyrl-UZ"/>
        </w:rPr>
        <w:t xml:space="preserve">8.2.8. Низолар ҳал қилиш Фуқаролик ишлари бўйича Сирдарё туман судида кўрилига розилик билдириш. </w:t>
      </w:r>
    </w:p>
    <w:p>
      <w:pPr>
        <w:pStyle w:val="Normal"/>
        <w:spacing w:lineRule="auto" w:line="240" w:before="0" w:after="0"/>
        <w:ind w:firstLine="567"/>
        <w:jc w:val="center"/>
        <w:rPr>
          <w:rFonts w:ascii="Times New Roman" w:hAnsi="Times New Roman" w:cs="Times New Roman"/>
          <w:b/>
          <w:b/>
          <w:color w:val="000000"/>
          <w:sz w:val="20"/>
          <w:szCs w:val="20"/>
          <w:lang w:val="uz-Cyrl-UZ"/>
        </w:rPr>
      </w:pPr>
      <w:r>
        <w:rPr>
          <w:rFonts w:cs="Times New Roman" w:ascii="Times New Roman" w:hAnsi="Times New Roman"/>
          <w:b/>
          <w:color w:val="000000"/>
          <w:sz w:val="20"/>
          <w:szCs w:val="20"/>
          <w:lang w:val="uz-Cyrl-UZ"/>
        </w:rPr>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9. Тарафларнинг ҳуқуқлари</w:t>
      </w:r>
    </w:p>
    <w:p>
      <w:pPr>
        <w:pStyle w:val="Normal"/>
        <w:spacing w:lineRule="auto" w:line="240" w:before="0" w:after="0"/>
        <w:ind w:firstLine="567"/>
        <w:jc w:val="both"/>
        <w:rPr>
          <w:color w:val="000000"/>
        </w:rPr>
      </w:pPr>
      <w:r>
        <w:rPr>
          <w:rFonts w:cs="Times New Roman" w:ascii="Times New Roman" w:hAnsi="Times New Roman"/>
          <w:b/>
          <w:i/>
          <w:color w:val="000000"/>
          <w:sz w:val="20"/>
          <w:szCs w:val="20"/>
          <w:lang w:val="uz-Cyrl-UZ" w:eastAsia="en-US"/>
        </w:rPr>
        <w:t>9.1. “Сотувчи-Кредит берувчи” қуйидаги ҳуқуқларга эга: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9.1.1. Ушбу Шартномада кўзда тутилган товар учун тўловни ўз вақтида тўлаб бориш қобилияти ва лояллигини тасдиқловчи зарур ҳужжатларни “Харидор-Қарз олувчидан” талаб қилиш.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9.1.2. “Харидор-Қарз олувчидан” ушбу Шартнома шартлари ҳамда Ўзбекистон Республикасининг амалдаги Низомларига мувофиқ, товар учун тўловни ўз вақтида киритиш бўйича мажбуриятларининг бажарилишининг таъминотини талаб қилиш.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9.1.3. “Харидор-Қарз олувчидан” ушбу Шартнома шартлари ҳамда Ўзбекистон Республикасининг амалдаги Низомларига мувофиқ, товар учун тўловни ўз вақтида киритиш бўйича мажбуриятларининг бажарилишини таъминловчи “Кафил шахсни” тақдим қилишни талаб қилиш.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9.1.4. Ушбу Шартномада кўзда тутилган товарларни, “Харидор-Қарз олувчи” ҳамда “Кафил” мавжуд бўлса, товар учун тўловларни ўз вақтида киритиш бўйича мажбуриятларни ўз зиммаларига олишга рози бўлсагина, тақдим қилиш.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9.1.5. “Харидор-Қарз олувчидан” ушбу Шартномани тузиш учун зарур бўлган алоҳида ҳужжатларнинг асл нусхаларини тақдим қилинишини талаб қилиш.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9.1.6.  “Харидор-Қарз олувчига” асосли равишда товар тақдим қилишда рад жавобини бериш.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9.1.7. Тўлов ўз вақтида киритилмаган ҳолларда, “Харидор-Қарз олувчидан” тўланиши лозим бўлган тўловларни муддатидан олдин қайтарилишини талаб қилиш.</w:t>
      </w:r>
    </w:p>
    <w:p>
      <w:pPr>
        <w:pStyle w:val="Normal"/>
        <w:spacing w:lineRule="auto" w:line="240" w:before="0" w:after="0"/>
        <w:ind w:firstLine="567"/>
        <w:jc w:val="both"/>
        <w:rPr>
          <w:color w:val="000000"/>
        </w:rPr>
      </w:pPr>
      <w:r>
        <w:rPr>
          <w:rFonts w:cs="Times New Roman" w:ascii="Times New Roman" w:hAnsi="Times New Roman"/>
          <w:color w:val="000000"/>
          <w:sz w:val="20"/>
          <w:szCs w:val="20"/>
          <w:u w:val="single"/>
          <w:lang w:val="uz-Cyrl-UZ" w:eastAsia="en-US"/>
        </w:rPr>
        <w:t>9.1.8. Харид қилинган товарда қандайдир камчиликлар (дефектлар) аниқланганда, ушбу товарни “Сотувчи-Кредит берувчига” сотган дўконга тўғридан-тўғри мурожаат қилишни сўраш</w:t>
      </w:r>
      <w:r>
        <w:rPr>
          <w:rFonts w:cs="Times New Roman" w:ascii="Times New Roman" w:hAnsi="Times New Roman"/>
          <w:color w:val="000000"/>
          <w:sz w:val="20"/>
          <w:szCs w:val="20"/>
          <w:lang w:val="uz-Cyrl-UZ" w:eastAsia="en-US"/>
        </w:rPr>
        <w:t>.</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9.1.9. Ушбу Шартнома талабларига асосан “Харидор-Қарз олувчи” томонидан тўланиши лозим бўлган маблағлар ўз вақтида тўланмаганда, унинг шахсий маълумотлари ва бошқа ахборотларни (харид қилинган товар номи, унинг ўлчамлари, қиймати ва ҳоказо) турли манба ва жойларда эълон қилиш: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Ўзбекистон Республикаси Марказий банкининг гаров реестрида (Ўзбекистон Республикаси Вазирлар маҳкамасининг 12.06.2014 йилдаги “Гаров реестри тўғрисида”ги Қонун ижросини таъминлаш тўғрисидаги” 155-сонли қарорига асосан ташкил этилган Гаров реестри маълумотлар базаси бўлиб, ундаги барча ахборотлар тижорат банклари, ташкилот ва корхоналарга кўриниб, Шартнома бўйича қабул қилинган мажбуриятлар бажарилмаслигининг кўрсаткичи сифатида хизмат қилади);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иш жойида;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махалла қўмиталари ва фуқаролар йиғинида (мавжуд қарздорлик тўғрисида хат);</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турар жойи бўйича ички ишлар органида (профилактика инспекторига).</w:t>
      </w:r>
    </w:p>
    <w:p>
      <w:pPr>
        <w:pStyle w:val="Normal"/>
        <w:spacing w:lineRule="auto" w:line="240" w:before="0" w:after="0"/>
        <w:ind w:firstLine="708"/>
        <w:jc w:val="both"/>
        <w:rPr>
          <w:color w:val="000000"/>
        </w:rPr>
      </w:pPr>
      <w:r>
        <w:rPr>
          <w:rFonts w:cs="Times New Roman" w:ascii="Times New Roman" w:hAnsi="Times New Roman"/>
          <w:color w:val="000000"/>
          <w:sz w:val="20"/>
          <w:szCs w:val="20"/>
          <w:lang w:val="uz-Cyrl-UZ"/>
        </w:rPr>
        <w:t>9.1.10.“Харидор-Қарз олувчи”нинг иш жойида Иш берувчидан ушбу шартнома бўйича тўловларни тўлашни талаб қилиш.</w:t>
      </w:r>
    </w:p>
    <w:p>
      <w:pPr>
        <w:pStyle w:val="Normal"/>
        <w:spacing w:lineRule="auto" w:line="240" w:before="0" w:after="0"/>
        <w:ind w:firstLine="708"/>
        <w:jc w:val="both"/>
        <w:rPr>
          <w:color w:val="000000"/>
        </w:rPr>
      </w:pPr>
      <w:r>
        <w:rPr>
          <w:rFonts w:cs="Times New Roman" w:ascii="Times New Roman" w:hAnsi="Times New Roman"/>
          <w:color w:val="000000"/>
          <w:sz w:val="20"/>
          <w:szCs w:val="20"/>
          <w:lang w:val="uz-Cyrl-UZ"/>
        </w:rPr>
        <w:t xml:space="preserve">9.1.11. Агар сотувчи </w:t>
      </w:r>
      <w:r>
        <w:rPr>
          <w:rFonts w:cs="Times New Roman" w:ascii="Times New Roman" w:hAnsi="Times New Roman"/>
          <w:b/>
          <w:i/>
          <w:color w:val="000000"/>
          <w:sz w:val="20"/>
          <w:szCs w:val="20"/>
          <w:lang w:val="uz-Cyrl-UZ" w:eastAsia="en-US"/>
        </w:rPr>
        <w:t xml:space="preserve">“Сотувчи-Кредит берувчи” </w:t>
      </w:r>
      <w:r>
        <w:rPr>
          <w:rFonts w:cs="Times New Roman" w:ascii="Times New Roman" w:hAnsi="Times New Roman"/>
          <w:color w:val="000000"/>
          <w:sz w:val="20"/>
          <w:szCs w:val="20"/>
          <w:lang w:val="uz-Cyrl-UZ" w:eastAsia="en-US"/>
        </w:rPr>
        <w:t>барча чораларни</w:t>
      </w:r>
      <w:r>
        <w:rPr>
          <w:rFonts w:cs="Times New Roman" w:ascii="Times New Roman" w:hAnsi="Times New Roman"/>
          <w:b/>
          <w:i/>
          <w:color w:val="000000"/>
          <w:sz w:val="20"/>
          <w:szCs w:val="20"/>
          <w:lang w:val="uz-Cyrl-UZ" w:eastAsia="en-US"/>
        </w:rPr>
        <w:t xml:space="preserve"> </w:t>
      </w:r>
      <w:r>
        <w:rPr>
          <w:rFonts w:cs="Times New Roman" w:ascii="Times New Roman" w:hAnsi="Times New Roman"/>
          <w:color w:val="000000"/>
          <w:sz w:val="20"/>
          <w:szCs w:val="20"/>
          <w:lang w:val="uz-Cyrl-UZ" w:eastAsia="en-US"/>
        </w:rPr>
        <w:t xml:space="preserve">кўргандан кейин ҳам, “Харидор-Қарз олувчи” ушбу қрздорликни тўлашдан бош тортса, низоларни ҳал қилиш фақатгина Фуқаролик ишлари бўйича Сирдарё туманлараро судида кўрилишини талаб қилиш.  </w:t>
      </w:r>
      <w:r>
        <w:rPr>
          <w:rFonts w:cs="Times New Roman" w:ascii="Times New Roman" w:hAnsi="Times New Roman"/>
          <w:b/>
          <w:i/>
          <w:color w:val="000000"/>
          <w:sz w:val="20"/>
          <w:szCs w:val="20"/>
          <w:lang w:val="uz-Cyrl-UZ" w:eastAsia="en-US"/>
        </w:rPr>
        <w:t xml:space="preserve"> </w:t>
      </w:r>
      <w:r>
        <w:rPr>
          <w:rFonts w:cs="Times New Roman" w:ascii="Times New Roman" w:hAnsi="Times New Roman"/>
          <w:color w:val="000000"/>
          <w:sz w:val="20"/>
          <w:szCs w:val="20"/>
          <w:lang w:val="uz-Cyrl-UZ"/>
        </w:rPr>
        <w:t xml:space="preserve">  </w:t>
      </w:r>
    </w:p>
    <w:p>
      <w:pPr>
        <w:pStyle w:val="Normal"/>
        <w:spacing w:lineRule="auto" w:line="240" w:before="0" w:after="0"/>
        <w:ind w:firstLine="567"/>
        <w:jc w:val="both"/>
        <w:rPr>
          <w:rFonts w:ascii="Times New Roman" w:hAnsi="Times New Roman" w:cs="Times New Roman"/>
          <w:color w:val="000000"/>
          <w:sz w:val="20"/>
          <w:szCs w:val="20"/>
          <w:lang w:val="uz-Cyrl-UZ" w:eastAsia="en-US"/>
        </w:rPr>
      </w:pPr>
      <w:r>
        <w:rPr>
          <w:rFonts w:cs="Times New Roman" w:ascii="Times New Roman" w:hAnsi="Times New Roman"/>
          <w:color w:val="000000"/>
          <w:sz w:val="20"/>
          <w:szCs w:val="20"/>
          <w:lang w:val="uz-Cyrl-UZ" w:eastAsia="en-US"/>
        </w:rPr>
      </w:r>
    </w:p>
    <w:p>
      <w:pPr>
        <w:pStyle w:val="Normal"/>
        <w:spacing w:lineRule="auto" w:line="240" w:before="0" w:after="0"/>
        <w:ind w:firstLine="567"/>
        <w:jc w:val="both"/>
        <w:rPr>
          <w:color w:val="000000"/>
        </w:rPr>
      </w:pPr>
      <w:r>
        <w:rPr>
          <w:rFonts w:cs="Times New Roman" w:ascii="Times New Roman" w:hAnsi="Times New Roman"/>
          <w:b/>
          <w:i/>
          <w:color w:val="000000"/>
          <w:sz w:val="20"/>
          <w:szCs w:val="20"/>
          <w:lang w:val="uz-Cyrl-UZ" w:eastAsia="en-US"/>
        </w:rPr>
        <w:t>9.2. “Харидор-Қарз олувчи” қуйидаги ҳуқуқларга эга: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9.2.1. Ушбу Шартнома шартларида товарни тақдим қилиш қоидалари билан танишиб чиқиш.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9.2.2. Ўз ҳуқуқ ва мажбуриятлари, шунингдек, ўзининг товарни харид қилиш билан боғлиқ барча ҳаражатлар тўғрисида тўлиқ ва аниқ маълумотга эга бўлиш.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9.2.3. Мазкур Шартномада кўзда тутилган тартибда ва муддатларда Шартнома шартларининг бажарилиши талаб қилиш.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9.2.4. Сифат жиҳатдан номувофиқ товарнинг алмаштириб берилишини талаб қилиш ёки, мувофиқ сифатдаги шундай товарга алмаштириб бериш имкони бўлмаса, Шартномани бекор қилиш </w:t>
      </w:r>
      <w:r>
        <w:rPr>
          <w:rFonts w:cs="Times New Roman" w:ascii="Times New Roman" w:hAnsi="Times New Roman"/>
          <w:i/>
          <w:color w:val="000000"/>
          <w:sz w:val="20"/>
          <w:szCs w:val="20"/>
          <w:lang w:val="uz-Cyrl-UZ" w:eastAsia="en-US"/>
        </w:rPr>
        <w:t>(бунда, агар “Харидор-Қарз олувчи” товарни қабул қилиб олиш вақтида унинг сифат параметрлари ва кўрсаткичларига мувофиқлигини текширган бўлса ва буни ёзма равишда тасдиқлаган бўлса, “Харидор-Қарз олувчи” товарнинг алмаштириб берилишини талаб қилишга ҳақли эмас)</w:t>
      </w:r>
      <w:r>
        <w:rPr>
          <w:rFonts w:cs="Times New Roman" w:ascii="Times New Roman" w:hAnsi="Times New Roman"/>
          <w:color w:val="000000"/>
          <w:sz w:val="20"/>
          <w:szCs w:val="20"/>
          <w:lang w:val="uz-Cyrl-UZ" w:eastAsia="en-US"/>
        </w:rPr>
        <w:t>.</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9.2.5. Товар учун тўлов суммаларини муддатдан олдин (ўрнатилган муддатдан аввал) тўлаш.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9.2.6. Банк пластик </w:t>
      </w:r>
      <w:r>
        <w:rPr>
          <w:rFonts w:cs="Times New Roman" w:ascii="Times New Roman" w:hAnsi="Times New Roman"/>
          <w:color w:val="000000"/>
          <w:sz w:val="20"/>
          <w:szCs w:val="20"/>
          <w:lang w:val="uz-Cyrl-UZ"/>
        </w:rPr>
        <w:t>(</w:t>
      </w:r>
      <w:r>
        <w:rPr>
          <w:rFonts w:cs="Times New Roman" w:ascii="Times New Roman" w:hAnsi="Times New Roman"/>
          <w:color w:val="000000"/>
          <w:lang w:val="uz-Cyrl-UZ"/>
        </w:rPr>
        <w:t>UzCARD / HUMO ва тизимга уланган бошқа пластик</w:t>
      </w:r>
      <w:r>
        <w:rPr>
          <w:rFonts w:cs="Times New Roman" w:ascii="Times New Roman" w:hAnsi="Times New Roman"/>
          <w:color w:val="000000"/>
          <w:sz w:val="20"/>
          <w:szCs w:val="20"/>
          <w:lang w:val="uz-Cyrl-UZ"/>
        </w:rPr>
        <w:t xml:space="preserve">) </w:t>
      </w:r>
      <w:r>
        <w:rPr>
          <w:rFonts w:cs="Times New Roman" w:ascii="Times New Roman" w:hAnsi="Times New Roman"/>
          <w:color w:val="000000"/>
          <w:sz w:val="20"/>
          <w:szCs w:val="20"/>
          <w:lang w:val="uz-Cyrl-UZ" w:eastAsia="en-US"/>
        </w:rPr>
        <w:t xml:space="preserve"> картасидан фойдаланган ҳолда, товар учун киритилиши лозим бўлган тўловларни масофадан туриб, “eSavdo” дастури орқали амалга ошириш.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9.2.7. Тўловлар суммасини мустақил равишда нақд пул шаклида “Сотувчи-Кредит берувчи” кассасига тўлаш</w:t>
      </w:r>
    </w:p>
    <w:p>
      <w:pPr>
        <w:pStyle w:val="Normal"/>
        <w:spacing w:lineRule="auto" w:line="240" w:before="0" w:after="0"/>
        <w:ind w:firstLine="567"/>
        <w:jc w:val="both"/>
        <w:rPr>
          <w:rFonts w:ascii="Times New Roman" w:hAnsi="Times New Roman" w:cs="Times New Roman"/>
          <w:color w:val="000000"/>
          <w:sz w:val="20"/>
          <w:szCs w:val="20"/>
          <w:lang w:val="uz-Cyrl-UZ" w:eastAsia="en-US"/>
        </w:rPr>
      </w:pPr>
      <w:r>
        <w:rPr>
          <w:rFonts w:cs="Times New Roman" w:ascii="Times New Roman" w:hAnsi="Times New Roman"/>
          <w:color w:val="000000"/>
          <w:sz w:val="20"/>
          <w:szCs w:val="20"/>
          <w:lang w:val="uz-Cyrl-UZ" w:eastAsia="en-US"/>
        </w:rPr>
      </w:r>
    </w:p>
    <w:p>
      <w:pPr>
        <w:pStyle w:val="Normal"/>
        <w:spacing w:lineRule="auto" w:line="240" w:before="0" w:after="0"/>
        <w:ind w:firstLine="567"/>
        <w:jc w:val="center"/>
        <w:rPr>
          <w:rFonts w:ascii="Times New Roman" w:hAnsi="Times New Roman" w:cs="Times New Roman"/>
          <w:b/>
          <w:b/>
          <w:color w:val="000000"/>
          <w:sz w:val="20"/>
          <w:szCs w:val="20"/>
          <w:lang w:val="uz-Cyrl-UZ" w:eastAsia="en-US"/>
        </w:rPr>
      </w:pPr>
      <w:r>
        <w:rPr>
          <w:rFonts w:cs="Times New Roman" w:ascii="Times New Roman" w:hAnsi="Times New Roman"/>
          <w:b/>
          <w:color w:val="000000"/>
          <w:sz w:val="20"/>
          <w:szCs w:val="20"/>
          <w:lang w:val="uz-Cyrl-UZ" w:eastAsia="en-US"/>
        </w:rPr>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eastAsia="en-US"/>
        </w:rPr>
        <w:t>10. Тарафларнинг масъулияти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10.1. </w:t>
      </w:r>
      <w:r>
        <w:rPr>
          <w:rFonts w:cs="Times New Roman" w:ascii="Times New Roman" w:hAnsi="Times New Roman"/>
          <w:color w:val="000000"/>
          <w:sz w:val="20"/>
          <w:szCs w:val="20"/>
          <w:lang w:val="uz-Cyrl-UZ" w:eastAsia="en-US"/>
        </w:rPr>
        <w:t>Тарафларга бўлган мулк хуқуқи Сотувчи-Кредит берувчидан” “Харидор-Қарз олувчига” ушбу шартнома бўйича барча  мажбуриятлар бажарилганидан кейин ўтади.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10.2. Агар “Харидор-Қарз олувчи” Шартномада белгиланган муддат ичида навбатдаги тўловларни киритмаса, “Сотувчи-Кредит берувчи” ушбу Шартномага мувофиқ мажбуриятлар ижроси таъминотидан фойдаланиш.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10.3. “Харидор-Кредит берувчи” томонидан ушбу Шартномага мувофиқ мажбуриятлар бажарилмаганда, “Сотувчи-Кредит берувчи” ушбу Шартномага асосан мажбуриятлар тўлиқ бажарилишининг таъминотидан фойдаланади.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10.4. “Сотувчи-Кредит берувчи” ушбу Шартномага мувофиқ, Ўзбекистон Республикасининг амалдаги қонунчилиги ва мазкур Шартномада кўзда тутилган тартибда масъулиятни ўз зиммасига олади.</w:t>
      </w:r>
    </w:p>
    <w:p>
      <w:pPr>
        <w:pStyle w:val="Normal"/>
        <w:spacing w:before="0" w:after="0"/>
        <w:ind w:firstLine="567"/>
        <w:jc w:val="both"/>
        <w:rPr>
          <w:color w:val="000000"/>
        </w:rPr>
      </w:pPr>
      <w:r>
        <w:rPr>
          <w:rFonts w:cs="Times New Roman" w:ascii="Times New Roman" w:hAnsi="Times New Roman"/>
          <w:color w:val="000000"/>
          <w:sz w:val="20"/>
          <w:szCs w:val="20"/>
          <w:lang w:val="uz-Cyrl-UZ" w:eastAsia="en-US"/>
        </w:rPr>
        <w:t xml:space="preserve">10.5. Жадвалга (2-илова) мувофиқ белгиланган тўлов муддатлари ўтганидан сўнг ўрнатилган муддатларда товар учун киритилмаган тўлов суммаси муддати ўтган тўлов деб хисобланади. Бу ҳолда, “Сотувчи-Кредит берувчи” “Харидор-Қарз олувчидан” тўлов кечиктирилган ҳар бир кун учун тўланмаган суммадан </w:t>
      </w:r>
      <w:r>
        <w:rPr>
          <w:rFonts w:cs="Times New Roman" w:ascii="Times New Roman" w:hAnsi="Times New Roman"/>
          <w:b/>
          <w:color w:val="000000"/>
          <w:sz w:val="20"/>
          <w:szCs w:val="20"/>
          <w:lang w:val="uz-Cyrl-UZ" w:eastAsia="en-US"/>
        </w:rPr>
        <w:t>2,0 % миқдорида, бироқ муддати ўтган тўловнинг 50 %идан ошмаган ҳолда жарима тўлашни талаб қилиши мумкин</w:t>
      </w:r>
      <w:r>
        <w:rPr>
          <w:rFonts w:cs="Times New Roman" w:ascii="Times New Roman" w:hAnsi="Times New Roman"/>
          <w:color w:val="000000"/>
          <w:sz w:val="20"/>
          <w:szCs w:val="20"/>
          <w:lang w:val="uz-Cyrl-UZ" w:eastAsia="en-US"/>
        </w:rPr>
        <w:t>.</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10.6. Ушбу Шартноманинг 10.5 бандида кўзда тутилган жарима санкциялари ҳар бир аниқ ҳолатда жарима кўринишида бўлиб, “Сотувчи-Кредит берувчида” вужудга келган зарарлардан ташқари равишда ундирилади. </w:t>
      </w:r>
    </w:p>
    <w:p>
      <w:pPr>
        <w:pStyle w:val="Normal"/>
        <w:rPr>
          <w:color w:val="000000"/>
        </w:rPr>
      </w:pPr>
      <w:r>
        <w:rPr>
          <w:rFonts w:eastAsia="Times New Roman" w:cs="Times New Roman" w:ascii="Times New Roman" w:hAnsi="Times New Roman"/>
          <w:color w:val="000000"/>
          <w:sz w:val="20"/>
          <w:szCs w:val="20"/>
          <w:lang w:val="uz-Cyrl-UZ" w:eastAsia="en-US"/>
        </w:rPr>
        <w:t xml:space="preserve">           </w:t>
      </w:r>
      <w:r>
        <w:rPr>
          <w:rFonts w:cs="Times New Roman" w:ascii="Times New Roman" w:hAnsi="Times New Roman"/>
          <w:color w:val="000000"/>
          <w:sz w:val="20"/>
          <w:szCs w:val="20"/>
          <w:lang w:val="uz-Cyrl-UZ" w:eastAsia="en-US"/>
        </w:rPr>
        <w:t xml:space="preserve">10.7. “Сотувчи-Кредит берувчи” “Харидор-Қарз олувчидан” тўлов кечиктирилган ҳар бир кун учун тўланмаган суммадан </w:t>
      </w:r>
      <w:r>
        <w:rPr>
          <w:rFonts w:cs="Times New Roman" w:ascii="Times New Roman" w:hAnsi="Times New Roman"/>
          <w:b/>
          <w:color w:val="000000"/>
          <w:sz w:val="20"/>
          <w:szCs w:val="20"/>
          <w:lang w:val="uz-Cyrl-UZ" w:eastAsia="en-US"/>
        </w:rPr>
        <w:t>2,0 % миқдорида, бироқ муддати ўтган тўловнинг 50 %  фоизидан ошмаган ҳолда жарима тўлашни талаб қилиши мумкин</w:t>
      </w:r>
      <w:r>
        <w:rPr>
          <w:rFonts w:cs="Times New Roman" w:ascii="Times New Roman" w:hAnsi="Times New Roman"/>
          <w:color w:val="000000"/>
          <w:sz w:val="20"/>
          <w:szCs w:val="20"/>
          <w:lang w:val="uz-Cyrl-UZ" w:eastAsia="en-US"/>
        </w:rPr>
        <w:t>.</w:t>
      </w:r>
    </w:p>
    <w:p>
      <w:pPr>
        <w:pStyle w:val="Normal"/>
        <w:rPr>
          <w:color w:val="000000"/>
        </w:rPr>
      </w:pPr>
      <w:r>
        <w:rPr>
          <w:rFonts w:cs="Times New Roman" w:ascii="Times New Roman" w:hAnsi="Times New Roman"/>
          <w:color w:val="000000"/>
          <w:sz w:val="20"/>
          <w:szCs w:val="20"/>
          <w:lang w:val="uz-Cyrl-UZ" w:eastAsia="en-US"/>
        </w:rPr>
        <w:t>10.8. “Харидор-Қарз олувчи” тўловни ўз вақтида киритмаган ҳолларида, бу ҳақида “Харидор-Қарз олувчини” унинг товарни расмийлаштириш вақтида кўрсатган телефон рақамига қўнғироқ қилган тарзда, ёки СМС-хабар жўнатиш орқали хабардор қилиш. Бунда, СМС-хабар юбориш учун тўлов “Харидор-Қарз олувчи” томонидан, уяли алоқа операторининг амалдаги тарифларига кўра амалга оширилади.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10.9. Агар “Харидо-Қарз олувчи” ушбу Шартноманинг 10.9 бандида кўзда тутилган тартибда хабарнома олганидан сўнг тўланиши лозим бўлган тўловларни амалга оширмаса, “Сотувчи-Кредит берувчи” “Харидор-Қарз олувчига” почта жўнатмаси орқали Хабарнома-хати ёки Талабномани жўнатади.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10.10. Агар Талабнома ёки Хабарнома-хат жўнатилганидан сўнг 30 (ўттиз) кун ичида, “Харидор-Қарз олувчи” тўланиши лозим бўлган қарздорлик суммаси бўйича тўловни амалга оширмаса, “Сотувчи-Кредит берувчи” мувофиқ давлат органлари ёки идораларига, шу жумладан, Ўзбекистон Республикасининг Фуқаролик ишлари бўйича Сирдарё туманлараро суди мурожаат қилиши мумкин.</w:t>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eastAsia="en-US"/>
        </w:rPr>
        <w:t>11. Товарларни топшириш шартлари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11.1. Товарларни топшириш фақатгина “Харидор-Қарз олувчига”, яъни шартномани тузган шахсга тақдим этилган ҳужжатлар асосида амалга оширилади.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11.2. Товарларнинг тўлиқлиги ва ташқи камчиликларига оид барча эътирозлар товарларни топшириш вақтида қабул қилинади. “Харидор-Қарз олувчи” “Сотувчи-Кредиторнинг” масъул вакилининг иштирокида қабул қилиб олаётган  товарларни тўлиқ кўриб чиқишга ҳақли.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11.3. “Харидор-Қарз олувчи” томонидан, унга топширилган товарларга нисбатан эътирозлар мавжуд бўлмаса, “Харидор-Қарз олувчи” мувофиқ ҳужжатларга имзо чекади, ва бундан сўнг “Харидор-Қарз олувчи” томонидан киритилган товарларга нисбатан эътирозлари қабул қилинмайди.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11.4. “Харидор-Қарз олувчи” товарни қайтариш меъёрлари ва низомларига, шу жумладан Ўзбекистон Республикасида Чакана савдо қоидаларига риоя қилиши лозим.</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11.5. Товарларнинг “Харидор-Қарз олувчига” топширилиши, шунингдек, уларни ўрнатиш ва сервис хизматини кўрсатиш бўйича ишлар, ушбу Шартномага асосан фақат мувофиқ равишда расмийлаштирилган тасдиқловчи ҳужжатларга эга бўлган “Сотувчи-Кредит берувчининг” масъул вакиллари ёки товарларни ишлаб чиқарувчи фирманинг сервис маркази мутахассислари томонидан амалга оширилиши мумкин. “Сотувчи-Кредит берувчи” “Харидор-Қарз олувчи” томонидан ўз уй-жойига “Сотувчи-Кредит берувчининг” масъул вакиллари ёки товарларни ишлаб чиқарувчи фирманинг сервис маркази мутахассисларини киритиши учун жавобгарликни ўз зиммасига олмайди.</w:t>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eastAsia="en-US"/>
        </w:rPr>
        <w:t>12. Форс-мажор вазиятлар</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12.1. Тарафлар, ушбу Шартномага мувофиқ ўз мажбуриятларини бажармасликлари ёки керакли тарзда бажармасликлари учун, бу ҳолат Шартнома шартларини бажаришга бевосита ёки билвосита тўсқинлик қилувчи енгиб бўлмас кучга эга вазиятларнинг оқибатида вужудга келса, жавобгарликдан озод этилади.</w:t>
      </w:r>
    </w:p>
    <w:p>
      <w:pPr>
        <w:pStyle w:val="Normal"/>
        <w:spacing w:lineRule="auto" w:line="240" w:before="0" w:after="0"/>
        <w:ind w:firstLine="567"/>
        <w:jc w:val="both"/>
        <w:rPr>
          <w:rFonts w:ascii="Times New Roman" w:hAnsi="Times New Roman" w:cs="Times New Roman"/>
          <w:color w:val="000000"/>
          <w:sz w:val="20"/>
          <w:szCs w:val="20"/>
          <w:lang w:val="uz-Cyrl-UZ" w:eastAsia="en-US"/>
        </w:rPr>
      </w:pPr>
      <w:r>
        <w:rPr>
          <w:rFonts w:cs="Times New Roman" w:ascii="Times New Roman" w:hAnsi="Times New Roman"/>
          <w:color w:val="000000"/>
          <w:sz w:val="20"/>
          <w:szCs w:val="20"/>
          <w:lang w:val="uz-Cyrl-UZ" w:eastAsia="en-US"/>
        </w:rPr>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12.2. Бундай вазиятни важ қилиб келтирган Тараф иккинчи Тарафга Ўзбекистон Республикасининг ваколатли ташкилот ва идоралари томонидан берилган ҳужжатни тақдим этиши шарт.</w:t>
      </w:r>
    </w:p>
    <w:p>
      <w:pPr>
        <w:pStyle w:val="Normal"/>
        <w:spacing w:lineRule="auto" w:line="240" w:before="0" w:after="0"/>
        <w:ind w:firstLine="567"/>
        <w:jc w:val="both"/>
        <w:rPr>
          <w:rFonts w:ascii="Times New Roman" w:hAnsi="Times New Roman" w:cs="Times New Roman"/>
          <w:color w:val="000000"/>
          <w:sz w:val="20"/>
          <w:szCs w:val="20"/>
          <w:lang w:val="uz-Cyrl-UZ" w:eastAsia="en-US"/>
        </w:rPr>
      </w:pPr>
      <w:r>
        <w:rPr>
          <w:rFonts w:cs="Times New Roman" w:ascii="Times New Roman" w:hAnsi="Times New Roman"/>
          <w:color w:val="000000"/>
          <w:sz w:val="20"/>
          <w:szCs w:val="20"/>
          <w:lang w:val="uz-Cyrl-UZ" w:eastAsia="en-US"/>
        </w:rPr>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eastAsia="en-US"/>
        </w:rPr>
        <w:t>13. Шартномани ўзгартириш ва бекор қилиш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13.1. Ушбу Шартномага киритилиши мумкин бўлган ҳар қандай ўзгартириш ва қўшимчалар, улар фақатгина ёзма равишда тузилган ва Тарафлар томонидан имзоланган бўлса амалий кучга эга бўлади.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13.2. Ушбу Шартномага ҳар қандай ўзгартириш ва қўшимчалар, баённомалар, иловалар улар Тарафлар томонидан имзоланган вақтидан бошлаб, Шартноманинг ажралмас қисми деб ҳисобланади.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13.3. Шартномани ижро этишдан бир тарафлама бош тортиш, Шартнома шартларини бир тарафлама ўзгартириш ва Шартномани бир тарафлама бекор қилиш мумкин эмас. Ўзбекистон Республикасининг қонунчилигида кўзда тутилган ҳолатлар бундан мустасно.</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13.4. Ушбу Шартноманинг бекор қилиниши фақатгина Тарафларнинг ўзаро келишуви асосида амалга  оширилиши мумкин.</w:t>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eastAsia="en-US"/>
        </w:rPr>
        <w:t>14. Якуний қоидалар</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14.1. “Харидор-Қарз олувчи” ўзининг ушбу Шартномага мувофиқ мажбуриятларини бошқа шахсларга, “Сотувчи-Кредит берувчининг” розилигисиз топшириши мумкин эмас.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14.2. “Сотувчи-Кредит берувчи” ушбу Шартномага асосан ўз ҳуқуқ ва мажбуриятларини бошқа шахсларга “Харидор-Қарз олувчининг” розилигисиз топшириши, бериши мумкин. Талаб қилиш ҳуқуқини бошқа шахсга топширишда ушбу Шартномага мувофиқ барча ҳуқуқ ва мажбуриятлар тўлиқ ҳажмда, ва бир хил шартларда учинчи шахсга ўтади.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14.3. “Харидор-Қарз олувчи” унга ушбу Шартнома асосида топширилган товарларнинг тўлиқ суммасини, ва ушбу Шартнома асосида “Сотувчи-Кредит берувчига” тўлаши зарур бўлган барча тўловларни тўлиқ тўлагунига қадар, уларни бошқа шахсга топшириш, сотиш ва гаровга қўйиш ҳуқуқига эга эмас.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14.4. Ушбу Шартнома икки тарафлама имзоланганидан сўнг кучга киради ва Тарафлар ўз мажбуриятларини тўлиқ бажаргунига қадар амал қилади.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14.5. Ушбу Шартномадан  ёки у билан боғлиқ ҳолда келиб чиқувчи барча низо ва келишмовчиликлар Тарафлар томонидан музокаралар йўли билан ҳал этилади. Келишувга эришишнинг иложи бўлмаган ҳолларда, ушбу низо Ўзбекистон Республикасининг Фуқаролик ишлари бўйича Сирдарё туманлараро судидага топширилади ва шартнома билан боғлиқ барча низолар ҳам ушбу суд орқали ҳал қилинади.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14.6. Ушбу Шартномада кўзда тутилмаган барча масалаларда, Тарафлар Ўзбекистон Республикасининг амалдаги қонунчилигига асосланган ҳолда иш кўрадилар.</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14.7. Ушбу Шартнома 2 (икки) нусхала “____” варақда, тарафларнинг ташаббусига кўра ўзбек (рус) тилида тузилган бўлиб, икки нусхаси ҳам бир хил юридик кучга эга.</w:t>
      </w:r>
    </w:p>
    <w:p>
      <w:pPr>
        <w:pStyle w:val="Normal"/>
        <w:spacing w:before="0" w:after="0"/>
        <w:ind w:firstLine="567"/>
        <w:jc w:val="right"/>
        <w:rPr>
          <w:rFonts w:ascii="Times New Roman" w:hAnsi="Times New Roman" w:cs="Times New Roman"/>
          <w:b/>
          <w:b/>
          <w:color w:val="000000"/>
          <w:sz w:val="20"/>
          <w:szCs w:val="20"/>
          <w:lang w:val="uz-Cyrl-UZ" w:eastAsia="en-US"/>
        </w:rPr>
      </w:pPr>
      <w:r>
        <w:rPr>
          <w:rFonts w:cs="Times New Roman" w:ascii="Times New Roman" w:hAnsi="Times New Roman"/>
          <w:b/>
          <w:color w:val="000000"/>
          <w:sz w:val="20"/>
          <w:szCs w:val="20"/>
          <w:lang w:val="uz-Cyrl-UZ" w:eastAsia="en-US"/>
        </w:rPr>
      </w:r>
    </w:p>
    <w:p>
      <w:pPr>
        <w:pStyle w:val="Normal"/>
        <w:spacing w:before="0" w:after="0"/>
        <w:ind w:firstLine="567"/>
        <w:jc w:val="right"/>
        <w:rPr>
          <w:color w:val="000000"/>
        </w:rPr>
      </w:pPr>
      <w:r>
        <w:rPr>
          <w:rFonts w:cs="Times New Roman" w:ascii="Times New Roman" w:hAnsi="Times New Roman"/>
          <w:b/>
          <w:color w:val="000000"/>
          <w:sz w:val="20"/>
          <w:szCs w:val="20"/>
          <w:lang w:val="uz-Cyrl-UZ" w:eastAsia="en-US"/>
        </w:rPr>
        <w:t>Товар истеъмол кредитинитақдим қилиш бўйича</w:t>
      </w:r>
    </w:p>
    <w:p>
      <w:pPr>
        <w:pStyle w:val="Normal"/>
        <w:spacing w:before="0" w:after="0"/>
        <w:ind w:firstLine="567"/>
        <w:jc w:val="right"/>
        <w:rPr>
          <w:color w:val="000000"/>
        </w:rPr>
      </w:pPr>
      <w:r>
        <w:rPr>
          <w:rFonts w:cs="Times New Roman" w:ascii="Times New Roman" w:hAnsi="Times New Roman"/>
          <w:b/>
          <w:color w:val="000000"/>
          <w:sz w:val="20"/>
          <w:szCs w:val="20"/>
          <w:lang w:val="en-US" w:eastAsia="en-US"/>
        </w:rPr>
        <w:t>12.03.2024</w:t>
      </w:r>
    </w:p>
    <w:p>
      <w:pPr>
        <w:pStyle w:val="Normal"/>
        <w:spacing w:before="0" w:after="0"/>
        <w:ind w:firstLine="567"/>
        <w:jc w:val="right"/>
        <w:rPr>
          <w:color w:val="000000"/>
        </w:rPr>
      </w:pPr>
      <w:r>
        <w:rPr>
          <w:rFonts w:cs="Times New Roman" w:ascii="Times New Roman" w:hAnsi="Times New Roman"/>
          <w:b/>
          <w:color w:val="000000"/>
          <w:sz w:val="20"/>
          <w:szCs w:val="20"/>
          <w:lang w:val="uz-Cyrl-UZ" w:eastAsia="en-US"/>
        </w:rPr>
        <w:t>№</w:t>
      </w:r>
      <w:r>
        <w:rPr>
          <w:rFonts w:eastAsia="Times New Roman" w:cs="Times New Roman" w:ascii="Times New Roman" w:hAnsi="Times New Roman"/>
          <w:b/>
          <w:color w:val="000000"/>
          <w:sz w:val="20"/>
          <w:szCs w:val="20"/>
          <w:lang w:val="uz-Cyrl-UZ" w:eastAsia="en-US"/>
        </w:rPr>
        <w:t xml:space="preserve"> </w:t>
      </w:r>
      <w:r>
        <w:rPr>
          <w:rFonts w:eastAsia="Times New Roman" w:cs="Times New Roman" w:ascii="Times New Roman" w:hAnsi="Times New Roman"/>
          <w:b/>
          <w:color w:val="000000"/>
          <w:sz w:val="20"/>
          <w:szCs w:val="20"/>
          <w:lang w:val="uz-Cyrl-UZ" w:eastAsia="en-US"/>
        </w:rPr>
        <w:t>2-</w:t>
      </w:r>
      <w:r>
        <w:rPr>
          <w:rFonts w:cs="Times New Roman" w:ascii="Times New Roman" w:hAnsi="Times New Roman"/>
          <w:b/>
          <w:color w:val="000000"/>
          <w:sz w:val="20"/>
          <w:szCs w:val="20"/>
          <w:lang w:val="uz-Cyrl-UZ" w:eastAsia="en-US"/>
        </w:rPr>
        <w:t>сонли Шартномасига</w:t>
      </w:r>
    </w:p>
    <w:p>
      <w:pPr>
        <w:pStyle w:val="Normal"/>
        <w:spacing w:before="0" w:after="0"/>
        <w:ind w:firstLine="567"/>
        <w:jc w:val="right"/>
        <w:rPr>
          <w:color w:val="000000"/>
        </w:rPr>
      </w:pPr>
      <w:r>
        <w:rPr>
          <w:rFonts w:cs="Times New Roman" w:ascii="Times New Roman" w:hAnsi="Times New Roman"/>
          <w:b/>
          <w:color w:val="000000"/>
          <w:sz w:val="20"/>
          <w:szCs w:val="20"/>
          <w:lang w:val="uz-Cyrl-UZ" w:eastAsia="en-US"/>
        </w:rPr>
        <w:t>1-илова</w:t>
      </w:r>
    </w:p>
    <w:p>
      <w:pPr>
        <w:pStyle w:val="Normal"/>
        <w:spacing w:before="0" w:after="0"/>
        <w:ind w:firstLine="567"/>
        <w:jc w:val="right"/>
        <w:rPr>
          <w:rFonts w:ascii="Times New Roman" w:hAnsi="Times New Roman" w:cs="Times New Roman"/>
          <w:b/>
          <w:b/>
          <w:color w:val="000000"/>
          <w:sz w:val="20"/>
          <w:szCs w:val="20"/>
          <w:lang w:val="uz-Cyrl-UZ" w:eastAsia="en-US"/>
        </w:rPr>
      </w:pPr>
      <w:r>
        <w:rPr>
          <w:rFonts w:cs="Times New Roman" w:ascii="Times New Roman" w:hAnsi="Times New Roman"/>
          <w:b/>
          <w:color w:val="000000"/>
          <w:sz w:val="20"/>
          <w:szCs w:val="20"/>
          <w:lang w:val="uz-Cyrl-UZ" w:eastAsia="en-US"/>
        </w:rPr>
      </w:r>
    </w:p>
    <w:p>
      <w:pPr>
        <w:pStyle w:val="Normal"/>
        <w:spacing w:before="0" w:after="0"/>
        <w:ind w:firstLine="567"/>
        <w:jc w:val="center"/>
        <w:rPr>
          <w:rFonts w:ascii="Times New Roman" w:hAnsi="Times New Roman" w:cs="Times New Roman"/>
          <w:b/>
          <w:b/>
          <w:color w:val="000000"/>
          <w:sz w:val="20"/>
          <w:szCs w:val="20"/>
          <w:lang w:val="uz-Cyrl-UZ" w:eastAsia="en-US"/>
        </w:rPr>
      </w:pPr>
      <w:r>
        <w:rPr>
          <w:rFonts w:cs="Times New Roman" w:ascii="Times New Roman" w:hAnsi="Times New Roman"/>
          <w:b/>
          <w:color w:val="000000"/>
          <w:sz w:val="20"/>
          <w:szCs w:val="20"/>
          <w:lang w:val="uz-Cyrl-UZ" w:eastAsia="en-US"/>
        </w:rPr>
      </w:r>
    </w:p>
    <w:tbl>
      <w:tblPr>
        <w:tblW w:w="9900" w:type="dxa"/>
        <w:jc w:val="left"/>
        <w:tblInd w:w="0" w:type="dxa"/>
        <w:tblLayout w:type="fixed"/>
        <w:tblCellMar>
          <w:top w:w="0" w:type="dxa"/>
          <w:left w:w="58" w:type="dxa"/>
          <w:bottom w:w="0" w:type="dxa"/>
          <w:right w:w="108" w:type="dxa"/>
        </w:tblCellMar>
      </w:tblPr>
      <w:tblGrid>
        <w:gridCol w:w="2475"/>
        <w:gridCol w:w="2475"/>
        <w:gridCol w:w="2475"/>
        <w:gridCol w:w="2474"/>
      </w:tblGrid>
      <w:tr>
        <w:trPr/>
        <w:tc>
          <w:tcPr>
            <w:tcW w:w="2475" w:type="dxa"/>
            <w:tcBorders>
              <w:top w:val="single" w:sz="4" w:space="0" w:color="000001"/>
              <w:left w:val="single" w:sz="4" w:space="0" w:color="000001"/>
              <w:bottom w:val="single" w:sz="4" w:space="0" w:color="000001"/>
            </w:tcBorders>
            <w:vAlign w:val="center"/>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Товар номи</w:t>
            </w:r>
          </w:p>
        </w:tc>
        <w:tc>
          <w:tcPr>
            <w:tcW w:w="2475" w:type="dxa"/>
            <w:tcBorders>
              <w:top w:val="single" w:sz="4" w:space="0" w:color="000001"/>
              <w:left w:val="single" w:sz="4" w:space="0" w:color="000001"/>
              <w:bottom w:val="single" w:sz="4" w:space="0" w:color="000001"/>
            </w:tcBorders>
            <w:vAlign w:val="center"/>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Суммаси (товар қиймати)</w:t>
            </w:r>
          </w:p>
        </w:tc>
        <w:tc>
          <w:tcPr>
            <w:tcW w:w="2475" w:type="dxa"/>
            <w:tcBorders>
              <w:top w:val="single" w:sz="4" w:space="0" w:color="000001"/>
              <w:left w:val="single" w:sz="4" w:space="0" w:color="000001"/>
              <w:bottom w:val="single" w:sz="4" w:space="0" w:color="000001"/>
            </w:tcBorders>
            <w:vAlign w:val="center"/>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Миқдори</w:t>
            </w:r>
          </w:p>
        </w:tc>
        <w:tc>
          <w:tcPr>
            <w:tcW w:w="2474" w:type="dxa"/>
            <w:tcBorders>
              <w:top w:val="single" w:sz="4" w:space="0" w:color="000001"/>
              <w:left w:val="single" w:sz="4" w:space="0" w:color="000001"/>
              <w:bottom w:val="single" w:sz="4" w:space="0" w:color="000001"/>
              <w:right w:val="single" w:sz="4" w:space="0" w:color="000001"/>
            </w:tcBorders>
            <w:vAlign w:val="center"/>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Умумий суммаси (товарнинг умумий қиймати)</w:t>
            </w:r>
          </w:p>
        </w:tc>
      </w:tr>
      <w:tr>
        <w:trPr/>
        <w:tc>
          <w:tcPr>
            <w:tcW w:w="2475" w:type="dxa"/>
            <w:tcBorders>
              <w:top w:val="single" w:sz="4" w:space="0" w:color="000001"/>
              <w:left w:val="single" w:sz="4" w:space="0" w:color="000001"/>
              <w:bottom w:val="single" w:sz="4" w:space="0" w:color="000001"/>
            </w:tcBorders>
            <w:vAlign w:val="center"/>
          </w:tcPr>
          <w:p>
            <w:pPr>
              <w:pStyle w:val="Normal"/>
              <w:widowControl w:val="false"/>
              <w:spacing w:lineRule="auto" w:line="276" w:before="0" w:after="0"/>
              <w:jc w:val="center"/>
              <w:rPr>
                <w:color w:val="000000"/>
              </w:rPr>
            </w:pPr>
            <w:r>
              <w:rPr>
                <w:rFonts w:cs="Times New Roman" w:ascii="Times New Roman" w:hAnsi="Times New Roman"/>
                <w:b/>
                <w:bCs/>
                <w:color w:val="000000"/>
                <w:sz w:val="24"/>
                <w:szCs w:val="24"/>
                <w:highlight w:val="yellow"/>
                <w:lang w:val="en-US"/>
              </w:rPr>
              <w:t>Debitis porro qui qu</w:t>
            </w:r>
          </w:p>
        </w:tc>
        <w:tc>
          <w:tcPr>
            <w:tcW w:w="2475" w:type="dxa"/>
            <w:tcBorders>
              <w:top w:val="single" w:sz="4" w:space="0" w:color="000001"/>
              <w:left w:val="single" w:sz="4" w:space="0" w:color="000001"/>
              <w:bottom w:val="single" w:sz="4" w:space="0" w:color="000001"/>
            </w:tcBorders>
          </w:tcPr>
          <w:p>
            <w:pPr>
              <w:pStyle w:val="Normal"/>
              <w:widowControl w:val="false"/>
              <w:spacing w:before="0" w:after="160"/>
              <w:jc w:val="center"/>
              <w:rPr>
                <w:color w:val="000000"/>
              </w:rPr>
            </w:pPr>
            <w:r>
              <w:rPr>
                <w:rFonts w:cs="Times New Roman" w:ascii="Times New Roman" w:hAnsi="Times New Roman"/>
                <w:b/>
                <w:color w:val="000000"/>
                <w:lang w:val="en-US"/>
              </w:rPr>
              <w:t>1 875 000 (BIR MILLION SAKKIZ YUZ YETMISH BESH MING) SO`M</w:t>
            </w:r>
          </w:p>
        </w:tc>
        <w:tc>
          <w:tcPr>
            <w:tcW w:w="2475" w:type="dxa"/>
            <w:tcBorders>
              <w:top w:val="single" w:sz="4" w:space="0" w:color="000001"/>
              <w:left w:val="single" w:sz="4" w:space="0" w:color="000001"/>
              <w:bottom w:val="single" w:sz="4" w:space="0" w:color="000001"/>
            </w:tcBorders>
            <w:vAlign w:val="center"/>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highlight w:val="yellow"/>
                <w:lang w:val="en-US" w:eastAsia="ru-RU"/>
              </w:rPr>
              <w:t>76dona</w:t>
            </w:r>
          </w:p>
        </w:tc>
        <w:tc>
          <w:tcPr>
            <w:tcW w:w="2474" w:type="dxa"/>
            <w:tcBorders>
              <w:top w:val="single" w:sz="4" w:space="0" w:color="000001"/>
              <w:left w:val="single" w:sz="4" w:space="0" w:color="000001"/>
              <w:bottom w:val="single" w:sz="4" w:space="0" w:color="000001"/>
              <w:right w:val="single" w:sz="4" w:space="0" w:color="000001"/>
            </w:tcBorders>
          </w:tcPr>
          <w:p>
            <w:pPr>
              <w:pStyle w:val="Normal"/>
              <w:widowControl w:val="false"/>
              <w:spacing w:before="0" w:after="160"/>
              <w:jc w:val="center"/>
              <w:rPr>
                <w:color w:val="000000"/>
              </w:rPr>
            </w:pPr>
            <w:r>
              <w:rPr>
                <w:rFonts w:cs="Times New Roman" w:ascii="Times New Roman" w:hAnsi="Times New Roman"/>
                <w:b/>
                <w:color w:val="000000"/>
                <w:lang w:val="en-US"/>
              </w:rPr>
              <w:t>1 875 000 (BIR MILLION SAKKIZ YUZ YETMISH BESH MING) SO`M</w:t>
            </w:r>
          </w:p>
        </w:tc>
      </w:tr>
      <w:tr>
        <w:trPr/>
        <w:tc>
          <w:tcPr>
            <w:tcW w:w="7425" w:type="dxa"/>
            <w:gridSpan w:val="3"/>
            <w:tcBorders>
              <w:top w:val="single" w:sz="4" w:space="0" w:color="000001"/>
              <w:left w:val="single" w:sz="4" w:space="0" w:color="000001"/>
              <w:bottom w:val="single" w:sz="4" w:space="0" w:color="000001"/>
            </w:tcBorders>
          </w:tcPr>
          <w:p>
            <w:pPr>
              <w:pStyle w:val="Normal"/>
              <w:widowControl w:val="false"/>
              <w:spacing w:lineRule="auto" w:line="480" w:before="0" w:after="0"/>
              <w:rPr>
                <w:color w:val="000000"/>
              </w:rPr>
            </w:pPr>
            <w:r>
              <w:rPr>
                <w:rFonts w:cs="Times New Roman" w:ascii="Times New Roman" w:hAnsi="Times New Roman"/>
                <w:b/>
                <w:bCs/>
                <w:color w:val="000000"/>
                <w:sz w:val="20"/>
                <w:szCs w:val="20"/>
                <w:highlight w:val="yellow"/>
                <w:lang w:eastAsia="ru-RU"/>
              </w:rPr>
              <w:t xml:space="preserve">ЖАМИ: </w:t>
            </w:r>
            <w:r>
              <w:rPr>
                <w:rFonts w:cs="Times New Roman" w:ascii="Times New Roman" w:hAnsi="Times New Roman"/>
                <w:b/>
                <w:bCs/>
                <w:color w:val="000000"/>
                <w:sz w:val="24"/>
                <w:szCs w:val="24"/>
                <w:highlight w:val="yellow"/>
                <w:lang w:eastAsia="ru-RU"/>
              </w:rPr>
              <w:t>54</w:t>
            </w:r>
          </w:p>
        </w:tc>
        <w:tc>
          <w:tcPr>
            <w:tcW w:w="2474" w:type="dxa"/>
            <w:tcBorders>
              <w:top w:val="single" w:sz="4" w:space="0" w:color="000001"/>
              <w:left w:val="single" w:sz="4" w:space="0" w:color="000001"/>
              <w:bottom w:val="single" w:sz="4" w:space="0" w:color="000001"/>
              <w:right w:val="single" w:sz="4" w:space="0" w:color="000001"/>
            </w:tcBorders>
          </w:tcPr>
          <w:p>
            <w:pPr>
              <w:pStyle w:val="Normal"/>
              <w:widowControl w:val="false"/>
              <w:spacing w:before="0" w:after="160"/>
              <w:jc w:val="center"/>
              <w:rPr>
                <w:color w:val="000000"/>
              </w:rPr>
            </w:pPr>
            <w:r>
              <w:rPr>
                <w:rFonts w:cs="Times New Roman" w:ascii="Times New Roman" w:hAnsi="Times New Roman"/>
                <w:b/>
                <w:color w:val="000000"/>
                <w:lang w:val="en-US"/>
              </w:rPr>
              <w:t>1 875 000 (BIR MILLION SAKKIZ YUZ YETMISH BESH MING) SO`M</w:t>
            </w:r>
          </w:p>
        </w:tc>
      </w:tr>
    </w:tbl>
    <w:p>
      <w:pPr>
        <w:sectPr>
          <w:footerReference w:type="default" r:id="rId2"/>
          <w:type w:val="nextPage"/>
          <w:pgSz w:w="11906" w:h="16838"/>
          <w:pgMar w:left="993" w:right="850" w:gutter="0" w:header="0" w:top="567" w:footer="708" w:bottom="765"/>
          <w:pgNumType w:fmt="decimal"/>
          <w:formProt w:val="false"/>
          <w:textDirection w:val="lrTb"/>
          <w:docGrid w:type="default" w:linePitch="360" w:charSpace="0"/>
        </w:sectPr>
      </w:pPr>
    </w:p>
    <w:p>
      <w:pPr>
        <w:pStyle w:val="Normal"/>
        <w:spacing w:before="0" w:after="0"/>
        <w:ind w:firstLine="567"/>
        <w:jc w:val="right"/>
        <w:rPr>
          <w:color w:val="000000"/>
        </w:rPr>
      </w:pPr>
      <w:r>
        <w:rPr>
          <w:rFonts w:cs="Times New Roman" w:ascii="Times New Roman" w:hAnsi="Times New Roman"/>
          <w:b/>
          <w:color w:val="000000"/>
          <w:sz w:val="20"/>
          <w:szCs w:val="20"/>
          <w:lang w:val="uz-Cyrl-UZ" w:eastAsia="en-US"/>
        </w:rPr>
        <w:t>Товар истеъмол кредитинитақдим қилиш бўйича</w:t>
      </w:r>
    </w:p>
    <w:p>
      <w:pPr>
        <w:pStyle w:val="Normal"/>
        <w:spacing w:before="0" w:after="0"/>
        <w:ind w:firstLine="567"/>
        <w:jc w:val="right"/>
        <w:rPr>
          <w:color w:val="000000"/>
        </w:rPr>
      </w:pPr>
      <w:r>
        <w:rPr>
          <w:rFonts w:cs="Times New Roman" w:ascii="Times New Roman" w:hAnsi="Times New Roman"/>
          <w:b/>
          <w:color w:val="000000"/>
          <w:sz w:val="20"/>
          <w:szCs w:val="20"/>
          <w:lang w:val="uz-Cyrl-UZ" w:eastAsia="en-US"/>
        </w:rPr>
        <w:t>12.03.2024</w:t>
      </w:r>
    </w:p>
    <w:p>
      <w:pPr>
        <w:pStyle w:val="Normal"/>
        <w:spacing w:before="0" w:after="0"/>
        <w:ind w:firstLine="567"/>
        <w:jc w:val="right"/>
        <w:rPr>
          <w:color w:val="000000"/>
        </w:rPr>
      </w:pPr>
      <w:r>
        <w:rPr>
          <w:rFonts w:cs="Times New Roman" w:ascii="Times New Roman" w:hAnsi="Times New Roman"/>
          <w:b/>
          <w:color w:val="000000"/>
          <w:sz w:val="20"/>
          <w:szCs w:val="20"/>
          <w:lang w:val="uz-Cyrl-UZ" w:eastAsia="en-US"/>
        </w:rPr>
        <w:t>№</w:t>
      </w:r>
      <w:r>
        <w:rPr>
          <w:rFonts w:eastAsia="Times New Roman" w:cs="Times New Roman" w:ascii="Times New Roman" w:hAnsi="Times New Roman"/>
          <w:b/>
          <w:color w:val="000000"/>
          <w:sz w:val="20"/>
          <w:szCs w:val="20"/>
          <w:lang w:val="uz-Cyrl-UZ" w:eastAsia="en-US"/>
        </w:rPr>
        <w:t xml:space="preserve"> </w:t>
      </w:r>
      <w:r>
        <w:rPr>
          <w:rFonts w:cs="Times New Roman" w:ascii="Times New Roman" w:hAnsi="Times New Roman"/>
          <w:b/>
          <w:color w:val="000000"/>
          <w:sz w:val="20"/>
          <w:szCs w:val="20"/>
          <w:lang w:val="uz-Cyrl-UZ" w:eastAsia="en-US"/>
        </w:rPr>
        <w:t xml:space="preserve">2-сонли </w:t>
      </w:r>
      <w:r>
        <w:rPr>
          <w:rFonts w:cs="Times New Roman" w:ascii="Times New Roman" w:hAnsi="Times New Roman"/>
          <w:b/>
          <w:color w:val="000000"/>
          <w:sz w:val="20"/>
          <w:szCs w:val="20"/>
          <w:lang w:val="uz-Cyrl-UZ" w:eastAsia="en-US"/>
        </w:rPr>
        <w:t>Шартoномасига</w:t>
      </w:r>
    </w:p>
    <w:p>
      <w:pPr>
        <w:pStyle w:val="Normal"/>
        <w:ind w:firstLine="567"/>
        <w:jc w:val="right"/>
        <w:rPr>
          <w:color w:val="000000"/>
        </w:rPr>
      </w:pPr>
      <w:r>
        <w:rPr>
          <w:rFonts w:cs="Times New Roman" w:ascii="Times New Roman" w:hAnsi="Times New Roman"/>
          <w:b/>
          <w:color w:val="000000"/>
          <w:sz w:val="20"/>
          <w:szCs w:val="20"/>
          <w:lang w:val="uz-Cyrl-UZ" w:eastAsia="en-US"/>
        </w:rPr>
        <w:t>2-илова</w:t>
      </w:r>
    </w:p>
    <w:p>
      <w:pPr>
        <w:pStyle w:val="Normal"/>
        <w:ind w:firstLine="567"/>
        <w:jc w:val="center"/>
        <w:rPr>
          <w:rFonts w:ascii="Times New Roman" w:hAnsi="Times New Roman" w:cs="Times New Roman"/>
          <w:b/>
          <w:b/>
          <w:color w:val="000000"/>
          <w:sz w:val="20"/>
          <w:szCs w:val="20"/>
          <w:lang w:val="uz-Cyrl-UZ" w:eastAsia="en-US"/>
        </w:rPr>
      </w:pPr>
      <w:r>
        <w:rPr>
          <w:rFonts w:cs="Times New Roman" w:ascii="Times New Roman" w:hAnsi="Times New Roman"/>
          <w:b/>
          <w:color w:val="000000"/>
          <w:sz w:val="20"/>
          <w:szCs w:val="20"/>
          <w:lang w:val="uz-Cyrl-UZ" w:eastAsia="en-US"/>
        </w:rPr>
      </w:r>
    </w:p>
    <w:p>
      <w:pPr>
        <w:pStyle w:val="Normal"/>
        <w:ind w:firstLine="567"/>
        <w:jc w:val="center"/>
        <w:rPr>
          <w:color w:val="000000"/>
        </w:rPr>
      </w:pPr>
      <w:r>
        <w:rPr>
          <w:rFonts w:cs="Times New Roman" w:ascii="Times New Roman" w:hAnsi="Times New Roman"/>
          <w:b/>
          <w:color w:val="000000"/>
          <w:sz w:val="20"/>
          <w:szCs w:val="20"/>
          <w:lang w:val="uz-Cyrl-UZ"/>
        </w:rPr>
        <w:t>Ушбу шартномага мувофиқ товарлар учун тўловлар жадвали</w:t>
      </w:r>
    </w:p>
    <w:p>
      <w:pPr>
        <w:pStyle w:val="Normal"/>
        <w:ind w:firstLine="567"/>
        <w:jc w:val="center"/>
        <w:rPr>
          <w:rFonts w:ascii="Times New Roman" w:hAnsi="Times New Roman" w:cs="Times New Roman"/>
          <w:b/>
          <w:b/>
          <w:color w:val="000000"/>
          <w:sz w:val="20"/>
          <w:szCs w:val="20"/>
          <w:lang w:val="uz-Cyrl-UZ" w:eastAsia="ru-RU"/>
        </w:rPr>
      </w:pPr>
      <w:r>
        <w:rPr>
          <w:rFonts w:cs="Times New Roman" w:ascii="Times New Roman" w:hAnsi="Times New Roman"/>
          <w:b/>
          <w:color w:val="000000"/>
          <w:sz w:val="20"/>
          <w:szCs w:val="20"/>
          <w:lang w:val="uz-Cyrl-UZ" w:eastAsia="ru-RU"/>
        </w:rPr>
      </w:r>
    </w:p>
    <w:tbl>
      <w:tblPr>
        <w:tblW w:w="9895" w:type="dxa"/>
        <w:jc w:val="left"/>
        <w:tblInd w:w="0" w:type="dxa"/>
        <w:tblLayout w:type="fixed"/>
        <w:tblCellMar>
          <w:top w:w="0" w:type="dxa"/>
          <w:left w:w="108" w:type="dxa"/>
          <w:bottom w:w="0" w:type="dxa"/>
          <w:right w:w="108" w:type="dxa"/>
        </w:tblCellMar>
      </w:tblPr>
      <w:tblGrid>
        <w:gridCol w:w="3421"/>
        <w:gridCol w:w="3432"/>
        <w:gridCol w:w="3042"/>
      </w:tblGrid>
      <w:tr>
        <w:trPr>
          <w:trHeight w:val="314" w:hRule="atLeast"/>
        </w:trPr>
        <w:tc>
          <w:tcPr>
            <w:tcW w:w="342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Тўлов тури</w:t>
            </w:r>
          </w:p>
        </w:tc>
        <w:tc>
          <w:tcPr>
            <w:tcW w:w="34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Тўлов киритиш муддати</w:t>
            </w:r>
          </w:p>
        </w:tc>
        <w:tc>
          <w:tcPr>
            <w:tcW w:w="30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Тўлов суммаси (сўм)</w:t>
            </w:r>
          </w:p>
        </w:tc>
      </w:tr>
      <w:tr>
        <w:trPr>
          <w:trHeight w:val="411" w:hRule="atLeast"/>
        </w:trPr>
        <w:tc>
          <w:tcPr>
            <w:tcW w:w="342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color w:val="000000"/>
              </w:rPr>
            </w:pPr>
            <w:r>
              <w:rPr>
                <w:color w:val="000000"/>
                <w:sz w:val="24"/>
                <w:szCs w:val="24"/>
                <w:lang w:val="uz-Cyrl-UZ"/>
              </w:rPr>
              <w:t>1-тў</w:t>
            </w:r>
            <w:r>
              <w:rPr>
                <w:color w:val="000000"/>
                <w:sz w:val="24"/>
                <w:szCs w:val="24"/>
              </w:rPr>
              <w:t>лов</w:t>
            </w:r>
          </w:p>
        </w:tc>
        <w:tc>
          <w:tcPr>
            <w:tcW w:w="34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4"/>
                <w:szCs w:val="24"/>
                <w:lang w:val="en-US"/>
              </w:rPr>
              <w:t>14.12.1993</w:t>
            </w:r>
          </w:p>
        </w:tc>
        <w:tc>
          <w:tcPr>
            <w:tcW w:w="30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1413" w:leader="none"/>
                <w:tab w:val="right" w:pos="2826" w:leader="none"/>
              </w:tabs>
              <w:spacing w:lineRule="auto" w:line="480" w:before="0" w:after="0"/>
              <w:jc w:val="center"/>
              <w:rPr>
                <w:color w:val="000000"/>
              </w:rPr>
            </w:pPr>
            <w:r>
              <w:rPr>
                <w:rFonts w:cs="Times New Roman" w:ascii="Times New Roman" w:hAnsi="Times New Roman"/>
                <w:b/>
                <w:bCs/>
                <w:color w:val="000000"/>
                <w:sz w:val="24"/>
                <w:szCs w:val="24"/>
                <w:lang w:val="en-US"/>
              </w:rPr>
              <w:t>24</w:t>
            </w:r>
          </w:p>
        </w:tc>
      </w:tr>
      <w:tr>
        <w:trPr>
          <w:trHeight w:val="411" w:hRule="atLeast"/>
        </w:trPr>
        <w:tc>
          <w:tcPr>
            <w:tcW w:w="3421" w:type="dxa"/>
            <w:tcBorders>
              <w:left w:val="single" w:sz="4" w:space="0" w:color="000000"/>
              <w:bottom w:val="single" w:sz="4" w:space="0" w:color="000000"/>
              <w:right w:val="single" w:sz="4" w:space="0" w:color="000000"/>
            </w:tcBorders>
          </w:tcPr>
          <w:p>
            <w:pPr>
              <w:pStyle w:val="Normal"/>
              <w:widowControl w:val="false"/>
              <w:spacing w:before="0" w:after="160"/>
              <w:jc w:val="center"/>
              <w:rPr>
                <w:color w:val="000000"/>
              </w:rPr>
            </w:pPr>
            <w:r>
              <w:rPr>
                <w:color w:val="000000"/>
                <w:sz w:val="24"/>
                <w:szCs w:val="24"/>
              </w:rPr>
              <w:t>2-тўлов</w:t>
            </w:r>
          </w:p>
        </w:tc>
        <w:tc>
          <w:tcPr>
            <w:tcW w:w="3432" w:type="dxa"/>
            <w:tcBorders>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4"/>
                <w:szCs w:val="24"/>
                <w:lang w:val="en-US"/>
              </w:rPr>
              <w:t>13.08.1983</w:t>
            </w:r>
          </w:p>
        </w:tc>
        <w:tc>
          <w:tcPr>
            <w:tcW w:w="3042" w:type="dxa"/>
            <w:tcBorders>
              <w:left w:val="single" w:sz="4" w:space="0" w:color="000000"/>
              <w:bottom w:val="single" w:sz="4" w:space="0" w:color="000000"/>
              <w:right w:val="single" w:sz="4" w:space="0" w:color="000000"/>
            </w:tcBorders>
          </w:tcPr>
          <w:p>
            <w:pPr>
              <w:pStyle w:val="Normal"/>
              <w:widowControl w:val="false"/>
              <w:tabs>
                <w:tab w:val="clear" w:pos="708"/>
                <w:tab w:val="center" w:pos="1413" w:leader="none"/>
                <w:tab w:val="right" w:pos="2826" w:leader="none"/>
              </w:tabs>
              <w:spacing w:lineRule="auto" w:line="480" w:before="0" w:after="0"/>
              <w:jc w:val="center"/>
              <w:rPr>
                <w:color w:val="000000"/>
              </w:rPr>
            </w:pPr>
            <w:r>
              <w:rPr>
                <w:rFonts w:cs="Times New Roman" w:ascii="Times New Roman" w:hAnsi="Times New Roman"/>
                <w:b/>
                <w:bCs/>
                <w:color w:val="000000"/>
                <w:sz w:val="24"/>
                <w:szCs w:val="24"/>
                <w:lang w:val="en-US"/>
              </w:rPr>
              <w:t>72</w:t>
            </w:r>
          </w:p>
        </w:tc>
      </w:tr>
      <w:tr>
        <w:trPr>
          <w:trHeight w:val="411" w:hRule="atLeast"/>
        </w:trPr>
        <w:tc>
          <w:tcPr>
            <w:tcW w:w="3421" w:type="dxa"/>
            <w:tcBorders>
              <w:left w:val="single" w:sz="4" w:space="0" w:color="000000"/>
              <w:bottom w:val="single" w:sz="4" w:space="0" w:color="000000"/>
              <w:right w:val="single" w:sz="4" w:space="0" w:color="000000"/>
            </w:tcBorders>
          </w:tcPr>
          <w:p>
            <w:pPr>
              <w:pStyle w:val="Normal"/>
              <w:widowControl w:val="false"/>
              <w:spacing w:before="0" w:after="160"/>
              <w:jc w:val="center"/>
              <w:rPr>
                <w:color w:val="000000"/>
              </w:rPr>
            </w:pPr>
            <w:r>
              <w:rPr>
                <w:color w:val="000000"/>
                <w:sz w:val="24"/>
                <w:szCs w:val="24"/>
              </w:rPr>
              <w:t>3-тўлов</w:t>
            </w:r>
          </w:p>
        </w:tc>
        <w:tc>
          <w:tcPr>
            <w:tcW w:w="3432" w:type="dxa"/>
            <w:tcBorders>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4"/>
                <w:szCs w:val="24"/>
                <w:lang w:val="en-US"/>
              </w:rPr>
              <w:t>24.06.2021</w:t>
            </w:r>
          </w:p>
        </w:tc>
        <w:tc>
          <w:tcPr>
            <w:tcW w:w="3042" w:type="dxa"/>
            <w:tcBorders>
              <w:left w:val="single" w:sz="4" w:space="0" w:color="000000"/>
              <w:bottom w:val="single" w:sz="4" w:space="0" w:color="000000"/>
              <w:right w:val="single" w:sz="4" w:space="0" w:color="000000"/>
            </w:tcBorders>
          </w:tcPr>
          <w:p>
            <w:pPr>
              <w:pStyle w:val="Normal"/>
              <w:widowControl w:val="false"/>
              <w:tabs>
                <w:tab w:val="clear" w:pos="708"/>
                <w:tab w:val="center" w:pos="1413" w:leader="none"/>
                <w:tab w:val="right" w:pos="2826" w:leader="none"/>
              </w:tabs>
              <w:spacing w:lineRule="auto" w:line="480" w:before="0" w:after="0"/>
              <w:jc w:val="center"/>
              <w:rPr>
                <w:color w:val="000000"/>
              </w:rPr>
            </w:pPr>
            <w:r>
              <w:rPr>
                <w:rFonts w:cs="Times New Roman" w:ascii="Times New Roman" w:hAnsi="Times New Roman"/>
                <w:b/>
                <w:bCs/>
                <w:color w:val="000000"/>
                <w:sz w:val="24"/>
                <w:szCs w:val="24"/>
                <w:lang w:val="en-US"/>
              </w:rPr>
              <w:t>3</w:t>
            </w:r>
          </w:p>
        </w:tc>
      </w:tr>
      <w:tr>
        <w:trPr>
          <w:trHeight w:val="411" w:hRule="atLeast"/>
        </w:trPr>
        <w:tc>
          <w:tcPr>
            <w:tcW w:w="3421" w:type="dxa"/>
            <w:tcBorders>
              <w:left w:val="single" w:sz="4" w:space="0" w:color="000000"/>
              <w:bottom w:val="single" w:sz="4" w:space="0" w:color="000000"/>
              <w:right w:val="single" w:sz="4" w:space="0" w:color="000000"/>
            </w:tcBorders>
          </w:tcPr>
          <w:p>
            <w:pPr>
              <w:pStyle w:val="Normal"/>
              <w:widowControl w:val="false"/>
              <w:spacing w:before="0" w:after="160"/>
              <w:jc w:val="center"/>
              <w:rPr>
                <w:color w:val="000000"/>
              </w:rPr>
            </w:pPr>
            <w:r>
              <w:rPr>
                <w:color w:val="000000"/>
                <w:sz w:val="24"/>
                <w:szCs w:val="24"/>
              </w:rPr>
              <w:t>4-тўлов</w:t>
            </w:r>
          </w:p>
        </w:tc>
        <w:tc>
          <w:tcPr>
            <w:tcW w:w="3432" w:type="dxa"/>
            <w:tcBorders>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4"/>
                <w:szCs w:val="24"/>
                <w:lang w:val="en-US"/>
              </w:rPr>
              <w:t>07.05.2011</w:t>
            </w:r>
          </w:p>
        </w:tc>
        <w:tc>
          <w:tcPr>
            <w:tcW w:w="3042" w:type="dxa"/>
            <w:tcBorders>
              <w:left w:val="single" w:sz="4" w:space="0" w:color="000000"/>
              <w:bottom w:val="single" w:sz="4" w:space="0" w:color="000000"/>
              <w:right w:val="single" w:sz="4" w:space="0" w:color="000000"/>
            </w:tcBorders>
          </w:tcPr>
          <w:p>
            <w:pPr>
              <w:pStyle w:val="Normal"/>
              <w:widowControl w:val="false"/>
              <w:tabs>
                <w:tab w:val="clear" w:pos="708"/>
                <w:tab w:val="center" w:pos="1413" w:leader="none"/>
                <w:tab w:val="right" w:pos="2826" w:leader="none"/>
              </w:tabs>
              <w:spacing w:lineRule="auto" w:line="480" w:before="0" w:after="0"/>
              <w:jc w:val="center"/>
              <w:rPr>
                <w:color w:val="000000"/>
              </w:rPr>
            </w:pPr>
            <w:r>
              <w:rPr>
                <w:rFonts w:cs="Times New Roman" w:ascii="Times New Roman" w:hAnsi="Times New Roman"/>
                <w:b/>
                <w:bCs/>
                <w:color w:val="000000"/>
                <w:sz w:val="24"/>
                <w:szCs w:val="24"/>
                <w:lang w:val="en-US"/>
              </w:rPr>
              <w:t>35</w:t>
            </w:r>
          </w:p>
        </w:tc>
      </w:tr>
      <w:tr>
        <w:trPr>
          <w:trHeight w:val="411" w:hRule="atLeast"/>
        </w:trPr>
        <w:tc>
          <w:tcPr>
            <w:tcW w:w="3421" w:type="dxa"/>
            <w:tcBorders>
              <w:left w:val="single" w:sz="4" w:space="0" w:color="000000"/>
              <w:bottom w:val="single" w:sz="4" w:space="0" w:color="000000"/>
              <w:right w:val="single" w:sz="4" w:space="0" w:color="000000"/>
            </w:tcBorders>
          </w:tcPr>
          <w:p>
            <w:pPr>
              <w:pStyle w:val="Normal"/>
              <w:widowControl w:val="false"/>
              <w:spacing w:before="0" w:after="160"/>
              <w:jc w:val="center"/>
              <w:rPr>
                <w:color w:val="000000"/>
              </w:rPr>
            </w:pPr>
            <w:r>
              <w:rPr>
                <w:color w:val="000000"/>
                <w:sz w:val="24"/>
                <w:szCs w:val="24"/>
                <w:lang w:val="uz-Cyrl-UZ"/>
              </w:rPr>
              <w:t>5-тўлов</w:t>
            </w:r>
          </w:p>
        </w:tc>
        <w:tc>
          <w:tcPr>
            <w:tcW w:w="3432" w:type="dxa"/>
            <w:tcBorders>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4"/>
                <w:szCs w:val="24"/>
                <w:lang w:val="en-US"/>
              </w:rPr>
              <w:t>08.01.1982</w:t>
            </w:r>
          </w:p>
        </w:tc>
        <w:tc>
          <w:tcPr>
            <w:tcW w:w="3042" w:type="dxa"/>
            <w:tcBorders>
              <w:left w:val="single" w:sz="4" w:space="0" w:color="000000"/>
              <w:bottom w:val="single" w:sz="4" w:space="0" w:color="000000"/>
              <w:right w:val="single" w:sz="4" w:space="0" w:color="000000"/>
            </w:tcBorders>
          </w:tcPr>
          <w:p>
            <w:pPr>
              <w:pStyle w:val="Normal"/>
              <w:widowControl w:val="false"/>
              <w:tabs>
                <w:tab w:val="clear" w:pos="708"/>
                <w:tab w:val="center" w:pos="1413" w:leader="none"/>
                <w:tab w:val="right" w:pos="2826" w:leader="none"/>
              </w:tabs>
              <w:spacing w:lineRule="auto" w:line="480" w:before="0" w:after="0"/>
              <w:jc w:val="center"/>
              <w:rPr>
                <w:color w:val="000000"/>
              </w:rPr>
            </w:pPr>
            <w:r>
              <w:rPr>
                <w:rFonts w:cs="Times New Roman" w:ascii="Times New Roman" w:hAnsi="Times New Roman"/>
                <w:b/>
                <w:bCs/>
                <w:color w:val="000000"/>
                <w:sz w:val="24"/>
                <w:szCs w:val="24"/>
                <w:lang w:val="en-US"/>
              </w:rPr>
              <w:t>68</w:t>
            </w:r>
          </w:p>
        </w:tc>
      </w:tr>
      <w:tr>
        <w:trPr>
          <w:trHeight w:val="411" w:hRule="atLeast"/>
        </w:trPr>
        <w:tc>
          <w:tcPr>
            <w:tcW w:w="3421" w:type="dxa"/>
            <w:tcBorders>
              <w:left w:val="single" w:sz="4" w:space="0" w:color="000000"/>
              <w:bottom w:val="single" w:sz="4" w:space="0" w:color="000000"/>
              <w:right w:val="single" w:sz="4" w:space="0" w:color="000000"/>
            </w:tcBorders>
          </w:tcPr>
          <w:p>
            <w:pPr>
              <w:pStyle w:val="Normal"/>
              <w:widowControl w:val="false"/>
              <w:spacing w:before="0" w:after="160"/>
              <w:jc w:val="center"/>
              <w:rPr>
                <w:color w:val="000000"/>
              </w:rPr>
            </w:pPr>
            <w:r>
              <w:rPr>
                <w:color w:val="000000"/>
                <w:sz w:val="24"/>
                <w:szCs w:val="24"/>
                <w:lang w:val="uz-Cyrl-UZ"/>
              </w:rPr>
              <w:t>6-тўлов</w:t>
            </w:r>
          </w:p>
        </w:tc>
        <w:tc>
          <w:tcPr>
            <w:tcW w:w="3432" w:type="dxa"/>
            <w:tcBorders>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4"/>
                <w:szCs w:val="24"/>
                <w:lang w:val="en-US"/>
              </w:rPr>
              <w:t>08.10.1996</w:t>
            </w:r>
          </w:p>
        </w:tc>
        <w:tc>
          <w:tcPr>
            <w:tcW w:w="3042" w:type="dxa"/>
            <w:tcBorders>
              <w:left w:val="single" w:sz="4" w:space="0" w:color="000000"/>
              <w:bottom w:val="single" w:sz="4" w:space="0" w:color="000000"/>
              <w:right w:val="single" w:sz="4" w:space="0" w:color="000000"/>
            </w:tcBorders>
          </w:tcPr>
          <w:p>
            <w:pPr>
              <w:pStyle w:val="Normal"/>
              <w:widowControl w:val="false"/>
              <w:tabs>
                <w:tab w:val="clear" w:pos="708"/>
                <w:tab w:val="center" w:pos="1413" w:leader="none"/>
                <w:tab w:val="right" w:pos="2826" w:leader="none"/>
              </w:tabs>
              <w:spacing w:lineRule="auto" w:line="480" w:before="0" w:after="0"/>
              <w:jc w:val="center"/>
              <w:rPr>
                <w:color w:val="000000"/>
              </w:rPr>
            </w:pPr>
            <w:r>
              <w:rPr>
                <w:rFonts w:cs="Times New Roman" w:ascii="Times New Roman" w:hAnsi="Times New Roman"/>
                <w:b/>
                <w:bCs/>
                <w:color w:val="000000"/>
                <w:sz w:val="24"/>
                <w:szCs w:val="24"/>
                <w:lang w:val="en-US"/>
              </w:rPr>
              <w:t>4</w:t>
            </w:r>
          </w:p>
        </w:tc>
      </w:tr>
      <w:tr>
        <w:trPr>
          <w:trHeight w:val="411" w:hRule="atLeast"/>
        </w:trPr>
        <w:tc>
          <w:tcPr>
            <w:tcW w:w="3421" w:type="dxa"/>
            <w:tcBorders>
              <w:left w:val="single" w:sz="4" w:space="0" w:color="000000"/>
              <w:bottom w:val="single" w:sz="4" w:space="0" w:color="000000"/>
              <w:right w:val="single" w:sz="4" w:space="0" w:color="000000"/>
            </w:tcBorders>
          </w:tcPr>
          <w:p>
            <w:pPr>
              <w:pStyle w:val="Normal"/>
              <w:widowControl w:val="false"/>
              <w:spacing w:before="0" w:after="160"/>
              <w:jc w:val="center"/>
              <w:rPr>
                <w:color w:val="000000"/>
              </w:rPr>
            </w:pPr>
            <w:r>
              <w:rPr>
                <w:color w:val="000000"/>
                <w:sz w:val="24"/>
                <w:szCs w:val="24"/>
                <w:lang w:val="uz-Cyrl-UZ"/>
              </w:rPr>
              <w:t>7-тўлов</w:t>
            </w:r>
          </w:p>
        </w:tc>
        <w:tc>
          <w:tcPr>
            <w:tcW w:w="3432" w:type="dxa"/>
            <w:tcBorders>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4"/>
                <w:szCs w:val="24"/>
                <w:lang w:val="en-US"/>
              </w:rPr>
              <w:t>21.01.2008</w:t>
            </w:r>
          </w:p>
        </w:tc>
        <w:tc>
          <w:tcPr>
            <w:tcW w:w="3042" w:type="dxa"/>
            <w:tcBorders>
              <w:left w:val="single" w:sz="4" w:space="0" w:color="000000"/>
              <w:bottom w:val="single" w:sz="4" w:space="0" w:color="000000"/>
              <w:right w:val="single" w:sz="4" w:space="0" w:color="000000"/>
            </w:tcBorders>
          </w:tcPr>
          <w:p>
            <w:pPr>
              <w:pStyle w:val="Normal"/>
              <w:widowControl w:val="false"/>
              <w:tabs>
                <w:tab w:val="clear" w:pos="708"/>
                <w:tab w:val="center" w:pos="1413" w:leader="none"/>
                <w:tab w:val="right" w:pos="2826" w:leader="none"/>
              </w:tabs>
              <w:spacing w:lineRule="auto" w:line="480" w:before="0" w:after="0"/>
              <w:jc w:val="center"/>
              <w:rPr>
                <w:color w:val="000000"/>
              </w:rPr>
            </w:pPr>
            <w:r>
              <w:rPr>
                <w:rFonts w:cs="Times New Roman" w:ascii="Times New Roman" w:hAnsi="Times New Roman"/>
                <w:b/>
                <w:bCs/>
                <w:color w:val="000000"/>
                <w:sz w:val="24"/>
                <w:szCs w:val="24"/>
                <w:lang w:val="en-US"/>
              </w:rPr>
              <w:t>62</w:t>
            </w:r>
          </w:p>
        </w:tc>
      </w:tr>
      <w:tr>
        <w:trPr>
          <w:trHeight w:val="411" w:hRule="atLeast"/>
        </w:trPr>
        <w:tc>
          <w:tcPr>
            <w:tcW w:w="3421" w:type="dxa"/>
            <w:tcBorders>
              <w:left w:val="single" w:sz="4" w:space="0" w:color="000000"/>
              <w:bottom w:val="single" w:sz="4" w:space="0" w:color="000000"/>
              <w:right w:val="single" w:sz="4" w:space="0" w:color="000000"/>
            </w:tcBorders>
          </w:tcPr>
          <w:p>
            <w:pPr>
              <w:pStyle w:val="Normal"/>
              <w:widowControl w:val="false"/>
              <w:spacing w:before="0" w:after="160"/>
              <w:jc w:val="center"/>
              <w:rPr>
                <w:color w:val="000000"/>
              </w:rPr>
            </w:pPr>
            <w:r>
              <w:rPr>
                <w:color w:val="000000"/>
                <w:sz w:val="24"/>
                <w:szCs w:val="24"/>
                <w:lang w:val="uz-Cyrl-UZ"/>
              </w:rPr>
              <w:t>8-тўлов</w:t>
            </w:r>
          </w:p>
        </w:tc>
        <w:tc>
          <w:tcPr>
            <w:tcW w:w="3432" w:type="dxa"/>
            <w:tcBorders>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4"/>
                <w:szCs w:val="24"/>
                <w:lang w:val="en-US"/>
              </w:rPr>
              <w:t>18.01.2014</w:t>
            </w:r>
          </w:p>
        </w:tc>
        <w:tc>
          <w:tcPr>
            <w:tcW w:w="3042" w:type="dxa"/>
            <w:tcBorders>
              <w:left w:val="single" w:sz="4" w:space="0" w:color="000000"/>
              <w:bottom w:val="single" w:sz="4" w:space="0" w:color="000000"/>
              <w:right w:val="single" w:sz="4" w:space="0" w:color="000000"/>
            </w:tcBorders>
          </w:tcPr>
          <w:p>
            <w:pPr>
              <w:pStyle w:val="Normal"/>
              <w:widowControl w:val="false"/>
              <w:tabs>
                <w:tab w:val="clear" w:pos="708"/>
                <w:tab w:val="center" w:pos="1413" w:leader="none"/>
                <w:tab w:val="right" w:pos="2826" w:leader="none"/>
              </w:tabs>
              <w:spacing w:lineRule="auto" w:line="480" w:before="0" w:after="0"/>
              <w:jc w:val="center"/>
              <w:rPr>
                <w:color w:val="000000"/>
              </w:rPr>
            </w:pPr>
            <w:r>
              <w:rPr>
                <w:rFonts w:cs="Times New Roman" w:ascii="Times New Roman" w:hAnsi="Times New Roman"/>
                <w:b/>
                <w:bCs/>
                <w:color w:val="000000"/>
                <w:sz w:val="24"/>
                <w:szCs w:val="24"/>
                <w:lang w:val="en-US"/>
              </w:rPr>
              <w:t>76</w:t>
            </w:r>
          </w:p>
        </w:tc>
      </w:tr>
      <w:tr>
        <w:trPr>
          <w:trHeight w:val="411" w:hRule="atLeast"/>
        </w:trPr>
        <w:tc>
          <w:tcPr>
            <w:tcW w:w="3421" w:type="dxa"/>
            <w:tcBorders>
              <w:left w:val="single" w:sz="4" w:space="0" w:color="000000"/>
              <w:bottom w:val="single" w:sz="4" w:space="0" w:color="000000"/>
              <w:right w:val="single" w:sz="4" w:space="0" w:color="000000"/>
            </w:tcBorders>
          </w:tcPr>
          <w:p>
            <w:pPr>
              <w:pStyle w:val="Normal"/>
              <w:widowControl w:val="false"/>
              <w:spacing w:before="0" w:after="160"/>
              <w:jc w:val="center"/>
              <w:rPr>
                <w:color w:val="000000"/>
              </w:rPr>
            </w:pPr>
            <w:r>
              <w:rPr>
                <w:color w:val="000000"/>
                <w:sz w:val="24"/>
                <w:szCs w:val="24"/>
                <w:lang w:val="uz-Cyrl-UZ"/>
              </w:rPr>
              <w:t>9-тўлов</w:t>
            </w:r>
          </w:p>
        </w:tc>
        <w:tc>
          <w:tcPr>
            <w:tcW w:w="3432" w:type="dxa"/>
            <w:tcBorders>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4"/>
                <w:szCs w:val="24"/>
                <w:lang w:val="en-US"/>
              </w:rPr>
              <w:t>05.08.1990</w:t>
            </w:r>
          </w:p>
        </w:tc>
        <w:tc>
          <w:tcPr>
            <w:tcW w:w="3042" w:type="dxa"/>
            <w:tcBorders>
              <w:left w:val="single" w:sz="4" w:space="0" w:color="000000"/>
              <w:bottom w:val="single" w:sz="4" w:space="0" w:color="000000"/>
              <w:right w:val="single" w:sz="4" w:space="0" w:color="000000"/>
            </w:tcBorders>
          </w:tcPr>
          <w:p>
            <w:pPr>
              <w:pStyle w:val="Normal"/>
              <w:widowControl w:val="false"/>
              <w:tabs>
                <w:tab w:val="clear" w:pos="708"/>
                <w:tab w:val="center" w:pos="1413" w:leader="none"/>
                <w:tab w:val="right" w:pos="2826" w:leader="none"/>
              </w:tabs>
              <w:spacing w:lineRule="auto" w:line="480" w:before="0" w:after="0"/>
              <w:jc w:val="center"/>
              <w:rPr>
                <w:color w:val="000000"/>
              </w:rPr>
            </w:pPr>
            <w:r>
              <w:rPr>
                <w:rFonts w:cs="Times New Roman" w:ascii="Times New Roman" w:hAnsi="Times New Roman"/>
                <w:b/>
                <w:bCs/>
                <w:color w:val="000000"/>
                <w:sz w:val="24"/>
                <w:szCs w:val="24"/>
                <w:lang w:val="en-US"/>
              </w:rPr>
              <w:t>47</w:t>
            </w:r>
          </w:p>
        </w:tc>
      </w:tr>
      <w:tr>
        <w:trPr>
          <w:trHeight w:val="411" w:hRule="atLeast"/>
        </w:trPr>
        <w:tc>
          <w:tcPr>
            <w:tcW w:w="3421" w:type="dxa"/>
            <w:tcBorders>
              <w:left w:val="single" w:sz="4" w:space="0" w:color="000000"/>
              <w:bottom w:val="single" w:sz="4" w:space="0" w:color="000000"/>
              <w:right w:val="single" w:sz="4" w:space="0" w:color="000000"/>
            </w:tcBorders>
          </w:tcPr>
          <w:p>
            <w:pPr>
              <w:pStyle w:val="Normal"/>
              <w:widowControl w:val="false"/>
              <w:spacing w:before="0" w:after="160"/>
              <w:jc w:val="center"/>
              <w:rPr>
                <w:color w:val="000000"/>
              </w:rPr>
            </w:pPr>
            <w:r>
              <w:rPr>
                <w:color w:val="000000"/>
                <w:sz w:val="24"/>
                <w:szCs w:val="24"/>
                <w:lang w:val="uz-Cyrl-UZ"/>
              </w:rPr>
              <w:t>10-тўлов</w:t>
            </w:r>
          </w:p>
        </w:tc>
        <w:tc>
          <w:tcPr>
            <w:tcW w:w="3432" w:type="dxa"/>
            <w:tcBorders>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4"/>
                <w:szCs w:val="24"/>
                <w:lang w:val="en-US"/>
              </w:rPr>
              <w:t>28.08.1979</w:t>
            </w:r>
          </w:p>
        </w:tc>
        <w:tc>
          <w:tcPr>
            <w:tcW w:w="3042" w:type="dxa"/>
            <w:tcBorders>
              <w:left w:val="single" w:sz="4" w:space="0" w:color="000000"/>
              <w:bottom w:val="single" w:sz="4" w:space="0" w:color="000000"/>
              <w:right w:val="single" w:sz="4" w:space="0" w:color="000000"/>
            </w:tcBorders>
          </w:tcPr>
          <w:p>
            <w:pPr>
              <w:pStyle w:val="Normal"/>
              <w:widowControl w:val="false"/>
              <w:tabs>
                <w:tab w:val="clear" w:pos="708"/>
                <w:tab w:val="center" w:pos="1413" w:leader="none"/>
                <w:tab w:val="right" w:pos="2826" w:leader="none"/>
              </w:tabs>
              <w:spacing w:lineRule="auto" w:line="480" w:before="0" w:after="0"/>
              <w:jc w:val="center"/>
              <w:rPr>
                <w:color w:val="000000"/>
              </w:rPr>
            </w:pPr>
            <w:r>
              <w:rPr>
                <w:rFonts w:cs="Times New Roman" w:ascii="Times New Roman" w:hAnsi="Times New Roman"/>
                <w:b/>
                <w:bCs/>
                <w:color w:val="000000"/>
                <w:sz w:val="24"/>
                <w:szCs w:val="24"/>
                <w:lang w:val="en-US"/>
              </w:rPr>
              <w:t>72</w:t>
            </w:r>
          </w:p>
        </w:tc>
      </w:tr>
      <w:tr>
        <w:trPr>
          <w:trHeight w:val="411" w:hRule="atLeast"/>
        </w:trPr>
        <w:tc>
          <w:tcPr>
            <w:tcW w:w="3421" w:type="dxa"/>
            <w:tcBorders>
              <w:left w:val="single" w:sz="4" w:space="0" w:color="000000"/>
              <w:bottom w:val="single" w:sz="4" w:space="0" w:color="000000"/>
              <w:right w:val="single" w:sz="4" w:space="0" w:color="000000"/>
            </w:tcBorders>
          </w:tcPr>
          <w:p>
            <w:pPr>
              <w:pStyle w:val="Normal"/>
              <w:widowControl w:val="false"/>
              <w:spacing w:before="0" w:after="160"/>
              <w:jc w:val="center"/>
              <w:rPr>
                <w:color w:val="000000"/>
              </w:rPr>
            </w:pPr>
            <w:r>
              <w:rPr>
                <w:color w:val="000000"/>
                <w:sz w:val="24"/>
                <w:szCs w:val="24"/>
                <w:lang w:val="uz-Cyrl-UZ"/>
              </w:rPr>
              <w:t>11-тўлов</w:t>
            </w:r>
          </w:p>
        </w:tc>
        <w:tc>
          <w:tcPr>
            <w:tcW w:w="3432" w:type="dxa"/>
            <w:tcBorders>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4"/>
                <w:szCs w:val="24"/>
                <w:lang w:val="en-US"/>
              </w:rPr>
              <w:t>02.04.1975</w:t>
            </w:r>
          </w:p>
        </w:tc>
        <w:tc>
          <w:tcPr>
            <w:tcW w:w="3042" w:type="dxa"/>
            <w:tcBorders>
              <w:left w:val="single" w:sz="4" w:space="0" w:color="000000"/>
              <w:bottom w:val="single" w:sz="4" w:space="0" w:color="000000"/>
              <w:right w:val="single" w:sz="4" w:space="0" w:color="000000"/>
            </w:tcBorders>
          </w:tcPr>
          <w:p>
            <w:pPr>
              <w:pStyle w:val="Normal"/>
              <w:widowControl w:val="false"/>
              <w:tabs>
                <w:tab w:val="clear" w:pos="708"/>
                <w:tab w:val="center" w:pos="1413" w:leader="none"/>
                <w:tab w:val="right" w:pos="2826" w:leader="none"/>
              </w:tabs>
              <w:spacing w:lineRule="auto" w:line="480" w:before="0" w:after="0"/>
              <w:jc w:val="center"/>
              <w:rPr>
                <w:color w:val="000000"/>
              </w:rPr>
            </w:pPr>
            <w:r>
              <w:rPr>
                <w:rFonts w:cs="Times New Roman" w:ascii="Times New Roman" w:hAnsi="Times New Roman"/>
                <w:b/>
                <w:bCs/>
                <w:color w:val="000000"/>
                <w:sz w:val="24"/>
                <w:szCs w:val="24"/>
                <w:lang w:val="en-US"/>
              </w:rPr>
              <w:t>69</w:t>
            </w:r>
          </w:p>
        </w:tc>
      </w:tr>
      <w:tr>
        <w:trPr>
          <w:trHeight w:val="411" w:hRule="atLeast"/>
        </w:trPr>
        <w:tc>
          <w:tcPr>
            <w:tcW w:w="3421" w:type="dxa"/>
            <w:tcBorders>
              <w:left w:val="single" w:sz="4" w:space="0" w:color="000000"/>
              <w:bottom w:val="single" w:sz="4" w:space="0" w:color="000000"/>
              <w:right w:val="single" w:sz="4" w:space="0" w:color="000000"/>
            </w:tcBorders>
          </w:tcPr>
          <w:p>
            <w:pPr>
              <w:pStyle w:val="Normal"/>
              <w:widowControl w:val="false"/>
              <w:spacing w:before="0" w:after="160"/>
              <w:jc w:val="center"/>
              <w:rPr>
                <w:color w:val="000000"/>
              </w:rPr>
            </w:pPr>
            <w:r>
              <w:rPr>
                <w:color w:val="000000"/>
                <w:sz w:val="24"/>
                <w:szCs w:val="24"/>
                <w:lang w:val="uz-Cyrl-UZ"/>
              </w:rPr>
              <w:t>12-тўлов</w:t>
            </w:r>
          </w:p>
        </w:tc>
        <w:tc>
          <w:tcPr>
            <w:tcW w:w="3432" w:type="dxa"/>
            <w:tcBorders>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4"/>
                <w:szCs w:val="24"/>
                <w:lang w:val="en-US"/>
              </w:rPr>
              <w:t>28.12.1987</w:t>
            </w:r>
          </w:p>
        </w:tc>
        <w:tc>
          <w:tcPr>
            <w:tcW w:w="3042" w:type="dxa"/>
            <w:tcBorders>
              <w:left w:val="single" w:sz="4" w:space="0" w:color="000000"/>
              <w:bottom w:val="single" w:sz="4" w:space="0" w:color="000000"/>
              <w:right w:val="single" w:sz="4" w:space="0" w:color="000000"/>
            </w:tcBorders>
          </w:tcPr>
          <w:p>
            <w:pPr>
              <w:pStyle w:val="Normal"/>
              <w:widowControl w:val="false"/>
              <w:tabs>
                <w:tab w:val="clear" w:pos="708"/>
                <w:tab w:val="center" w:pos="1413" w:leader="none"/>
                <w:tab w:val="right" w:pos="2826" w:leader="none"/>
              </w:tabs>
              <w:spacing w:lineRule="auto" w:line="480" w:before="0" w:after="0"/>
              <w:jc w:val="center"/>
              <w:rPr>
                <w:color w:val="000000"/>
              </w:rPr>
            </w:pPr>
            <w:r>
              <w:rPr>
                <w:rFonts w:cs="Times New Roman" w:ascii="Times New Roman" w:hAnsi="Times New Roman"/>
                <w:b/>
                <w:bCs/>
                <w:color w:val="000000"/>
                <w:sz w:val="24"/>
                <w:szCs w:val="24"/>
                <w:lang w:val="en-US"/>
              </w:rPr>
              <w:t>20</w:t>
            </w:r>
          </w:p>
        </w:tc>
      </w:tr>
    </w:tbl>
    <w:p>
      <w:pPr>
        <w:pStyle w:val="Normal"/>
        <w:spacing w:before="0" w:after="0"/>
        <w:rPr>
          <w:vanish/>
          <w:color w:val="000000"/>
        </w:rPr>
      </w:pPr>
      <w:r>
        <w:rPr>
          <w:vanish/>
          <w:color w:val="000000"/>
        </w:rPr>
      </w:r>
    </w:p>
    <w:tbl>
      <w:tblPr>
        <w:tblW w:w="10173" w:type="dxa"/>
        <w:jc w:val="left"/>
        <w:tblInd w:w="-5" w:type="dxa"/>
        <w:tblLayout w:type="fixed"/>
        <w:tblCellMar>
          <w:top w:w="0" w:type="dxa"/>
          <w:left w:w="108" w:type="dxa"/>
          <w:bottom w:w="0" w:type="dxa"/>
          <w:right w:w="108" w:type="dxa"/>
        </w:tblCellMar>
      </w:tblPr>
      <w:tblGrid>
        <w:gridCol w:w="5495"/>
        <w:gridCol w:w="4677"/>
      </w:tblGrid>
      <w:tr>
        <w:trPr>
          <w:trHeight w:val="3691" w:hRule="atLeast"/>
        </w:trPr>
        <w:tc>
          <w:tcPr>
            <w:tcW w:w="5495"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before="0" w:after="0"/>
              <w:rPr>
                <w:rFonts w:ascii="Times New Roman" w:hAnsi="Times New Roman" w:cs="Times New Roman"/>
                <w:color w:val="000000"/>
                <w:sz w:val="20"/>
                <w:szCs w:val="20"/>
                <w:lang w:val="uz-Cyrl-UZ"/>
              </w:rPr>
            </w:pPr>
            <w:r>
              <w:rPr>
                <w:rFonts w:cs="Times New Roman" w:ascii="Times New Roman" w:hAnsi="Times New Roman"/>
                <w:color w:val="000000"/>
                <w:sz w:val="20"/>
                <w:szCs w:val="20"/>
                <w:lang w:val="uz-Cyrl-UZ"/>
              </w:rPr>
            </w:r>
          </w:p>
          <w:p>
            <w:pPr>
              <w:pStyle w:val="Normal"/>
              <w:widowControl w:val="false"/>
              <w:spacing w:lineRule="auto" w:line="360" w:before="0" w:after="0"/>
              <w:rPr>
                <w:rFonts w:ascii="Times New Roman" w:hAnsi="Times New Roman" w:cs="Times New Roman"/>
                <w:color w:val="000000"/>
                <w:sz w:val="20"/>
                <w:szCs w:val="20"/>
                <w:lang w:val="uz-Cyrl-UZ"/>
              </w:rPr>
            </w:pPr>
            <w:r>
              <w:rPr>
                <w:rFonts w:cs="Times New Roman" w:ascii="Times New Roman" w:hAnsi="Times New Roman"/>
                <w:color w:val="000000"/>
                <w:sz w:val="20"/>
                <w:szCs w:val="20"/>
                <w:lang w:val="uz-Cyrl-UZ"/>
              </w:rPr>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Ф.И.Ш.</w:t>
            </w:r>
            <w:r>
              <w:rPr>
                <w:rFonts w:cs="Times New Roman" w:ascii="Times New Roman" w:hAnsi="Times New Roman"/>
                <w:color w:val="000000"/>
                <w:sz w:val="20"/>
                <w:szCs w:val="20"/>
                <w:lang w:val="uz-Cyrl-UZ"/>
              </w:rPr>
              <w:t xml:space="preserve"> Necessitatibus quos</w:t>
            </w:r>
          </w:p>
          <w:p>
            <w:pPr>
              <w:pStyle w:val="Normal"/>
              <w:widowControl w:val="false"/>
              <w:tabs>
                <w:tab w:val="clear" w:pos="708"/>
                <w:tab w:val="left" w:pos="3540" w:leader="none"/>
              </w:tabs>
              <w:spacing w:lineRule="auto" w:line="360" w:before="0" w:after="0"/>
              <w:rPr>
                <w:color w:val="000000"/>
              </w:rPr>
            </w:pPr>
            <w:r>
              <w:rPr>
                <w:rFonts w:cs="Times New Roman" w:ascii="Times New Roman" w:hAnsi="Times New Roman"/>
                <w:color w:val="000000"/>
                <w:sz w:val="20"/>
                <w:szCs w:val="20"/>
                <w:lang w:val="uz-Cyrl-UZ"/>
              </w:rPr>
              <w:t>Паспорт</w:t>
            </w:r>
            <w:r>
              <w:rPr>
                <w:rFonts w:cs="Times New Roman" w:ascii="Times New Roman" w:hAnsi="Times New Roman"/>
                <w:color w:val="000000"/>
                <w:sz w:val="18"/>
                <w:szCs w:val="18"/>
                <w:lang w:val="uz-Cyrl-UZ" w:eastAsia="en-US"/>
              </w:rPr>
              <w:t>№</w:t>
            </w:r>
            <w:r>
              <w:rPr>
                <w:rFonts w:cs="Times New Roman" w:ascii="Times New Roman" w:hAnsi="Times New Roman"/>
                <w:color w:val="000000"/>
                <w:sz w:val="20"/>
                <w:szCs w:val="20"/>
                <w:lang w:val="uz-Cyrl-UZ"/>
              </w:rPr>
              <w:t xml:space="preserve"> AA 7777777</w:t>
              <w:tab/>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Кимтомониданберилган</w:t>
            </w:r>
            <w:r>
              <w:rPr>
                <w:rFonts w:cs="Times New Roman" w:ascii="Times New Roman" w:hAnsi="Times New Roman"/>
                <w:color w:val="000000"/>
                <w:sz w:val="20"/>
                <w:szCs w:val="20"/>
                <w:lang w:val="uz-Cyrl-UZ"/>
              </w:rPr>
              <w:t xml:space="preserve"> Nesciunt facere dic</w:t>
            </w:r>
          </w:p>
          <w:p>
            <w:pPr>
              <w:pStyle w:val="Normal"/>
              <w:widowControl w:val="false"/>
              <w:tabs>
                <w:tab w:val="clear" w:pos="708"/>
                <w:tab w:val="left" w:pos="2454" w:leader="none"/>
              </w:tabs>
              <w:spacing w:lineRule="auto" w:line="360" w:before="0" w:after="0"/>
              <w:rPr>
                <w:color w:val="000000"/>
              </w:rPr>
            </w:pPr>
            <w:r>
              <w:rPr>
                <w:rFonts w:cs="Times New Roman" w:ascii="Times New Roman" w:hAnsi="Times New Roman"/>
                <w:color w:val="000000"/>
                <w:sz w:val="20"/>
                <w:szCs w:val="20"/>
                <w:lang w:val="uz-Cyrl-UZ"/>
              </w:rPr>
              <w:t>Берилгансана:</w:t>
            </w:r>
            <w:r>
              <w:rPr>
                <w:rFonts w:cs="Times New Roman" w:ascii="Times New Roman" w:hAnsi="Times New Roman"/>
                <w:color w:val="000000"/>
                <w:sz w:val="20"/>
                <w:szCs w:val="20"/>
                <w:lang w:val="uz-Cyrl-UZ"/>
              </w:rPr>
              <w:t xml:space="preserve"> 26.02.1988Y</w:t>
            </w:r>
          </w:p>
          <w:p>
            <w:pPr>
              <w:pStyle w:val="Normal"/>
              <w:widowControl w:val="false"/>
              <w:spacing w:lineRule="auto" w:line="360"/>
              <w:rPr>
                <w:color w:val="000000"/>
              </w:rPr>
            </w:pPr>
            <w:r>
              <w:rPr>
                <w:rFonts w:cs="Times New Roman" w:ascii="Times New Roman" w:hAnsi="Times New Roman"/>
                <w:color w:val="000000"/>
                <w:sz w:val="20"/>
                <w:szCs w:val="20"/>
                <w:lang w:val="uz-Cyrl-UZ" w:eastAsia="en-US"/>
              </w:rPr>
              <w:t>Рўйхатгаолинганманзили</w:t>
            </w:r>
            <w:r>
              <w:rPr>
                <w:rFonts w:cs="Times New Roman" w:ascii="Times New Roman" w:hAnsi="Times New Roman"/>
                <w:color w:val="000000"/>
                <w:sz w:val="20"/>
                <w:szCs w:val="20"/>
                <w:lang w:val="uz-Cyrl-UZ"/>
              </w:rPr>
              <w:t xml:space="preserve"> In in quis voluptatu</w:t>
            </w:r>
          </w:p>
          <w:p>
            <w:pPr>
              <w:pStyle w:val="Normal"/>
              <w:widowControl w:val="false"/>
              <w:spacing w:lineRule="auto" w:line="360"/>
              <w:rPr>
                <w:color w:val="000000"/>
              </w:rPr>
            </w:pPr>
            <w:r>
              <w:rPr>
                <w:rFonts w:cs="Times New Roman" w:ascii="Times New Roman" w:hAnsi="Times New Roman"/>
                <w:i/>
                <w:color w:val="000000"/>
                <w:sz w:val="20"/>
                <w:szCs w:val="20"/>
                <w:lang w:val="uz-Cyrl-UZ"/>
              </w:rPr>
              <w:t>Velit aut officiis e.</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Имзо:</w:t>
            </w:r>
            <w:r>
              <w:rPr>
                <w:rFonts w:cs="Times New Roman" w:ascii="Times New Roman" w:hAnsi="Times New Roman"/>
                <w:color w:val="000000"/>
                <w:sz w:val="20"/>
                <w:szCs w:val="20"/>
                <w:lang w:val="uz-Cyrl-UZ" w:eastAsia="ru-RU"/>
              </w:rPr>
              <w:t xml:space="preserve"> __________________________</w:t>
            </w:r>
          </w:p>
        </w:tc>
        <w:tc>
          <w:tcPr>
            <w:tcW w:w="467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color w:val="000000"/>
                <w:sz w:val="20"/>
                <w:szCs w:val="20"/>
                <w:lang w:val="uz-Cyrl-UZ"/>
              </w:rPr>
              <w:t>Cотувчи – Кредит берувчи</w:t>
            </w:r>
          </w:p>
          <w:p>
            <w:pPr>
              <w:pStyle w:val="Normal"/>
              <w:widowControl w:val="false"/>
              <w:spacing w:lineRule="auto" w:line="360" w:before="0" w:after="0"/>
              <w:rPr>
                <w:color w:val="000000"/>
              </w:rPr>
            </w:pPr>
            <w:r>
              <w:rPr>
                <w:rFonts w:cs="Times New Roman" w:ascii="Times New Roman" w:hAnsi="Times New Roman"/>
                <w:b/>
                <w:caps/>
                <w:color w:val="000000"/>
                <w:sz w:val="20"/>
                <w:szCs w:val="20"/>
                <w:lang w:val="uz-Cyrl-UZ"/>
              </w:rPr>
              <w:t>OOO "DREAM SUPER SHOP"</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Манзили: Сирдарё вилояти Сирдарё туман Пахтакор МФЙ Узбекистон кучаси 241-уй</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ИНН: 306547421</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Ҳ/р: 20208000405108057001</w:t>
            </w:r>
          </w:p>
          <w:p>
            <w:pPr>
              <w:pStyle w:val="Normal"/>
              <w:widowControl w:val="false"/>
              <w:spacing w:lineRule="auto" w:line="480" w:before="0" w:after="0"/>
              <w:rPr>
                <w:color w:val="000000"/>
              </w:rPr>
            </w:pPr>
            <w:r>
              <w:rPr>
                <w:rFonts w:cs="Times New Roman" w:ascii="Times New Roman" w:hAnsi="Times New Roman"/>
                <w:color w:val="000000"/>
                <w:sz w:val="20"/>
                <w:szCs w:val="20"/>
                <w:lang w:val="uz-Cyrl-UZ"/>
              </w:rPr>
              <w:t>Банк: ТОШКЕНТ Ш. АТБ «КИШЛОК КУРИЛИШ БАНК» БОШ АМАЛИЕТЛАР БОШКАРМАСИ    Банккоди :  01037</w:t>
            </w:r>
          </w:p>
          <w:p>
            <w:pPr>
              <w:pStyle w:val="Normal"/>
              <w:widowControl w:val="false"/>
              <w:spacing w:lineRule="auto" w:line="360" w:before="0" w:after="160"/>
              <w:rPr>
                <w:color w:val="000000"/>
              </w:rPr>
            </w:pPr>
            <w:r>
              <w:rPr>
                <w:rFonts w:cs="Times New Roman" w:ascii="Times New Roman" w:hAnsi="Times New Roman"/>
                <w:color w:val="000000"/>
                <w:sz w:val="20"/>
                <w:szCs w:val="20"/>
              </w:rPr>
              <w:t xml:space="preserve">_____________________ </w:t>
            </w:r>
            <w:r>
              <w:rPr>
                <w:rFonts w:cs="Times New Roman" w:ascii="Times New Roman" w:hAnsi="Times New Roman"/>
                <w:color w:val="000000"/>
                <w:sz w:val="20"/>
                <w:szCs w:val="20"/>
                <w:lang w:val="uz-Cyrl-UZ"/>
              </w:rPr>
              <w:t>Нурбеков С.Ю</w:t>
            </w:r>
            <w:r>
              <w:rPr>
                <w:rFonts w:cs="Times New Roman" w:ascii="Times New Roman" w:hAnsi="Times New Roman"/>
                <w:color w:val="000000"/>
                <w:sz w:val="20"/>
                <w:szCs w:val="20"/>
                <w:lang w:val="en-US"/>
              </w:rPr>
              <w:t>.</w:t>
            </w:r>
          </w:p>
        </w:tc>
      </w:tr>
      <w:tr>
        <w:trPr>
          <w:trHeight w:val="319" w:hRule="atLeast"/>
        </w:trPr>
        <w:tc>
          <w:tcPr>
            <w:tcW w:w="10172" w:type="dxa"/>
            <w:gridSpan w:val="2"/>
            <w:tcBorders>
              <w:top w:val="single" w:sz="4" w:space="0" w:color="000000"/>
            </w:tcBorders>
          </w:tcPr>
          <w:p>
            <w:pPr>
              <w:pStyle w:val="Normal"/>
              <w:widowControl w:val="false"/>
              <w:snapToGrid w:val="false"/>
              <w:spacing w:lineRule="auto" w:line="480" w:before="0" w:after="0"/>
              <w:jc w:val="right"/>
              <w:rPr>
                <w:rFonts w:ascii="Times New Roman" w:hAnsi="Times New Roman" w:cs="Times New Roman"/>
                <w:b/>
                <w:b/>
                <w:color w:val="000000"/>
                <w:sz w:val="20"/>
                <w:szCs w:val="20"/>
              </w:rPr>
            </w:pPr>
            <w:r>
              <w:rPr>
                <w:rFonts w:cs="Times New Roman" w:ascii="Times New Roman" w:hAnsi="Times New Roman"/>
                <w:b/>
                <w:color w:val="000000"/>
                <w:sz w:val="20"/>
                <w:szCs w:val="20"/>
              </w:rPr>
            </w:r>
          </w:p>
        </w:tc>
      </w:tr>
    </w:tbl>
    <w:p>
      <w:pPr>
        <w:pStyle w:val="Normal"/>
        <w:spacing w:lineRule="auto" w:line="240" w:before="0" w:after="200"/>
        <w:jc w:val="center"/>
        <w:rPr>
          <w:rFonts w:ascii="Times New Roman" w:hAnsi="Times New Roman" w:cs="Times New Roman"/>
          <w:b/>
          <w:b/>
          <w:caps/>
          <w:color w:val="000000"/>
        </w:rPr>
      </w:pPr>
      <w:r>
        <w:rPr>
          <w:rFonts w:cs="Times New Roman" w:ascii="Times New Roman" w:hAnsi="Times New Roman"/>
          <w:b/>
          <w:caps/>
          <w:color w:val="000000"/>
        </w:rPr>
      </w:r>
      <w:r>
        <w:br w:type="page"/>
      </w:r>
    </w:p>
    <w:p>
      <w:pPr>
        <w:pStyle w:val="Normal"/>
        <w:spacing w:before="0" w:after="0"/>
        <w:jc w:val="both"/>
        <w:rPr>
          <w:rFonts w:ascii="Times New Roman" w:hAnsi="Times New Roman" w:cs="Times New Roman"/>
          <w:b/>
          <w:b/>
          <w:caps/>
          <w:color w:val="000000"/>
          <w:lang w:val="uz-Cyrl-UZ"/>
        </w:rPr>
      </w:pPr>
      <w:r>
        <w:rPr>
          <w:rFonts w:cs="Times New Roman" w:ascii="Times New Roman" w:hAnsi="Times New Roman"/>
          <w:b/>
          <w:caps/>
          <w:color w:val="000000"/>
          <w:lang w:val="uz-Cyrl-UZ"/>
        </w:rPr>
      </w:r>
    </w:p>
    <w:p>
      <w:pPr>
        <w:pStyle w:val="Normal"/>
        <w:spacing w:lineRule="auto" w:line="276" w:before="0" w:after="200"/>
        <w:jc w:val="center"/>
        <w:rPr>
          <w:rFonts w:ascii="Times New Roman" w:hAnsi="Times New Roman" w:cs="Times New Roman"/>
          <w:b/>
          <w:b/>
          <w:color w:val="000000"/>
          <w:lang w:val="uz-Cyrl-UZ"/>
        </w:rPr>
      </w:pPr>
      <w:r>
        <w:rPr>
          <w:rFonts w:cs="Times New Roman" w:ascii="Times New Roman" w:hAnsi="Times New Roman"/>
          <w:b/>
          <w:color w:val="000000"/>
          <w:lang w:val="uz-Cyrl-UZ"/>
        </w:rPr>
      </w:r>
    </w:p>
    <w:p>
      <w:pPr>
        <w:pStyle w:val="Normal"/>
        <w:spacing w:lineRule="auto" w:line="276" w:before="0" w:after="200"/>
        <w:jc w:val="center"/>
        <w:rPr>
          <w:color w:val="000000"/>
        </w:rPr>
      </w:pPr>
      <w:r>
        <w:rPr>
          <w:rFonts w:cs="Times New Roman" w:ascii="Times New Roman" w:hAnsi="Times New Roman"/>
          <w:b/>
          <w:color w:val="000000"/>
          <w:lang w:val="uz-Cyrl-UZ"/>
        </w:rPr>
        <w:t>Кафиллик шартномаси № 57</w:t>
      </w:r>
    </w:p>
    <w:p>
      <w:pPr>
        <w:pStyle w:val="Normal"/>
        <w:spacing w:before="0" w:after="0"/>
        <w:ind w:firstLine="567"/>
        <w:jc w:val="both"/>
        <w:rPr>
          <w:rFonts w:ascii="Times New Roman" w:hAnsi="Times New Roman" w:cs="Times New Roman"/>
          <w:b/>
          <w:b/>
          <w:color w:val="000000"/>
          <w:lang w:val="uz-Cyrl-UZ"/>
        </w:rPr>
      </w:pPr>
      <w:r>
        <w:rPr>
          <w:rFonts w:cs="Times New Roman" w:ascii="Times New Roman" w:hAnsi="Times New Roman"/>
          <w:b/>
          <w:color w:val="000000"/>
          <w:lang w:val="uz-Cyrl-UZ"/>
        </w:rPr>
      </w:r>
    </w:p>
    <w:p>
      <w:pPr>
        <w:pStyle w:val="Normal"/>
        <w:spacing w:before="0" w:after="0"/>
        <w:jc w:val="both"/>
        <w:rPr>
          <w:color w:val="000000"/>
        </w:rPr>
      </w:pPr>
      <w:r>
        <w:rPr>
          <w:rFonts w:cs="Times New Roman" w:ascii="Times New Roman" w:hAnsi="Times New Roman"/>
          <w:color w:val="000000"/>
          <w:lang w:val="uz-Cyrl-UZ"/>
        </w:rPr>
        <w:t>20.05.2020</w:t>
        <w:tab/>
        <w:tab/>
        <w:tab/>
        <w:tab/>
        <w:tab/>
        <w:tab/>
        <w:tab/>
        <w:tab/>
        <w:tab/>
        <w:tab/>
        <w:tab/>
        <w:t>Тошкент ш.</w:t>
      </w:r>
    </w:p>
    <w:p>
      <w:pPr>
        <w:pStyle w:val="Normal"/>
        <w:spacing w:before="0" w:after="0"/>
        <w:jc w:val="both"/>
        <w:rPr>
          <w:rFonts w:ascii="Times New Roman" w:hAnsi="Times New Roman" w:cs="Times New Roman"/>
          <w:color w:val="000000"/>
          <w:lang w:val="uz-Cyrl-UZ"/>
        </w:rPr>
      </w:pPr>
      <w:r>
        <w:rPr>
          <w:rFonts w:cs="Times New Roman" w:ascii="Times New Roman" w:hAnsi="Times New Roman"/>
          <w:color w:val="000000"/>
          <w:lang w:val="uz-Cyrl-UZ"/>
        </w:rPr>
      </w:r>
    </w:p>
    <w:p>
      <w:pPr>
        <w:pStyle w:val="Normal"/>
        <w:spacing w:before="0" w:after="0"/>
        <w:ind w:firstLine="567"/>
        <w:jc w:val="both"/>
        <w:rPr>
          <w:rFonts w:ascii="Times New Roman" w:hAnsi="Times New Roman" w:cs="Times New Roman"/>
          <w:b/>
          <w:b/>
          <w:color w:val="000000"/>
          <w:lang w:val="uz-Cyrl-UZ"/>
        </w:rPr>
      </w:pPr>
      <w:r>
        <w:rPr>
          <w:rFonts w:cs="Times New Roman" w:ascii="Times New Roman" w:hAnsi="Times New Roman"/>
          <w:b/>
          <w:color w:val="000000"/>
          <w:lang w:val="uz-Cyrl-UZ"/>
        </w:rPr>
      </w:r>
    </w:p>
    <w:p>
      <w:pPr>
        <w:pStyle w:val="Normal"/>
        <w:spacing w:before="0" w:after="0"/>
        <w:ind w:firstLine="567"/>
        <w:jc w:val="both"/>
        <w:rPr>
          <w:color w:val="000000"/>
        </w:rPr>
      </w:pPr>
      <w:r>
        <w:rPr>
          <w:rFonts w:cs="Times New Roman" w:ascii="Times New Roman" w:hAnsi="Times New Roman"/>
          <w:color w:val="000000"/>
          <w:lang w:val="uz-Cyrl-UZ"/>
        </w:rPr>
        <w:t>_____________, Ўзбекистон Республикасининг фуқароси, паспорти № _____________, _____________ да _____________ томонидан берилган, _____________ манзилида истиқомат қилувчи ва кейинги ўринларда “Кафил” деб номланувчи, бир тарафдан, (eSavdo фойдаланувчисининг Ф.И.Ш.) XUJAKELDIYEVA SHAXLO XOLBEKOVNA, Ўзбекистон Республикасининг фуқароси, паспорти № AA 3227463, 25.10.2013 да Anim illo porro miniтомонидан берилган,Sirdaryo viloyati Sirdaryo tumani SIRDARYO VILOYATI SIRDARYO TUMANI O`ZBEKISTON SIU DEXQONOBOD MAHALLASI HAMKOR KO`CHASI 2-UY манзилида истиқомат қилувчи ва кейинги ўринларда “Харидор-Қарз олувчи” деб номланувчи иккинчи тарафдан, ҳамда, OOO "SIRDARYO-KREDIT-BIZNES" номидан Устав асосида фаолият юритувчи ва кейинги ўринларда “Сотувчи – Кредит берувчи” деб номланувчи директор Қураматов А.А.. учинчи тарафдан (кейинги ўринларда биргаликда – “Тарафлар”) ушбу шартномани қуйидагилар ҳақида тузди:</w:t>
      </w:r>
    </w:p>
    <w:p>
      <w:pPr>
        <w:pStyle w:val="Normal"/>
        <w:spacing w:before="0" w:after="0"/>
        <w:ind w:firstLine="567"/>
        <w:jc w:val="center"/>
        <w:rPr>
          <w:rFonts w:ascii="Times New Roman" w:hAnsi="Times New Roman" w:cs="Times New Roman"/>
          <w:b/>
          <w:b/>
          <w:color w:val="000000"/>
          <w:lang w:val="uz-Cyrl-UZ"/>
        </w:rPr>
      </w:pPr>
      <w:r>
        <w:rPr>
          <w:rFonts w:cs="Times New Roman" w:ascii="Times New Roman" w:hAnsi="Times New Roman"/>
          <w:b/>
          <w:color w:val="000000"/>
          <w:lang w:val="uz-Cyrl-UZ"/>
        </w:rPr>
      </w:r>
    </w:p>
    <w:p>
      <w:pPr>
        <w:pStyle w:val="Normal"/>
        <w:spacing w:before="0" w:after="0"/>
        <w:ind w:firstLine="567"/>
        <w:jc w:val="center"/>
        <w:rPr>
          <w:rFonts w:ascii="Times New Roman" w:hAnsi="Times New Roman" w:cs="Times New Roman"/>
          <w:b/>
          <w:b/>
          <w:color w:val="000000"/>
          <w:lang w:val="uz-Cyrl-UZ"/>
        </w:rPr>
      </w:pPr>
      <w:r>
        <w:rPr>
          <w:rFonts w:cs="Times New Roman" w:ascii="Times New Roman" w:hAnsi="Times New Roman"/>
          <w:b/>
          <w:color w:val="000000"/>
          <w:lang w:val="uz-Cyrl-UZ"/>
        </w:rPr>
      </w:r>
    </w:p>
    <w:p>
      <w:pPr>
        <w:pStyle w:val="Normal"/>
        <w:spacing w:before="0" w:after="0"/>
        <w:jc w:val="center"/>
        <w:rPr>
          <w:color w:val="000000"/>
        </w:rPr>
      </w:pPr>
      <w:r>
        <w:rPr>
          <w:rFonts w:cs="Times New Roman" w:ascii="Times New Roman" w:hAnsi="Times New Roman"/>
          <w:b/>
          <w:color w:val="000000"/>
          <w:lang w:val="uz-Cyrl-UZ"/>
        </w:rPr>
        <w:t>I. ШАРТНОМА ПРЕДМЕТИ</w:t>
      </w:r>
    </w:p>
    <w:p>
      <w:pPr>
        <w:pStyle w:val="Normal"/>
        <w:spacing w:before="0" w:after="0"/>
        <w:ind w:firstLine="567"/>
        <w:jc w:val="both"/>
        <w:rPr>
          <w:color w:val="000000"/>
        </w:rPr>
      </w:pPr>
      <w:r>
        <w:rPr>
          <w:rFonts w:cs="Times New Roman" w:ascii="Times New Roman" w:hAnsi="Times New Roman"/>
          <w:color w:val="000000"/>
          <w:lang w:val="uz-Cyrl-UZ"/>
        </w:rPr>
        <w:t xml:space="preserve">1.1. Кафиллик шартномасининг предмети “Сотувчи-Кредит берувчининг” “Харидор-қарз олувчига”  “Сотувчи-Кредит берувчи” ва “Харидор-қарз олувчи” ўртасида 20.05.2020 да тузилган № 57 сонли Товар истеъмол кредитини тақдим қилиш Шартномасига (кейинги ўринларда Кредит шартномаси) асосан, “Харидор-қарз олувчининг” мажбуриятларига мувофиқ “Сотувчи-Кредит берувчининг” унга қўйилган амалдаги талабларидан, шу жумладан, “Сотувчи-Кредит берувчи” томонидан кўрилган зарарлардан иборатдир.  </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1.2. Кафил “Харидор-қарз олувчи” томонидан Кредит шартномасида кўрсатилган муддатлар ва миқдорда пул маблағларини қайтариш юзасидан мажбуриятларини ўз вақтида бажармаса ёки керакли тарзда бажармаса, “Сотувчи-Кредит берувчининг” талабига кўра “Сотувчи-Кредит берувчига” “Харидор-Кредит олувчи” мажбурияти ҳисобланган сумма бўйича барча тўловларни, ҳисобланган фоизларни, неустойка ва бошқа жарима санкциялари, шунингдек, суд харажатларини қоплаш мажбуриятини ўз зиммасига олади. </w:t>
      </w:r>
    </w:p>
    <w:p>
      <w:pPr>
        <w:pStyle w:val="Normal"/>
        <w:spacing w:before="0" w:after="0"/>
        <w:ind w:firstLine="567"/>
        <w:jc w:val="both"/>
        <w:rPr>
          <w:rFonts w:ascii="Times New Roman" w:hAnsi="Times New Roman" w:cs="Times New Roman"/>
          <w:color w:val="000000"/>
          <w:lang w:val="uz-Cyrl-UZ" w:eastAsia="en-US"/>
        </w:rPr>
      </w:pPr>
      <w:r>
        <w:rPr>
          <w:rFonts w:cs="Times New Roman" w:ascii="Times New Roman" w:hAnsi="Times New Roman"/>
          <w:color w:val="000000"/>
          <w:lang w:val="uz-Cyrl-UZ" w:eastAsia="en-US"/>
        </w:rPr>
      </w:r>
    </w:p>
    <w:p>
      <w:pPr>
        <w:pStyle w:val="Normal"/>
        <w:spacing w:before="0" w:after="0"/>
        <w:ind w:firstLine="567"/>
        <w:jc w:val="center"/>
        <w:rPr>
          <w:color w:val="000000"/>
        </w:rPr>
      </w:pPr>
      <w:r>
        <w:rPr>
          <w:rFonts w:cs="Times New Roman" w:ascii="Times New Roman" w:hAnsi="Times New Roman"/>
          <w:b/>
          <w:color w:val="000000"/>
          <w:lang w:val="uz-Cyrl-UZ" w:eastAsia="en-US"/>
        </w:rPr>
        <w:t>II. ТАРАФЛАРНИНГ ҲУҚУҚ ВА МАЖБУРИЯТЛАРИ</w:t>
      </w:r>
    </w:p>
    <w:p>
      <w:pPr>
        <w:pStyle w:val="Normal"/>
        <w:spacing w:before="0" w:after="0"/>
        <w:ind w:firstLine="567"/>
        <w:rPr>
          <w:color w:val="000000"/>
        </w:rPr>
      </w:pPr>
      <w:r>
        <w:rPr>
          <w:rFonts w:cs="Times New Roman" w:ascii="Times New Roman" w:hAnsi="Times New Roman"/>
          <w:b/>
          <w:color w:val="000000"/>
          <w:lang w:val="uz-Cyrl-UZ" w:eastAsia="en-US"/>
        </w:rPr>
        <w:t>2.1. “Кафил” қуйидаги мажбуриятларни ўз зиммасига олади:</w:t>
      </w:r>
    </w:p>
    <w:p>
      <w:pPr>
        <w:pStyle w:val="Normal"/>
        <w:spacing w:before="0" w:after="0"/>
        <w:ind w:firstLine="567"/>
        <w:jc w:val="both"/>
        <w:rPr>
          <w:color w:val="000000"/>
        </w:rPr>
      </w:pPr>
      <w:r>
        <w:rPr>
          <w:rFonts w:cs="Times New Roman" w:ascii="Times New Roman" w:hAnsi="Times New Roman"/>
          <w:color w:val="000000"/>
          <w:lang w:val="uz-Cyrl-UZ" w:eastAsia="en-US"/>
        </w:rPr>
        <w:t>2.1.1. “Харидор-қарз олувчи” томонидан Кредит шартномасида кўрсатилган муддатлар ва миқдорда пул маблағларини қайтариш юзасидан мажбуриятларини ўз вақтида бажармаса ёки керакли тарзда бажармаса, “Сотувчи-Кредит берувчининг” талабига кўра “Сотувчи-Кредит берувчига” “Харидор-Кредит олувчи” мажбурияти ҳисобланган сумма бўйича барча тўловларни, ҳисобланган фоизларни, неустойка ва бошқа жарима санкциялари, шунингдек, суд харажатларини қоплаш.</w:t>
      </w:r>
    </w:p>
    <w:p>
      <w:pPr>
        <w:pStyle w:val="Normal"/>
        <w:spacing w:before="0" w:after="0"/>
        <w:ind w:firstLine="567"/>
        <w:jc w:val="both"/>
        <w:rPr>
          <w:color w:val="000000"/>
        </w:rPr>
      </w:pPr>
      <w:r>
        <w:rPr>
          <w:rFonts w:cs="Times New Roman" w:ascii="Times New Roman" w:hAnsi="Times New Roman"/>
          <w:color w:val="000000"/>
          <w:lang w:val="uz-Cyrl-UZ" w:eastAsia="en-US"/>
        </w:rPr>
        <w:t>2.1.2. “Сотувчи-Кредит берувчи” олдида “Харидор-Қарз олувчи” билан тенг ҳажмда жавоб бериш, шу жумладан, фоиз тўловларини амалга ошириш, қарздорликни ундириш бўйича суд ҳаражатларини қоплаш, ва “Харидор-Қарз олувчи” томонидан мажбуриятларини бажармаслиги ёки керакли тарзда бажармаслиги билан боғлиқ бошқа зарарларни қоплаб бериш.</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2.1.3. “Сотувчи-Кредит берувчига” “Кафилга” нисбатан унинг ҳар қандай ҳисоб рақамларидан, шу жумладан банк пластик картасидан (UzCARD, HUMO ва тизимга уланган бошқа карталардан) акцептсиз тарзда “Сотувчи-Кредит берувчи”  олдида “Харидор-Қарз олувчининг” Кредит шартномасига асосан вужудга келган, ҳамда “Харидор-Қарз олувчи” томонидан бажарилмаган мажбуриятларини бажаришга етарли маблағларни ушлаб қолиш. </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2.1.4. “Кафилга” нисбатан даъво билан чиқилганда, “Харидор-Қарз олувчини” ишда иштирок этишга жалб қилиш. </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2.1.5. Кредит шартномаси бўйича мажбуриятларни бажариш учун  кўрсатилган турар жой манзили, иш жойи, банк ҳисоб рақамлари, шу жумладан, банк пластик карточкасининг ҳисоб рақами ўзгарганда, зудлик билан, ўзгаришлар вужудга келганидан кейин 3 календар куни ичида “Сотувчи-Кредит берувчини” бундан хабардор қилиш.     </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2.1.6. Ушбу Шартноманинг 2.1.5. бандида кўзда тутилган ҳолатлар вужудга келганда, “Сотувчи-Кредит берувчининг” ушбу Шартномага мувофиқ вужудга келган ўзгаришларни ҳужжатлаштиришга оид талабларини бажариш. </w:t>
      </w:r>
    </w:p>
    <w:p>
      <w:pPr>
        <w:pStyle w:val="Normal"/>
        <w:spacing w:before="0" w:after="0"/>
        <w:ind w:firstLine="567"/>
        <w:jc w:val="both"/>
        <w:rPr>
          <w:rFonts w:ascii="Times New Roman" w:hAnsi="Times New Roman" w:cs="Times New Roman"/>
          <w:color w:val="000000"/>
          <w:lang w:val="uz-Cyrl-UZ" w:eastAsia="en-US"/>
        </w:rPr>
      </w:pPr>
      <w:r>
        <w:rPr>
          <w:rFonts w:cs="Times New Roman" w:ascii="Times New Roman" w:hAnsi="Times New Roman"/>
          <w:color w:val="000000"/>
          <w:lang w:val="uz-Cyrl-UZ" w:eastAsia="en-US"/>
        </w:rPr>
      </w:r>
    </w:p>
    <w:p>
      <w:pPr>
        <w:pStyle w:val="Normal"/>
        <w:spacing w:before="0" w:after="0"/>
        <w:ind w:firstLine="567"/>
        <w:jc w:val="both"/>
        <w:rPr>
          <w:color w:val="000000"/>
        </w:rPr>
      </w:pPr>
      <w:r>
        <w:rPr>
          <w:rFonts w:cs="Times New Roman" w:ascii="Times New Roman" w:hAnsi="Times New Roman"/>
          <w:b/>
          <w:color w:val="000000"/>
          <w:lang w:val="uz-Cyrl-UZ" w:eastAsia="en-US"/>
        </w:rPr>
        <w:t>2.2. Кафилнинг ҳуқуқлари қуйидагилардан иборат:</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2.2.1. “Кафил” “Харидор-Қарз олувчининг” “Сотувчи-Кредит берувчи” олдидаги мажбуриятларини бажарганидан сўнг, “Харидор-Қарз олувчидан” “Кафил” “Сотувчи-Кредит берувчи” олдида бажарган талабларига мутаносиб равишда, мажбуриятларини бажаришни талаб қилиш. </w:t>
      </w:r>
    </w:p>
    <w:p>
      <w:pPr>
        <w:pStyle w:val="Normal"/>
        <w:spacing w:before="0" w:after="0"/>
        <w:ind w:firstLine="567"/>
        <w:jc w:val="both"/>
        <w:rPr>
          <w:color w:val="000000"/>
        </w:rPr>
      </w:pPr>
      <w:r>
        <w:rPr>
          <w:rFonts w:cs="Times New Roman" w:ascii="Times New Roman" w:hAnsi="Times New Roman"/>
          <w:color w:val="000000"/>
          <w:lang w:val="uz-Cyrl-UZ" w:eastAsia="en-US"/>
        </w:rPr>
        <w:t>2.2.2. “Кафилга” нисбатан даъво билан чиқилганда, “Харидор-Қарз олувчини” ишда солидар жавобгар сифатида иштирок этишга жалб қилиш.</w:t>
      </w:r>
    </w:p>
    <w:p>
      <w:pPr>
        <w:pStyle w:val="Normal"/>
        <w:spacing w:before="0" w:after="0"/>
        <w:ind w:firstLine="567"/>
        <w:jc w:val="both"/>
        <w:rPr>
          <w:color w:val="000000"/>
        </w:rPr>
      </w:pPr>
      <w:r>
        <w:rPr>
          <w:rFonts w:cs="Times New Roman" w:ascii="Times New Roman" w:hAnsi="Times New Roman"/>
          <w:b/>
          <w:color w:val="000000"/>
          <w:lang w:val="uz-Cyrl-UZ" w:eastAsia="en-US"/>
        </w:rPr>
        <w:t xml:space="preserve">2.3. Сотувчи-Кредит берувчи қуйидаги мажбуриятларни ўз зиммасига олади: </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2.3.1. “Кафил” томонидан барча мажбуриятлар бажарилганидан сўнг “Кафилга”, “Харидор-Қарз олувчига” нисбатан талабларни тасдиқловчи ҳужжатларни ҳамда ушбу талабларни таъминловчи ҳуқуқларни топшириш. </w:t>
      </w:r>
    </w:p>
    <w:p>
      <w:pPr>
        <w:pStyle w:val="Normal"/>
        <w:spacing w:before="0" w:after="0"/>
        <w:ind w:firstLine="567"/>
        <w:jc w:val="both"/>
        <w:rPr>
          <w:color w:val="000000"/>
        </w:rPr>
      </w:pPr>
      <w:r>
        <w:rPr>
          <w:rFonts w:cs="Times New Roman" w:ascii="Times New Roman" w:hAnsi="Times New Roman"/>
          <w:b/>
          <w:color w:val="000000"/>
          <w:lang w:val="uz-Cyrl-UZ" w:eastAsia="en-US"/>
        </w:rPr>
        <w:t xml:space="preserve">2.4. Сотувчи-Кредит берувчи қуйидаги ҳуқуқларга эга: </w:t>
      </w:r>
    </w:p>
    <w:p>
      <w:pPr>
        <w:pStyle w:val="Normal"/>
        <w:spacing w:before="0" w:after="0"/>
        <w:ind w:firstLine="567"/>
        <w:jc w:val="both"/>
        <w:rPr>
          <w:color w:val="000000"/>
        </w:rPr>
      </w:pPr>
      <w:r>
        <w:rPr>
          <w:rFonts w:cs="Times New Roman" w:ascii="Times New Roman" w:hAnsi="Times New Roman"/>
          <w:color w:val="000000"/>
          <w:lang w:val="uz-Cyrl-UZ" w:eastAsia="en-US"/>
        </w:rPr>
        <w:t>2.4.1. “Харидор-қарз олувчи” томонидан Кредит шартномасида кўрсатилган муддатлар ва миқдорда пул маблағларини қайтариш юзасидан мажбуриятларини ўз вақтида бажармаса ёки керакли тарзда бажармаса, “Кафилдан” “Сотувчи-Кредит берувчи” олдида “Харидор-Кредит олувчининг” мажбурияти ҳисобланган сумма бўйича барча тўловларни (ҳисобланган фоизларни, неустойка ва бошқа жарима санкциялари, шунингдек, суд харажатларини ва бошқаларни) қоплаш учун унинг ҳар қандай ҳисоб рақамларидан, шу жумладан банк пластик картасидан (UzCARD, HUMO ва тизимга уланган бошқа карталардан) акцептсиз тарзда маблағларни ушлаб қолиш.</w:t>
      </w:r>
    </w:p>
    <w:p>
      <w:pPr>
        <w:pStyle w:val="Normal"/>
        <w:spacing w:before="0" w:after="0"/>
        <w:ind w:firstLine="567"/>
        <w:jc w:val="both"/>
        <w:rPr>
          <w:color w:val="000000"/>
        </w:rPr>
      </w:pPr>
      <w:r>
        <w:rPr>
          <w:rFonts w:cs="Times New Roman" w:ascii="Times New Roman" w:hAnsi="Times New Roman"/>
          <w:color w:val="000000"/>
          <w:lang w:val="uz-Cyrl-UZ" w:eastAsia="en-US"/>
        </w:rPr>
        <w:t>2.4.2. Сумма муддатдан олдин тўловга тақдим этилганида “Сотувчи-Кредит берувчи” тўловларни, ҳисобланган фоизларни, неустойка ва бошқа жарима санкциялари, шунингдек, суд харажатларини ва бошқаларни қоплаш учун унинг ҳар қандай ҳисоб рақамларидан, шу жумладан “Кафил” Кредит шартномасига мувофиқ таъминот сифатида тақдим этган банк пластик картасидан (UzCARD, HUMO ва тизимга уланган бошқа карталардан) акцептсиз тарзда маблағларни ушлаб қолиш</w:t>
      </w:r>
    </w:p>
    <w:p>
      <w:pPr>
        <w:pStyle w:val="Normal"/>
        <w:spacing w:before="0" w:after="0"/>
        <w:ind w:firstLine="567"/>
        <w:jc w:val="both"/>
        <w:rPr>
          <w:color w:val="000000"/>
        </w:rPr>
      </w:pPr>
      <w:r>
        <w:rPr>
          <w:rFonts w:cs="Times New Roman" w:ascii="Times New Roman" w:hAnsi="Times New Roman"/>
          <w:b/>
          <w:color w:val="000000"/>
          <w:lang w:val="uz-Cyrl-UZ" w:eastAsia="en-US"/>
        </w:rPr>
        <w:t>2.5. “Харидор-Қарз олувчи” қуйидаги мажбуриятларни ўз зиммасига олади:</w:t>
      </w:r>
    </w:p>
    <w:p>
      <w:pPr>
        <w:pStyle w:val="Normal"/>
        <w:spacing w:before="0" w:after="0"/>
        <w:ind w:firstLine="567"/>
        <w:jc w:val="both"/>
        <w:rPr>
          <w:color w:val="000000"/>
        </w:rPr>
      </w:pPr>
      <w:r>
        <w:rPr>
          <w:rFonts w:cs="Times New Roman" w:ascii="Times New Roman" w:hAnsi="Times New Roman"/>
          <w:color w:val="000000"/>
          <w:lang w:val="uz-Cyrl-UZ" w:eastAsia="en-US"/>
        </w:rPr>
        <w:t>2.5.1. Ўзининг кафиллик шартномаси билан таъминланган мажбуриятларини “Сотувчи-Кредит берувчи” олдида бажарганида, “Кафилни” зудлик билан хабардор қилиш.</w:t>
      </w:r>
    </w:p>
    <w:p>
      <w:pPr>
        <w:pStyle w:val="Normal"/>
        <w:spacing w:before="0" w:after="0"/>
        <w:ind w:firstLine="567"/>
        <w:jc w:val="both"/>
        <w:rPr>
          <w:color w:val="000000"/>
        </w:rPr>
      </w:pPr>
      <w:r>
        <w:rPr>
          <w:rFonts w:cs="Times New Roman" w:ascii="Times New Roman" w:hAnsi="Times New Roman"/>
          <w:color w:val="000000"/>
          <w:lang w:val="uz-Cyrl-UZ" w:eastAsia="en-US"/>
        </w:rPr>
        <w:t>2.5.2. “Кафилга” у “Сотувчи-Кредит берувчи” талабларини бажариш учун  қилган ҳаражатларини тўлиқ миқдорда тўлаш.</w:t>
      </w:r>
    </w:p>
    <w:p>
      <w:pPr>
        <w:pStyle w:val="Normal"/>
        <w:spacing w:before="0" w:after="0"/>
        <w:ind w:firstLine="567"/>
        <w:jc w:val="both"/>
        <w:rPr>
          <w:color w:val="000000"/>
        </w:rPr>
      </w:pPr>
      <w:r>
        <w:rPr>
          <w:rFonts w:cs="Times New Roman" w:ascii="Times New Roman" w:hAnsi="Times New Roman"/>
          <w:color w:val="000000"/>
          <w:lang w:val="uz-Cyrl-UZ" w:eastAsia="en-US"/>
        </w:rPr>
        <w:t>2.5.3. “Кафил” томонидан “Сотувчи-Кредит берувчига” амалда тўлаган суммасидан 20% миқдорида “Кафил” хизматлари учун мукофот суммасини тўлаш.</w:t>
      </w:r>
    </w:p>
    <w:p>
      <w:pPr>
        <w:pStyle w:val="Normal"/>
        <w:spacing w:before="0" w:after="0"/>
        <w:ind w:firstLine="567"/>
        <w:jc w:val="both"/>
        <w:rPr>
          <w:color w:val="000000"/>
        </w:rPr>
      </w:pPr>
      <w:r>
        <w:rPr>
          <w:rFonts w:cs="Times New Roman" w:ascii="Times New Roman" w:hAnsi="Times New Roman"/>
          <w:b/>
          <w:color w:val="000000"/>
          <w:lang w:val="uz-Cyrl-UZ" w:eastAsia="en-US"/>
        </w:rPr>
        <w:t>2.6. Харидор-Қарз олувчи қуйидаги ҳуқуқларга эга:</w:t>
      </w:r>
    </w:p>
    <w:p>
      <w:pPr>
        <w:pStyle w:val="Normal"/>
        <w:spacing w:before="0" w:after="0"/>
        <w:ind w:firstLine="567"/>
        <w:jc w:val="both"/>
        <w:rPr>
          <w:color w:val="000000"/>
        </w:rPr>
      </w:pPr>
      <w:r>
        <w:rPr>
          <w:rFonts w:cs="Times New Roman" w:ascii="Times New Roman" w:hAnsi="Times New Roman"/>
          <w:color w:val="000000"/>
          <w:lang w:val="uz-Cyrl-UZ" w:eastAsia="en-US"/>
        </w:rPr>
        <w:t>“</w:t>
      </w:r>
      <w:r>
        <w:rPr>
          <w:rFonts w:cs="Times New Roman" w:ascii="Times New Roman" w:hAnsi="Times New Roman"/>
          <w:color w:val="000000"/>
          <w:lang w:val="uz-Cyrl-UZ" w:eastAsia="en-US"/>
        </w:rPr>
        <w:t xml:space="preserve">Кафилга” нисбатан даъво билан чиқилганда, ишда иштирок этиш. </w:t>
      </w:r>
    </w:p>
    <w:p>
      <w:pPr>
        <w:pStyle w:val="Normal"/>
        <w:spacing w:before="0" w:after="0"/>
        <w:ind w:firstLine="567"/>
        <w:jc w:val="both"/>
        <w:rPr>
          <w:rFonts w:ascii="Times New Roman" w:hAnsi="Times New Roman" w:cs="Times New Roman"/>
          <w:color w:val="000000"/>
          <w:lang w:val="uz-Cyrl-UZ" w:eastAsia="en-US"/>
        </w:rPr>
      </w:pPr>
      <w:r>
        <w:rPr>
          <w:rFonts w:cs="Times New Roman" w:ascii="Times New Roman" w:hAnsi="Times New Roman"/>
          <w:color w:val="000000"/>
          <w:lang w:val="uz-Cyrl-UZ" w:eastAsia="en-US"/>
        </w:rPr>
      </w:r>
    </w:p>
    <w:p>
      <w:pPr>
        <w:pStyle w:val="Normal"/>
        <w:spacing w:before="0" w:after="0"/>
        <w:ind w:firstLine="567"/>
        <w:jc w:val="both"/>
        <w:rPr>
          <w:rFonts w:ascii="Times New Roman" w:hAnsi="Times New Roman" w:cs="Times New Roman"/>
          <w:color w:val="000000"/>
          <w:lang w:val="uz-Cyrl-UZ" w:eastAsia="en-US"/>
        </w:rPr>
      </w:pPr>
      <w:r>
        <w:rPr>
          <w:rFonts w:cs="Times New Roman" w:ascii="Times New Roman" w:hAnsi="Times New Roman"/>
          <w:color w:val="000000"/>
          <w:lang w:val="uz-Cyrl-UZ" w:eastAsia="en-US"/>
        </w:rPr>
      </w:r>
    </w:p>
    <w:p>
      <w:pPr>
        <w:pStyle w:val="Normal"/>
        <w:spacing w:before="0" w:after="0"/>
        <w:jc w:val="center"/>
        <w:rPr>
          <w:color w:val="000000"/>
        </w:rPr>
      </w:pPr>
      <w:r>
        <w:rPr>
          <w:rFonts w:cs="Times New Roman" w:ascii="Times New Roman" w:hAnsi="Times New Roman"/>
          <w:b/>
          <w:color w:val="000000"/>
          <w:lang w:val="uz-Cyrl-UZ" w:eastAsia="en-US"/>
        </w:rPr>
        <w:t>III. ШАРТНОМА МУДДАТИ</w:t>
      </w:r>
    </w:p>
    <w:p>
      <w:pPr>
        <w:pStyle w:val="Normal"/>
        <w:spacing w:before="0" w:after="0"/>
        <w:ind w:firstLine="567"/>
        <w:jc w:val="both"/>
        <w:rPr>
          <w:color w:val="000000"/>
        </w:rPr>
      </w:pPr>
      <w:r>
        <w:rPr>
          <w:rFonts w:cs="Times New Roman" w:ascii="Times New Roman" w:hAnsi="Times New Roman"/>
          <w:color w:val="000000"/>
          <w:lang w:val="uz-Cyrl-UZ" w:eastAsia="en-US"/>
        </w:rPr>
        <w:t>3.1. Шартнома имзоланган вақтдан бошлаб кучга киради ва Кредит шартномасига мувофиқ барча мажбуриятлар тўлиқ бажарилгунига қадар амал қилади.</w:t>
      </w:r>
    </w:p>
    <w:p>
      <w:pPr>
        <w:pStyle w:val="Normal"/>
        <w:spacing w:before="0" w:after="0"/>
        <w:ind w:firstLine="567"/>
        <w:jc w:val="both"/>
        <w:rPr>
          <w:color w:val="000000"/>
        </w:rPr>
      </w:pPr>
      <w:r>
        <w:rPr>
          <w:rFonts w:cs="Times New Roman" w:ascii="Times New Roman" w:hAnsi="Times New Roman"/>
          <w:color w:val="000000"/>
          <w:lang w:val="uz-Cyrl-UZ" w:eastAsia="en-US"/>
        </w:rPr>
        <w:t>3.2. Кафиллик, у томондан кафолатланган мажбуриятлар тўлиқ бажарилгунига қадар тўхтатилиши мумкин эмас.</w:t>
      </w:r>
    </w:p>
    <w:p>
      <w:pPr>
        <w:pStyle w:val="Normal"/>
        <w:spacing w:before="0" w:after="0"/>
        <w:ind w:firstLine="567"/>
        <w:jc w:val="both"/>
        <w:rPr>
          <w:rFonts w:ascii="Times New Roman" w:hAnsi="Times New Roman" w:cs="Times New Roman"/>
          <w:color w:val="000000"/>
          <w:lang w:val="uz-Cyrl-UZ" w:eastAsia="en-US"/>
        </w:rPr>
      </w:pPr>
      <w:r>
        <w:rPr>
          <w:rFonts w:cs="Times New Roman" w:ascii="Times New Roman" w:hAnsi="Times New Roman"/>
          <w:color w:val="000000"/>
          <w:lang w:val="uz-Cyrl-UZ" w:eastAsia="en-US"/>
        </w:rPr>
      </w:r>
    </w:p>
    <w:p>
      <w:pPr>
        <w:pStyle w:val="Normal"/>
        <w:spacing w:before="0" w:after="0"/>
        <w:jc w:val="center"/>
        <w:rPr>
          <w:color w:val="000000"/>
        </w:rPr>
      </w:pPr>
      <w:r>
        <w:rPr>
          <w:rFonts w:cs="Times New Roman" w:ascii="Times New Roman" w:hAnsi="Times New Roman"/>
          <w:b/>
          <w:color w:val="000000"/>
          <w:lang w:val="uz-Cyrl-UZ" w:eastAsia="en-US"/>
        </w:rPr>
        <w:t>IV. НИЗОЛАРНИ ҲАЛ ҚИЛИШ ТАРТИБИ</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4.1. Ушбу Шартномага мувофиқ вужудга келиши мумкин бўлган барча низолар “Тарафлар”  томонидан музокара ёки эътироз тақдим қилиш йўли билан ҳал этилади. </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4.2. Низо юзасидан келишувга эришишнинг иложи бўлмаганда, “Тарафлар” Ўзбекистон Республикасининг амалдаги қонунчилигига мувофиқ, Фуқаролик ишлари бўйича Сирдарё туманлараро судига мурожаат қилиш ҳуқуқига эга. </w:t>
      </w:r>
    </w:p>
    <w:p>
      <w:pPr>
        <w:pStyle w:val="Normal"/>
        <w:spacing w:before="0" w:after="0"/>
        <w:ind w:firstLine="567"/>
        <w:jc w:val="center"/>
        <w:rPr>
          <w:rFonts w:ascii="Times New Roman" w:hAnsi="Times New Roman" w:cs="Times New Roman"/>
          <w:b/>
          <w:b/>
          <w:color w:val="000000"/>
          <w:lang w:val="uz-Cyrl-UZ" w:eastAsia="en-US"/>
        </w:rPr>
      </w:pPr>
      <w:r>
        <w:rPr>
          <w:rFonts w:cs="Times New Roman" w:ascii="Times New Roman" w:hAnsi="Times New Roman"/>
          <w:b/>
          <w:color w:val="000000"/>
          <w:lang w:val="uz-Cyrl-UZ" w:eastAsia="en-US"/>
        </w:rPr>
      </w:r>
    </w:p>
    <w:p>
      <w:pPr>
        <w:pStyle w:val="Normal"/>
        <w:spacing w:before="0" w:after="0"/>
        <w:ind w:firstLine="567"/>
        <w:jc w:val="center"/>
        <w:rPr>
          <w:rFonts w:ascii="Times New Roman" w:hAnsi="Times New Roman" w:cs="Times New Roman"/>
          <w:b/>
          <w:b/>
          <w:color w:val="000000"/>
          <w:lang w:val="uz-Cyrl-UZ" w:eastAsia="en-US"/>
        </w:rPr>
      </w:pPr>
      <w:r>
        <w:rPr>
          <w:rFonts w:cs="Times New Roman" w:ascii="Times New Roman" w:hAnsi="Times New Roman"/>
          <w:b/>
          <w:color w:val="000000"/>
          <w:lang w:val="uz-Cyrl-UZ" w:eastAsia="en-US"/>
        </w:rPr>
      </w:r>
    </w:p>
    <w:p>
      <w:pPr>
        <w:pStyle w:val="Normal"/>
        <w:spacing w:before="0" w:after="0"/>
        <w:jc w:val="center"/>
        <w:rPr>
          <w:color w:val="000000"/>
        </w:rPr>
      </w:pPr>
      <w:r>
        <w:rPr>
          <w:rFonts w:cs="Times New Roman" w:ascii="Times New Roman" w:hAnsi="Times New Roman"/>
          <w:b/>
          <w:color w:val="000000"/>
          <w:lang w:val="uz-Cyrl-UZ" w:eastAsia="en-US"/>
        </w:rPr>
        <w:t>V. ҚЎШИМЧА ШАРТЛАР</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5.1. Шартнома, бир хил юридик кучга эга бўлган учта бир хил нусхада тузилган бўлиб, битта нусхадан “Кафилга”, “Харидор-Қарз олувчига” ва “Сотувчи-Кредит берувчига” берилади. </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5.2. Ушбу Шартномага ўзгартиришлар қўшимча келишув асосида, фақатгина барча “Тарафларнинг” розилиги билан расмийлаштирилади. </w:t>
      </w:r>
    </w:p>
    <w:p>
      <w:pPr>
        <w:pStyle w:val="Normal"/>
        <w:spacing w:before="0" w:after="0"/>
        <w:ind w:firstLine="567"/>
        <w:jc w:val="both"/>
        <w:rPr>
          <w:color w:val="000000"/>
        </w:rPr>
      </w:pPr>
      <w:r>
        <w:rPr>
          <w:rFonts w:cs="Times New Roman" w:ascii="Times New Roman" w:hAnsi="Times New Roman"/>
          <w:color w:val="000000"/>
          <w:lang w:val="uz-Cyrl-UZ" w:eastAsia="en-US"/>
        </w:rPr>
        <w:t>5.3. Ушбу Шартномада кўзда тутилмаган ҳолатларда, “Тарафлар” Ўзбекистон Республикасининг амалдаги қонунчилигига асосан иш кўради.</w:t>
      </w:r>
    </w:p>
    <w:p>
      <w:pPr>
        <w:pStyle w:val="Normal"/>
        <w:spacing w:before="0" w:after="0"/>
        <w:ind w:firstLine="567"/>
        <w:jc w:val="center"/>
        <w:rPr>
          <w:rFonts w:ascii="Times New Roman" w:hAnsi="Times New Roman" w:cs="Times New Roman"/>
          <w:b/>
          <w:b/>
          <w:color w:val="000000"/>
          <w:lang w:val="uz-Cyrl-UZ" w:eastAsia="en-US"/>
        </w:rPr>
      </w:pPr>
      <w:r>
        <w:rPr>
          <w:rFonts w:cs="Times New Roman" w:ascii="Times New Roman" w:hAnsi="Times New Roman"/>
          <w:b/>
          <w:color w:val="000000"/>
          <w:lang w:val="uz-Cyrl-UZ" w:eastAsia="en-US"/>
        </w:rPr>
      </w:r>
    </w:p>
    <w:p>
      <w:pPr>
        <w:pStyle w:val="Normal"/>
        <w:spacing w:before="0" w:after="0"/>
        <w:ind w:firstLine="567"/>
        <w:jc w:val="center"/>
        <w:rPr>
          <w:rFonts w:ascii="Times New Roman" w:hAnsi="Times New Roman" w:cs="Times New Roman"/>
          <w:b/>
          <w:b/>
          <w:color w:val="000000"/>
          <w:lang w:val="uz-Cyrl-UZ" w:eastAsia="en-US"/>
        </w:rPr>
      </w:pPr>
      <w:r>
        <w:rPr>
          <w:rFonts w:cs="Times New Roman" w:ascii="Times New Roman" w:hAnsi="Times New Roman"/>
          <w:b/>
          <w:color w:val="000000"/>
          <w:lang w:val="uz-Cyrl-UZ" w:eastAsia="en-US"/>
        </w:rPr>
      </w:r>
    </w:p>
    <w:p>
      <w:pPr>
        <w:pStyle w:val="Normal"/>
        <w:spacing w:before="0" w:after="0"/>
        <w:jc w:val="center"/>
        <w:rPr>
          <w:color w:val="000000"/>
        </w:rPr>
      </w:pPr>
      <w:r>
        <w:rPr>
          <w:rFonts w:cs="Times New Roman" w:ascii="Times New Roman" w:hAnsi="Times New Roman"/>
          <w:b/>
          <w:color w:val="000000"/>
          <w:lang w:val="en-US" w:eastAsia="en-US"/>
        </w:rPr>
        <w:t>VI. ТАРАФ</w:t>
      </w:r>
      <w:r>
        <w:rPr>
          <w:rFonts w:cs="Times New Roman" w:ascii="Times New Roman" w:hAnsi="Times New Roman"/>
          <w:b/>
          <w:color w:val="000000"/>
          <w:lang w:val="uz-Cyrl-UZ" w:eastAsia="en-US"/>
        </w:rPr>
        <w:t>ЛАРНИНГ ЮРИДИК МАНЗИЛЛАРИ ВА РЕКВИЗИТЛАРИ</w:t>
      </w:r>
    </w:p>
    <w:p>
      <w:pPr>
        <w:pStyle w:val="Normal"/>
        <w:spacing w:before="0" w:after="0"/>
        <w:ind w:firstLine="567"/>
        <w:jc w:val="center"/>
        <w:rPr>
          <w:rFonts w:ascii="Times New Roman" w:hAnsi="Times New Roman" w:cs="Times New Roman"/>
          <w:b/>
          <w:b/>
          <w:color w:val="000000"/>
          <w:lang w:val="uz-Cyrl-UZ" w:eastAsia="en-US"/>
        </w:rPr>
      </w:pPr>
      <w:r>
        <w:rPr>
          <w:rFonts w:cs="Times New Roman" w:ascii="Times New Roman" w:hAnsi="Times New Roman"/>
          <w:b/>
          <w:color w:val="000000"/>
          <w:lang w:val="uz-Cyrl-UZ" w:eastAsia="en-US"/>
        </w:rPr>
      </w:r>
    </w:p>
    <w:p>
      <w:pPr>
        <w:pStyle w:val="Normal"/>
        <w:spacing w:before="0" w:after="0"/>
        <w:ind w:firstLine="567"/>
        <w:jc w:val="both"/>
        <w:rPr>
          <w:rFonts w:ascii="Times New Roman" w:hAnsi="Times New Roman" w:cs="Times New Roman"/>
          <w:b/>
          <w:b/>
          <w:color w:val="000000"/>
          <w:lang w:val="uz-Cyrl-UZ" w:eastAsia="en-US"/>
        </w:rPr>
      </w:pPr>
      <w:r>
        <w:rPr>
          <w:rFonts w:cs="Times New Roman" w:ascii="Times New Roman" w:hAnsi="Times New Roman"/>
          <w:b/>
          <w:color w:val="000000"/>
          <w:lang w:val="uz-Cyrl-UZ" w:eastAsia="en-US"/>
        </w:rPr>
      </w:r>
    </w:p>
    <w:tbl>
      <w:tblPr>
        <w:tblW w:w="10206" w:type="dxa"/>
        <w:jc w:val="left"/>
        <w:tblInd w:w="250" w:type="dxa"/>
        <w:tblLayout w:type="fixed"/>
        <w:tblCellMar>
          <w:top w:w="0" w:type="dxa"/>
          <w:left w:w="108" w:type="dxa"/>
          <w:bottom w:w="0" w:type="dxa"/>
          <w:right w:w="108" w:type="dxa"/>
        </w:tblCellMar>
      </w:tblPr>
      <w:tblGrid>
        <w:gridCol w:w="3402"/>
        <w:gridCol w:w="3260"/>
        <w:gridCol w:w="3544"/>
      </w:tblGrid>
      <w:tr>
        <w:trPr>
          <w:trHeight w:val="175" w:hRule="atLeast"/>
        </w:trPr>
        <w:tc>
          <w:tcPr>
            <w:tcW w:w="3402" w:type="dxa"/>
            <w:tcBorders>
              <w:top w:val="single" w:sz="4" w:space="0" w:color="000000"/>
              <w:left w:val="single" w:sz="4" w:space="0" w:color="000000"/>
              <w:right w:val="single" w:sz="4" w:space="0" w:color="000000"/>
            </w:tcBorders>
          </w:tcPr>
          <w:p>
            <w:pPr>
              <w:pStyle w:val="Normal"/>
              <w:widowControl w:val="false"/>
              <w:spacing w:before="0" w:after="160"/>
              <w:jc w:val="center"/>
              <w:rPr>
                <w:color w:val="000000"/>
              </w:rPr>
            </w:pPr>
            <w:r>
              <w:rPr>
                <w:rFonts w:cs="Times New Roman" w:ascii="Times New Roman" w:hAnsi="Times New Roman"/>
                <w:b/>
                <w:color w:val="000000"/>
                <w:sz w:val="18"/>
                <w:szCs w:val="18"/>
                <w:lang w:val="uz-Cyrl-UZ" w:eastAsia="en-US"/>
              </w:rPr>
              <w:t>“</w:t>
            </w:r>
            <w:r>
              <w:rPr>
                <w:rFonts w:cs="Times New Roman" w:ascii="Times New Roman" w:hAnsi="Times New Roman"/>
                <w:b/>
                <w:color w:val="000000"/>
                <w:sz w:val="18"/>
                <w:szCs w:val="18"/>
                <w:lang w:val="uz-Cyrl-UZ" w:eastAsia="en-US"/>
              </w:rPr>
              <w:t>Сотувчи-Кредит берувчи”</w:t>
            </w:r>
          </w:p>
        </w:tc>
        <w:tc>
          <w:tcPr>
            <w:tcW w:w="3260" w:type="dxa"/>
            <w:tcBorders>
              <w:top w:val="single" w:sz="4" w:space="0" w:color="000000"/>
              <w:left w:val="single" w:sz="4" w:space="0" w:color="000000"/>
              <w:right w:val="single" w:sz="4" w:space="0" w:color="000000"/>
            </w:tcBorders>
          </w:tcPr>
          <w:p>
            <w:pPr>
              <w:pStyle w:val="Normal"/>
              <w:widowControl w:val="false"/>
              <w:spacing w:before="0" w:after="160"/>
              <w:jc w:val="center"/>
              <w:rPr>
                <w:color w:val="000000"/>
              </w:rPr>
            </w:pPr>
            <w:r>
              <w:rPr>
                <w:rFonts w:cs="Times New Roman" w:ascii="Times New Roman" w:hAnsi="Times New Roman"/>
                <w:b/>
                <w:color w:val="000000"/>
                <w:sz w:val="18"/>
                <w:szCs w:val="18"/>
                <w:lang w:val="uz-Cyrl-UZ" w:eastAsia="en-US"/>
              </w:rPr>
              <w:t>“</w:t>
            </w:r>
            <w:r>
              <w:rPr>
                <w:rFonts w:cs="Times New Roman" w:ascii="Times New Roman" w:hAnsi="Times New Roman"/>
                <w:b/>
                <w:color w:val="000000"/>
                <w:sz w:val="18"/>
                <w:szCs w:val="18"/>
                <w:lang w:val="uz-Cyrl-UZ" w:eastAsia="en-US"/>
              </w:rPr>
              <w:t>Кафил”</w:t>
            </w:r>
          </w:p>
        </w:tc>
        <w:tc>
          <w:tcPr>
            <w:tcW w:w="3544" w:type="dxa"/>
            <w:tcBorders>
              <w:top w:val="single" w:sz="4" w:space="0" w:color="000000"/>
              <w:left w:val="single" w:sz="4" w:space="0" w:color="000000"/>
              <w:right w:val="single" w:sz="4" w:space="0" w:color="000000"/>
            </w:tcBorders>
          </w:tcPr>
          <w:p>
            <w:pPr>
              <w:pStyle w:val="Normal"/>
              <w:widowControl w:val="false"/>
              <w:spacing w:before="0" w:after="160"/>
              <w:jc w:val="center"/>
              <w:rPr>
                <w:color w:val="000000"/>
              </w:rPr>
            </w:pPr>
            <w:r>
              <w:rPr>
                <w:rFonts w:cs="Times New Roman" w:ascii="Times New Roman" w:hAnsi="Times New Roman"/>
                <w:b/>
                <w:color w:val="000000"/>
                <w:sz w:val="18"/>
                <w:szCs w:val="18"/>
                <w:lang w:val="uz-Cyrl-UZ" w:eastAsia="en-US"/>
              </w:rPr>
              <w:t>“</w:t>
            </w:r>
            <w:r>
              <w:rPr>
                <w:rFonts w:cs="Times New Roman" w:ascii="Times New Roman" w:hAnsi="Times New Roman"/>
                <w:b/>
                <w:color w:val="000000"/>
                <w:sz w:val="18"/>
                <w:szCs w:val="18"/>
                <w:lang w:val="uz-Cyrl-UZ" w:eastAsia="en-US"/>
              </w:rPr>
              <w:t>Харидор-Қарз олувчи”</w:t>
            </w:r>
          </w:p>
        </w:tc>
      </w:tr>
      <w:tr>
        <w:trPr>
          <w:trHeight w:val="4104" w:hRule="atLeast"/>
        </w:trPr>
        <w:tc>
          <w:tcPr>
            <w:tcW w:w="3402" w:type="dxa"/>
            <w:tcBorders>
              <w:left w:val="single" w:sz="4" w:space="0" w:color="000000"/>
              <w:bottom w:val="single" w:sz="4" w:space="0" w:color="000000"/>
              <w:right w:val="single" w:sz="4" w:space="0" w:color="000000"/>
            </w:tcBorders>
          </w:tcPr>
          <w:p>
            <w:pPr>
              <w:pStyle w:val="Normal"/>
              <w:widowControl w:val="false"/>
              <w:snapToGrid w:val="false"/>
              <w:ind w:firstLine="567"/>
              <w:rPr>
                <w:rFonts w:ascii="Times New Roman" w:hAnsi="Times New Roman" w:cs="Times New Roman"/>
                <w:b/>
                <w:b/>
                <w:color w:val="000000"/>
                <w:sz w:val="18"/>
                <w:szCs w:val="18"/>
                <w:lang w:val="uz-Cyrl-UZ" w:eastAsia="en-US"/>
              </w:rPr>
            </w:pPr>
            <w:r>
              <w:rPr>
                <w:rFonts w:cs="Times New Roman" w:ascii="Times New Roman" w:hAnsi="Times New Roman"/>
                <w:b/>
                <w:color w:val="000000"/>
                <w:sz w:val="18"/>
                <w:szCs w:val="18"/>
                <w:lang w:val="uz-Cyrl-UZ" w:eastAsia="en-US"/>
              </w:rPr>
            </w:r>
          </w:p>
          <w:p>
            <w:pPr>
              <w:pStyle w:val="Normal"/>
              <w:widowControl w:val="false"/>
              <w:rPr>
                <w:color w:val="000000"/>
              </w:rPr>
            </w:pPr>
            <w:r>
              <w:rPr>
                <w:rFonts w:cs="Times New Roman" w:ascii="Times New Roman" w:hAnsi="Times New Roman"/>
                <w:color w:val="000000"/>
                <w:sz w:val="18"/>
                <w:szCs w:val="18"/>
                <w:lang w:val="en-US"/>
              </w:rPr>
              <w:t>OOO</w:t>
            </w:r>
            <w:r>
              <w:rPr>
                <w:rFonts w:cs="Times New Roman" w:ascii="Times New Roman" w:hAnsi="Times New Roman"/>
                <w:color w:val="000000"/>
                <w:sz w:val="18"/>
                <w:szCs w:val="18"/>
              </w:rPr>
              <w:t xml:space="preserve"> "</w:t>
            </w:r>
            <w:r>
              <w:rPr>
                <w:rFonts w:cs="Times New Roman" w:ascii="Times New Roman" w:hAnsi="Times New Roman"/>
                <w:color w:val="000000"/>
                <w:sz w:val="18"/>
                <w:szCs w:val="18"/>
                <w:lang w:val="en-US"/>
              </w:rPr>
              <w:t>SIRDARYO</w:t>
            </w:r>
            <w:r>
              <w:rPr>
                <w:rFonts w:cs="Times New Roman" w:ascii="Times New Roman" w:hAnsi="Times New Roman"/>
                <w:color w:val="000000"/>
                <w:sz w:val="18"/>
                <w:szCs w:val="18"/>
              </w:rPr>
              <w:t>-</w:t>
            </w:r>
            <w:r>
              <w:rPr>
                <w:rFonts w:cs="Times New Roman" w:ascii="Times New Roman" w:hAnsi="Times New Roman"/>
                <w:color w:val="000000"/>
                <w:sz w:val="18"/>
                <w:szCs w:val="18"/>
                <w:lang w:val="en-US"/>
              </w:rPr>
              <w:t>KREDIT</w:t>
            </w:r>
            <w:r>
              <w:rPr>
                <w:rFonts w:cs="Times New Roman" w:ascii="Times New Roman" w:hAnsi="Times New Roman"/>
                <w:color w:val="000000"/>
                <w:sz w:val="18"/>
                <w:szCs w:val="18"/>
              </w:rPr>
              <w:t>-</w:t>
            </w:r>
            <w:r>
              <w:rPr>
                <w:rFonts w:cs="Times New Roman" w:ascii="Times New Roman" w:hAnsi="Times New Roman"/>
                <w:color w:val="000000"/>
                <w:sz w:val="18"/>
                <w:szCs w:val="18"/>
                <w:lang w:val="en-US"/>
              </w:rPr>
              <w:t>BIZNES</w:t>
            </w:r>
            <w:r>
              <w:rPr>
                <w:rFonts w:cs="Times New Roman" w:ascii="Times New Roman" w:hAnsi="Times New Roman"/>
                <w:color w:val="000000"/>
                <w:sz w:val="18"/>
                <w:szCs w:val="18"/>
              </w:rPr>
              <w:t>"</w:t>
            </w:r>
          </w:p>
          <w:p>
            <w:pPr>
              <w:pStyle w:val="Normal"/>
              <w:widowControl w:val="false"/>
              <w:rPr>
                <w:color w:val="000000"/>
              </w:rPr>
            </w:pPr>
            <w:r>
              <w:rPr>
                <w:rFonts w:cs="Times New Roman" w:ascii="Times New Roman" w:hAnsi="Times New Roman"/>
                <w:color w:val="000000"/>
                <w:sz w:val="18"/>
                <w:szCs w:val="18"/>
                <w:lang w:val="uz-Cyrl-UZ"/>
              </w:rPr>
              <w:t>Манзили:</w:t>
            </w:r>
            <w:r>
              <w:rPr>
                <w:rFonts w:cs="Times New Roman" w:ascii="Times New Roman" w:hAnsi="Times New Roman"/>
                <w:color w:val="000000"/>
                <w:sz w:val="18"/>
                <w:szCs w:val="18"/>
              </w:rPr>
              <w:t xml:space="preserve"> Сирдарё вилояти Сирдарё туман Пахтазор КФЙ Улугбек шахарчаси Бирдамлик кучаси 79-уй</w:t>
            </w:r>
          </w:p>
          <w:p>
            <w:pPr>
              <w:pStyle w:val="Normal"/>
              <w:widowControl w:val="false"/>
              <w:spacing w:lineRule="auto" w:line="360"/>
              <w:rPr>
                <w:color w:val="000000"/>
              </w:rPr>
            </w:pPr>
            <w:r>
              <w:rPr>
                <w:rFonts w:cs="Times New Roman" w:ascii="Times New Roman" w:hAnsi="Times New Roman"/>
                <w:color w:val="000000"/>
                <w:sz w:val="18"/>
                <w:szCs w:val="18"/>
                <w:lang w:val="uz-Cyrl-UZ"/>
              </w:rPr>
              <w:t xml:space="preserve">ИНН: </w:t>
            </w:r>
            <w:r>
              <w:rPr>
                <w:rFonts w:cs="Times New Roman" w:ascii="Times New Roman" w:hAnsi="Times New Roman"/>
                <w:color w:val="000000"/>
                <w:sz w:val="18"/>
                <w:szCs w:val="18"/>
              </w:rPr>
              <w:t>306893966</w:t>
            </w:r>
            <w:r>
              <w:rPr>
                <w:rFonts w:cs="Times New Roman" w:ascii="Times New Roman" w:hAnsi="Times New Roman"/>
                <w:color w:val="000000"/>
                <w:sz w:val="18"/>
                <w:szCs w:val="18"/>
                <w:lang w:val="uz-Cyrl-UZ"/>
              </w:rPr>
              <w:t xml:space="preserve">, ОКЭД: </w:t>
            </w:r>
            <w:r>
              <w:rPr>
                <w:rFonts w:cs="Times New Roman" w:ascii="Times New Roman" w:hAnsi="Times New Roman"/>
                <w:color w:val="000000"/>
                <w:sz w:val="18"/>
                <w:szCs w:val="18"/>
              </w:rPr>
              <w:t>47420</w:t>
            </w:r>
          </w:p>
          <w:p>
            <w:pPr>
              <w:pStyle w:val="Normal"/>
              <w:widowControl w:val="false"/>
              <w:spacing w:lineRule="auto" w:line="360"/>
              <w:rPr>
                <w:color w:val="000000"/>
              </w:rPr>
            </w:pPr>
            <w:r>
              <w:rPr>
                <w:rFonts w:cs="Times New Roman" w:ascii="Times New Roman" w:hAnsi="Times New Roman"/>
                <w:color w:val="000000"/>
                <w:sz w:val="18"/>
                <w:szCs w:val="18"/>
                <w:lang w:val="uz-Cyrl-UZ"/>
              </w:rPr>
              <w:t xml:space="preserve">Ҳ/р: </w:t>
            </w:r>
            <w:r>
              <w:rPr>
                <w:rFonts w:cs="Times New Roman" w:ascii="Times New Roman" w:hAnsi="Times New Roman"/>
                <w:color w:val="000000"/>
                <w:sz w:val="18"/>
                <w:szCs w:val="18"/>
              </w:rPr>
              <w:t>20208000205146638001</w:t>
            </w:r>
          </w:p>
          <w:p>
            <w:pPr>
              <w:pStyle w:val="Normal"/>
              <w:widowControl w:val="false"/>
              <w:spacing w:lineRule="auto" w:line="360"/>
              <w:rPr>
                <w:color w:val="000000"/>
              </w:rPr>
            </w:pPr>
            <w:r>
              <w:rPr>
                <w:rFonts w:cs="Times New Roman" w:ascii="Times New Roman" w:hAnsi="Times New Roman"/>
                <w:color w:val="000000"/>
                <w:sz w:val="18"/>
                <w:szCs w:val="18"/>
                <w:lang w:val="uz-Cyrl-UZ"/>
              </w:rPr>
              <w:t xml:space="preserve">Банк: </w:t>
            </w:r>
            <w:r>
              <w:rPr>
                <w:rFonts w:cs="Times New Roman" w:ascii="Times New Roman" w:hAnsi="Times New Roman"/>
                <w:color w:val="000000"/>
                <w:sz w:val="18"/>
                <w:szCs w:val="18"/>
              </w:rPr>
              <w:t>Кишлок курилиш банк</w:t>
            </w:r>
          </w:p>
          <w:p>
            <w:pPr>
              <w:pStyle w:val="Normal"/>
              <w:widowControl w:val="false"/>
              <w:spacing w:lineRule="auto" w:line="360"/>
              <w:rPr>
                <w:color w:val="000000"/>
              </w:rPr>
            </w:pPr>
            <w:r>
              <w:rPr>
                <w:rFonts w:cs="Times New Roman" w:ascii="Times New Roman" w:hAnsi="Times New Roman"/>
                <w:color w:val="000000"/>
                <w:sz w:val="18"/>
                <w:szCs w:val="18"/>
              </w:rPr>
              <w:t>Банккоди</w:t>
            </w:r>
            <w:r>
              <w:rPr>
                <w:rFonts w:cs="Times New Roman" w:ascii="Times New Roman" w:hAnsi="Times New Roman"/>
                <w:color w:val="000000"/>
                <w:sz w:val="18"/>
                <w:szCs w:val="18"/>
                <w:lang w:val="en-US"/>
              </w:rPr>
              <w:t>: 00370</w:t>
            </w:r>
          </w:p>
          <w:p>
            <w:pPr>
              <w:pStyle w:val="Normal"/>
              <w:widowControl w:val="false"/>
              <w:spacing w:lineRule="auto" w:line="360"/>
              <w:ind w:firstLine="567"/>
              <w:rPr>
                <w:rFonts w:ascii="Times New Roman" w:hAnsi="Times New Roman" w:cs="Times New Roman"/>
                <w:color w:val="000000"/>
                <w:sz w:val="18"/>
                <w:szCs w:val="18"/>
                <w:lang w:val="en-US"/>
              </w:rPr>
            </w:pPr>
            <w:r>
              <w:rPr>
                <w:rFonts w:cs="Times New Roman" w:ascii="Times New Roman" w:hAnsi="Times New Roman"/>
                <w:color w:val="000000"/>
                <w:sz w:val="18"/>
                <w:szCs w:val="18"/>
                <w:lang w:val="en-US"/>
              </w:rPr>
            </w:r>
          </w:p>
          <w:p>
            <w:pPr>
              <w:pStyle w:val="Normal"/>
              <w:widowControl w:val="false"/>
              <w:bidi w:val="0"/>
              <w:spacing w:lineRule="auto" w:line="252" w:before="0" w:after="160"/>
              <w:rPr>
                <w:color w:val="000000"/>
              </w:rPr>
            </w:pPr>
            <w:r>
              <w:rPr>
                <w:rFonts w:cs="Times New Roman" w:ascii="Times New Roman" w:hAnsi="Times New Roman"/>
                <w:color w:val="000000"/>
                <w:sz w:val="18"/>
                <w:szCs w:val="18"/>
                <w:lang w:val="en-US"/>
              </w:rPr>
              <w:t>______________________ Қураматов А.А.</w:t>
            </w:r>
          </w:p>
        </w:tc>
        <w:tc>
          <w:tcPr>
            <w:tcW w:w="3260" w:type="dxa"/>
            <w:tcBorders>
              <w:left w:val="single" w:sz="4" w:space="0" w:color="000000"/>
              <w:bottom w:val="single" w:sz="4" w:space="0" w:color="000000"/>
              <w:right w:val="single" w:sz="4" w:space="0" w:color="000000"/>
            </w:tcBorders>
          </w:tcPr>
          <w:p>
            <w:pPr>
              <w:pStyle w:val="Normal"/>
              <w:widowControl w:val="false"/>
              <w:snapToGrid w:val="false"/>
              <w:spacing w:lineRule="auto" w:line="360"/>
              <w:ind w:firstLine="567"/>
              <w:rPr>
                <w:rFonts w:ascii="Times New Roman" w:hAnsi="Times New Roman" w:cs="Times New Roman"/>
                <w:color w:val="000000"/>
                <w:sz w:val="18"/>
                <w:szCs w:val="18"/>
                <w:lang w:val="uz-Cyrl-UZ" w:eastAsia="en-US"/>
              </w:rPr>
            </w:pPr>
            <w:r>
              <w:rPr>
                <w:rFonts w:cs="Times New Roman" w:ascii="Times New Roman" w:hAnsi="Times New Roman"/>
                <w:color w:val="000000"/>
                <w:sz w:val="18"/>
                <w:szCs w:val="18"/>
                <w:lang w:val="uz-Cyrl-UZ" w:eastAsia="en-US"/>
              </w:rPr>
            </w:r>
          </w:p>
          <w:p>
            <w:pPr>
              <w:pStyle w:val="Normal"/>
              <w:widowControl w:val="false"/>
              <w:spacing w:lineRule="auto" w:line="360"/>
              <w:rPr>
                <w:color w:val="000000"/>
              </w:rPr>
            </w:pPr>
            <w:r>
              <w:rPr>
                <w:rFonts w:cs="Times New Roman" w:ascii="Times New Roman" w:hAnsi="Times New Roman"/>
                <w:color w:val="000000"/>
                <w:sz w:val="18"/>
                <w:szCs w:val="18"/>
                <w:lang w:val="uz-Cyrl-UZ" w:eastAsia="en-US"/>
              </w:rPr>
              <w:t>Ф.И.Ш.</w:t>
            </w:r>
            <w:r>
              <w:rPr>
                <w:rFonts w:cs="Times New Roman" w:ascii="Times New Roman" w:hAnsi="Times New Roman"/>
                <w:color w:val="000000"/>
                <w:sz w:val="18"/>
                <w:szCs w:val="18"/>
                <w:lang w:val="en-US" w:eastAsia="en-US"/>
              </w:rPr>
              <w:t>:_____________</w:t>
            </w:r>
          </w:p>
          <w:p>
            <w:pPr>
              <w:pStyle w:val="Normal"/>
              <w:widowControl w:val="false"/>
              <w:spacing w:lineRule="auto" w:line="360"/>
              <w:rPr>
                <w:color w:val="000000"/>
              </w:rPr>
            </w:pPr>
            <w:r>
              <w:rPr>
                <w:rFonts w:cs="Times New Roman" w:ascii="Times New Roman" w:hAnsi="Times New Roman"/>
                <w:color w:val="000000"/>
                <w:sz w:val="18"/>
                <w:szCs w:val="18"/>
                <w:lang w:val="en-US" w:eastAsia="en-US"/>
              </w:rPr>
              <w:t>Паспорт №_____________</w:t>
            </w:r>
          </w:p>
          <w:p>
            <w:pPr>
              <w:pStyle w:val="Normal"/>
              <w:widowControl w:val="false"/>
              <w:spacing w:lineRule="auto" w:line="360"/>
              <w:rPr>
                <w:color w:val="000000"/>
              </w:rPr>
            </w:pPr>
            <w:r>
              <w:rPr>
                <w:rFonts w:cs="Times New Roman" w:ascii="Times New Roman" w:hAnsi="Times New Roman"/>
                <w:color w:val="000000"/>
                <w:sz w:val="18"/>
                <w:szCs w:val="18"/>
              </w:rPr>
              <w:t>Кимтомониданберилган: _____________</w:t>
            </w:r>
          </w:p>
          <w:p>
            <w:pPr>
              <w:pStyle w:val="Normal"/>
              <w:widowControl w:val="false"/>
              <w:spacing w:lineRule="auto" w:line="360"/>
              <w:rPr>
                <w:color w:val="000000"/>
              </w:rPr>
            </w:pPr>
            <w:r>
              <w:rPr>
                <w:rFonts w:cs="Times New Roman" w:ascii="Times New Roman" w:hAnsi="Times New Roman"/>
                <w:color w:val="000000"/>
                <w:sz w:val="18"/>
                <w:szCs w:val="18"/>
                <w:lang w:val="en-US" w:eastAsia="en-US"/>
              </w:rPr>
              <w:t>Берилгансана:</w:t>
            </w:r>
          </w:p>
          <w:p>
            <w:pPr>
              <w:pStyle w:val="Normal"/>
              <w:widowControl w:val="false"/>
              <w:spacing w:lineRule="auto" w:line="360"/>
              <w:rPr>
                <w:color w:val="000000"/>
              </w:rPr>
            </w:pPr>
            <w:r>
              <w:rPr>
                <w:rFonts w:cs="Times New Roman" w:ascii="Times New Roman" w:hAnsi="Times New Roman"/>
                <w:color w:val="000000"/>
                <w:sz w:val="18"/>
                <w:szCs w:val="18"/>
                <w:lang w:val="en-US" w:eastAsia="en-US"/>
              </w:rPr>
              <w:t>_____________</w:t>
            </w:r>
          </w:p>
          <w:p>
            <w:pPr>
              <w:pStyle w:val="Normal"/>
              <w:widowControl w:val="false"/>
              <w:spacing w:lineRule="auto" w:line="360"/>
              <w:rPr>
                <w:color w:val="000000"/>
              </w:rPr>
            </w:pPr>
            <w:r>
              <w:rPr>
                <w:rFonts w:cs="Times New Roman" w:ascii="Times New Roman" w:hAnsi="Times New Roman"/>
                <w:color w:val="000000"/>
                <w:sz w:val="18"/>
                <w:szCs w:val="18"/>
                <w:lang w:val="en-US" w:eastAsia="en-US"/>
              </w:rPr>
              <w:t>Рўйхатгаолинганманзили: _____________</w:t>
            </w:r>
          </w:p>
          <w:p>
            <w:pPr>
              <w:pStyle w:val="Normal"/>
              <w:widowControl w:val="false"/>
              <w:spacing w:lineRule="auto" w:line="360"/>
              <w:rPr>
                <w:color w:val="000000"/>
              </w:rPr>
            </w:pPr>
            <w:r>
              <w:rPr>
                <w:rFonts w:cs="Times New Roman" w:ascii="Times New Roman" w:hAnsi="Times New Roman"/>
                <w:color w:val="000000"/>
                <w:sz w:val="18"/>
                <w:szCs w:val="18"/>
                <w:lang w:val="en-US" w:eastAsia="en-US"/>
              </w:rPr>
              <w:t>Имзо___________________________</w:t>
            </w:r>
          </w:p>
          <w:p>
            <w:pPr>
              <w:pStyle w:val="Normal"/>
              <w:widowControl w:val="false"/>
              <w:spacing w:lineRule="auto" w:line="360" w:before="0" w:after="160"/>
              <w:rPr>
                <w:color w:val="000000"/>
              </w:rPr>
            </w:pPr>
            <w:r>
              <w:rPr>
                <w:rFonts w:cs="Times New Roman" w:ascii="Times New Roman" w:hAnsi="Times New Roman"/>
                <w:color w:val="000000"/>
                <w:sz w:val="18"/>
                <w:szCs w:val="18"/>
                <w:lang w:val="en-US" w:eastAsia="en-US"/>
              </w:rPr>
              <w:t>Телефон_________________________</w:t>
            </w:r>
          </w:p>
        </w:tc>
        <w:tc>
          <w:tcPr>
            <w:tcW w:w="3544" w:type="dxa"/>
            <w:tcBorders>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color w:val="000000"/>
                <w:sz w:val="20"/>
                <w:szCs w:val="20"/>
                <w:lang w:val="uz-Cyrl-UZ"/>
              </w:rPr>
              <w:t>Харидор – Қарз олувчи</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 xml:space="preserve">Ф.И.Ш. </w:t>
            </w:r>
            <w:r>
              <w:rPr>
                <w:rFonts w:cs="Times New Roman" w:ascii="Times New Roman" w:hAnsi="Times New Roman"/>
                <w:color w:val="000000"/>
                <w:sz w:val="20"/>
                <w:szCs w:val="20"/>
                <w:lang w:val="en-US"/>
              </w:rPr>
              <w:t>Qui amet in minim a</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Паспорт</w:t>
            </w:r>
            <w:r>
              <w:rPr>
                <w:rFonts w:cs="Times New Roman" w:ascii="Times New Roman" w:hAnsi="Times New Roman"/>
                <w:color w:val="000000"/>
                <w:sz w:val="18"/>
                <w:szCs w:val="18"/>
                <w:lang w:val="uz-Cyrl-UZ" w:eastAsia="en-US"/>
              </w:rPr>
              <w:t>№</w:t>
            </w:r>
            <w:r>
              <w:rPr>
                <w:rFonts w:cs="Times New Roman" w:ascii="Times New Roman" w:hAnsi="Times New Roman"/>
                <w:color w:val="000000"/>
                <w:sz w:val="20"/>
                <w:szCs w:val="20"/>
                <w:lang w:val="uz-Cyrl-UZ"/>
              </w:rPr>
              <w:t xml:space="preserve"> AB 7777777</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 xml:space="preserve">Кимтомониданберилган </w:t>
            </w:r>
            <w:r>
              <w:rPr>
                <w:rFonts w:cs="Times New Roman" w:ascii="Times New Roman" w:hAnsi="Times New Roman"/>
                <w:color w:val="000000"/>
                <w:sz w:val="20"/>
                <w:szCs w:val="20"/>
                <w:lang w:val="uz-Cyrl-UZ"/>
              </w:rPr>
              <w:t>Anim illo porro mini</w:t>
            </w:r>
          </w:p>
          <w:p>
            <w:pPr>
              <w:pStyle w:val="Normal"/>
              <w:widowControl w:val="false"/>
              <w:tabs>
                <w:tab w:val="clear" w:pos="708"/>
                <w:tab w:val="left" w:pos="2454" w:leader="none"/>
              </w:tabs>
              <w:spacing w:lineRule="auto" w:line="360" w:before="0" w:after="0"/>
              <w:rPr>
                <w:color w:val="000000"/>
              </w:rPr>
            </w:pPr>
            <w:r>
              <w:rPr>
                <w:rFonts w:cs="Times New Roman" w:ascii="Times New Roman" w:hAnsi="Times New Roman"/>
                <w:color w:val="000000"/>
                <w:sz w:val="20"/>
                <w:szCs w:val="20"/>
                <w:lang w:val="uz-Cyrl-UZ"/>
              </w:rPr>
              <w:t xml:space="preserve">Берилгансана: </w:t>
            </w:r>
            <w:r>
              <w:rPr>
                <w:rFonts w:cs="Times New Roman" w:ascii="Times New Roman" w:hAnsi="Times New Roman"/>
                <w:color w:val="000000"/>
                <w:sz w:val="20"/>
                <w:szCs w:val="20"/>
                <w:lang w:val="uz-Cyrl-UZ"/>
              </w:rPr>
              <w:t xml:space="preserve">26.02.1988  </w:t>
            </w:r>
          </w:p>
          <w:p>
            <w:pPr>
              <w:pStyle w:val="Normal"/>
              <w:widowControl w:val="false"/>
              <w:spacing w:lineRule="auto" w:line="360"/>
              <w:rPr>
                <w:color w:val="000000"/>
              </w:rPr>
            </w:pPr>
            <w:r>
              <w:rPr>
                <w:rFonts w:cs="Times New Roman" w:ascii="Times New Roman" w:hAnsi="Times New Roman"/>
                <w:color w:val="000000"/>
                <w:sz w:val="20"/>
                <w:szCs w:val="20"/>
                <w:lang w:val="uz-Cyrl-UZ" w:eastAsia="en-US"/>
              </w:rPr>
              <w:t xml:space="preserve">Рўйхатгаолинганманзили </w:t>
            </w:r>
            <w:r>
              <w:rPr>
                <w:rFonts w:cs="Times New Roman" w:ascii="Times New Roman" w:hAnsi="Times New Roman"/>
                <w:color w:val="000000"/>
                <w:sz w:val="20"/>
                <w:szCs w:val="20"/>
                <w:lang w:val="uz-Cyrl-UZ"/>
              </w:rPr>
              <w:t>Id in culpa aute d</w:t>
            </w:r>
          </w:p>
          <w:p>
            <w:pPr>
              <w:pStyle w:val="Normal"/>
              <w:widowControl w:val="false"/>
              <w:spacing w:lineRule="auto" w:line="360"/>
              <w:rPr>
                <w:color w:val="000000"/>
              </w:rPr>
            </w:pPr>
            <w:r>
              <w:rPr>
                <w:rFonts w:cs="Times New Roman" w:ascii="Times New Roman" w:hAnsi="Times New Roman"/>
                <w:i/>
                <w:color w:val="000000"/>
                <w:sz w:val="20"/>
                <w:szCs w:val="20"/>
                <w:lang w:val="uz-Cyrl-UZ"/>
              </w:rPr>
              <w:t>Vitae voluptatem tem.</w:t>
            </w:r>
          </w:p>
          <w:p>
            <w:pPr>
              <w:pStyle w:val="Normal"/>
              <w:widowControl w:val="false"/>
              <w:spacing w:lineRule="auto" w:line="360" w:before="0" w:after="160"/>
              <w:rPr>
                <w:color w:val="000000"/>
              </w:rPr>
            </w:pPr>
            <w:r>
              <w:rPr>
                <w:rFonts w:cs="Times New Roman" w:ascii="Times New Roman" w:hAnsi="Times New Roman"/>
                <w:color w:val="000000"/>
                <w:sz w:val="20"/>
                <w:szCs w:val="20"/>
                <w:lang w:val="uz-Cyrl-UZ"/>
              </w:rPr>
              <w:t>Имзо:</w:t>
            </w:r>
            <w:r>
              <w:rPr>
                <w:rFonts w:cs="Times New Roman" w:ascii="Times New Roman" w:hAnsi="Times New Roman"/>
                <w:color w:val="000000"/>
                <w:sz w:val="20"/>
                <w:szCs w:val="20"/>
                <w:lang w:val="uz-Cyrl-UZ" w:eastAsia="ru-RU"/>
              </w:rPr>
              <w:t xml:space="preserve"> __________________________</w:t>
            </w:r>
          </w:p>
        </w:tc>
      </w:tr>
    </w:tbl>
    <w:p>
      <w:pPr>
        <w:pStyle w:val="Normal"/>
        <w:spacing w:lineRule="auto" w:line="276" w:before="0" w:after="200"/>
        <w:rPr>
          <w:rFonts w:ascii="Times New Roman" w:hAnsi="Times New Roman" w:cs="Times New Roman"/>
          <w:b/>
          <w:b/>
          <w:color w:val="000000"/>
          <w:sz w:val="24"/>
          <w:szCs w:val="24"/>
          <w:lang w:val="en-US"/>
        </w:rPr>
      </w:pPr>
      <w:r>
        <w:rPr>
          <w:rFonts w:cs="Times New Roman" w:ascii="Times New Roman" w:hAnsi="Times New Roman"/>
          <w:b/>
          <w:color w:val="000000"/>
          <w:sz w:val="24"/>
          <w:szCs w:val="24"/>
          <w:lang w:val="en-US"/>
        </w:rPr>
      </w:r>
      <w:r>
        <w:br w:type="page"/>
      </w:r>
    </w:p>
    <w:p>
      <w:pPr>
        <w:pStyle w:val="Normal"/>
        <w:spacing w:lineRule="auto" w:line="276" w:before="0" w:after="200"/>
        <w:jc w:val="center"/>
        <w:rPr>
          <w:color w:val="000000"/>
        </w:rPr>
      </w:pPr>
      <w:r>
        <w:rPr>
          <w:rFonts w:cs="Times New Roman" w:ascii="Times New Roman" w:hAnsi="Times New Roman"/>
          <w:b/>
          <w:color w:val="000000"/>
          <w:sz w:val="24"/>
          <w:szCs w:val="24"/>
          <w:lang w:val="en-US"/>
        </w:rPr>
        <w:t>12.03.2024-</w:t>
      </w:r>
      <w:r>
        <w:rPr>
          <w:rFonts w:cs="Times New Roman" w:ascii="Times New Roman" w:hAnsi="Times New Roman"/>
          <w:b/>
          <w:color w:val="000000"/>
          <w:sz w:val="24"/>
          <w:szCs w:val="24"/>
          <w:lang w:val="uz-Cyrl-UZ"/>
        </w:rPr>
        <w:t xml:space="preserve">даги № </w:t>
      </w:r>
      <w:r>
        <w:rPr>
          <w:rFonts w:cs="Times New Roman" w:ascii="Times New Roman" w:hAnsi="Times New Roman"/>
          <w:b/>
          <w:color w:val="000000"/>
          <w:sz w:val="24"/>
          <w:szCs w:val="24"/>
          <w:lang w:val="en-US"/>
        </w:rPr>
        <w:t>2-</w:t>
      </w:r>
      <w:r>
        <w:rPr>
          <w:rFonts w:cs="Times New Roman" w:ascii="Times New Roman" w:hAnsi="Times New Roman"/>
          <w:b/>
          <w:color w:val="000000"/>
          <w:sz w:val="24"/>
          <w:szCs w:val="24"/>
          <w:lang w:val="uz-Cyrl-UZ"/>
        </w:rPr>
        <w:t>сонли</w:t>
      </w:r>
    </w:p>
    <w:p>
      <w:pPr>
        <w:pStyle w:val="Normal"/>
        <w:spacing w:before="0" w:after="0"/>
        <w:ind w:left="142" w:hanging="0"/>
        <w:jc w:val="center"/>
        <w:rPr>
          <w:color w:val="000000"/>
        </w:rPr>
      </w:pPr>
      <w:r>
        <w:rPr>
          <w:rFonts w:cs="Times New Roman" w:ascii="Times New Roman" w:hAnsi="Times New Roman"/>
          <w:b/>
          <w:color w:val="000000"/>
          <w:sz w:val="24"/>
          <w:szCs w:val="24"/>
          <w:lang w:val="uz-Cyrl-UZ"/>
        </w:rPr>
        <w:t>Товар истеъмол кредитини тақдим қилиш Шартномасига</w:t>
      </w:r>
    </w:p>
    <w:p>
      <w:pPr>
        <w:pStyle w:val="Normal"/>
        <w:spacing w:before="0" w:after="0"/>
        <w:ind w:left="142" w:hanging="0"/>
        <w:jc w:val="center"/>
        <w:rPr>
          <w:color w:val="000000"/>
        </w:rPr>
      </w:pPr>
      <w:r>
        <w:rPr>
          <w:rFonts w:cs="Times New Roman" w:ascii="Times New Roman" w:hAnsi="Times New Roman"/>
          <w:b/>
          <w:color w:val="000000"/>
          <w:sz w:val="24"/>
          <w:szCs w:val="24"/>
          <w:lang w:val="uz-Cyrl-UZ"/>
        </w:rPr>
        <w:t>Қабул қилиш – топшириш далолатномаси</w:t>
      </w:r>
    </w:p>
    <w:p>
      <w:pPr>
        <w:pStyle w:val="Normal"/>
        <w:spacing w:before="0" w:after="0"/>
        <w:ind w:left="142" w:hanging="0"/>
        <w:jc w:val="center"/>
        <w:rPr>
          <w:color w:val="000000"/>
        </w:rPr>
      </w:pPr>
      <w:r>
        <w:rPr>
          <w:rFonts w:cs="Times New Roman" w:ascii="Times New Roman" w:hAnsi="Times New Roman"/>
          <w:b/>
          <w:color w:val="000000"/>
          <w:sz w:val="24"/>
          <w:szCs w:val="24"/>
          <w:lang w:val="uz-Cyrl-UZ"/>
        </w:rPr>
        <w:t>Товарлар спецификацияси</w:t>
      </w:r>
    </w:p>
    <w:p>
      <w:pPr>
        <w:pStyle w:val="Normal"/>
        <w:spacing w:before="0" w:after="0"/>
        <w:ind w:left="142" w:hanging="0"/>
        <w:jc w:val="center"/>
        <w:rPr>
          <w:rFonts w:ascii="Times New Roman" w:hAnsi="Times New Roman" w:cs="Times New Roman"/>
          <w:b/>
          <w:b/>
          <w:color w:val="000000"/>
          <w:sz w:val="24"/>
          <w:szCs w:val="24"/>
          <w:lang w:val="uz-Cyrl-UZ"/>
        </w:rPr>
      </w:pPr>
      <w:r>
        <w:rPr>
          <w:rFonts w:cs="Times New Roman" w:ascii="Times New Roman" w:hAnsi="Times New Roman"/>
          <w:b/>
          <w:color w:val="000000"/>
          <w:sz w:val="24"/>
          <w:szCs w:val="24"/>
          <w:lang w:val="uz-Cyrl-UZ"/>
        </w:rPr>
      </w:r>
    </w:p>
    <w:p>
      <w:pPr>
        <w:pStyle w:val="Normal"/>
        <w:spacing w:before="0" w:after="0"/>
        <w:ind w:left="142" w:hanging="0"/>
        <w:jc w:val="center"/>
        <w:rPr>
          <w:rFonts w:ascii="Times New Roman" w:hAnsi="Times New Roman" w:cs="Times New Roman"/>
          <w:b/>
          <w:b/>
          <w:color w:val="000000"/>
          <w:sz w:val="24"/>
          <w:szCs w:val="24"/>
          <w:lang w:val="uz-Cyrl-UZ"/>
        </w:rPr>
      </w:pPr>
      <w:r>
        <w:rPr>
          <w:rFonts w:cs="Times New Roman" w:ascii="Times New Roman" w:hAnsi="Times New Roman"/>
          <w:b/>
          <w:color w:val="000000"/>
          <w:sz w:val="24"/>
          <w:szCs w:val="24"/>
          <w:lang w:val="uz-Cyrl-UZ"/>
        </w:rPr>
      </w:r>
    </w:p>
    <w:tbl>
      <w:tblPr>
        <w:tblW w:w="9839" w:type="dxa"/>
        <w:jc w:val="left"/>
        <w:tblInd w:w="0" w:type="dxa"/>
        <w:tblLayout w:type="fixed"/>
        <w:tblCellMar>
          <w:top w:w="0" w:type="dxa"/>
          <w:left w:w="58" w:type="dxa"/>
          <w:bottom w:w="0" w:type="dxa"/>
          <w:right w:w="108" w:type="dxa"/>
        </w:tblCellMar>
      </w:tblPr>
      <w:tblGrid>
        <w:gridCol w:w="2474"/>
        <w:gridCol w:w="2476"/>
        <w:gridCol w:w="2699"/>
        <w:gridCol w:w="2189"/>
      </w:tblGrid>
      <w:tr>
        <w:trPr>
          <w:trHeight w:val="1527" w:hRule="atLeast"/>
        </w:trPr>
        <w:tc>
          <w:tcPr>
            <w:tcW w:w="2474" w:type="dxa"/>
            <w:tcBorders>
              <w:top w:val="single" w:sz="4" w:space="0" w:color="000001"/>
              <w:left w:val="single" w:sz="4" w:space="0" w:color="000001"/>
              <w:bottom w:val="single" w:sz="4" w:space="0" w:color="000001"/>
            </w:tcBorders>
            <w:vAlign w:val="center"/>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Товар номи</w:t>
            </w:r>
          </w:p>
        </w:tc>
        <w:tc>
          <w:tcPr>
            <w:tcW w:w="2476" w:type="dxa"/>
            <w:tcBorders>
              <w:top w:val="single" w:sz="4" w:space="0" w:color="000001"/>
              <w:left w:val="single" w:sz="4" w:space="0" w:color="000001"/>
              <w:bottom w:val="single" w:sz="4" w:space="0" w:color="000001"/>
            </w:tcBorders>
            <w:vAlign w:val="center"/>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Суммаси (товар қиймати)</w:t>
            </w:r>
          </w:p>
        </w:tc>
        <w:tc>
          <w:tcPr>
            <w:tcW w:w="2699" w:type="dxa"/>
            <w:tcBorders>
              <w:top w:val="single" w:sz="4" w:space="0" w:color="000001"/>
              <w:left w:val="single" w:sz="4" w:space="0" w:color="000001"/>
              <w:bottom w:val="single" w:sz="4" w:space="0" w:color="000001"/>
            </w:tcBorders>
            <w:vAlign w:val="center"/>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Миқдори</w:t>
            </w:r>
          </w:p>
        </w:tc>
        <w:tc>
          <w:tcPr>
            <w:tcW w:w="2189" w:type="dxa"/>
            <w:tcBorders>
              <w:top w:val="single" w:sz="4" w:space="0" w:color="000001"/>
              <w:left w:val="single" w:sz="4" w:space="0" w:color="000001"/>
              <w:bottom w:val="single" w:sz="4" w:space="0" w:color="000001"/>
              <w:right w:val="single" w:sz="4" w:space="0" w:color="000001"/>
            </w:tcBorders>
            <w:vAlign w:val="center"/>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Умумий суммаси (товарнинг умумий қиймати)</w:t>
            </w:r>
          </w:p>
        </w:tc>
      </w:tr>
      <w:tr>
        <w:trPr>
          <w:trHeight w:val="1408" w:hRule="atLeast"/>
        </w:trPr>
        <w:tc>
          <w:tcPr>
            <w:tcW w:w="2474" w:type="dxa"/>
            <w:tcBorders>
              <w:top w:val="single" w:sz="4" w:space="0" w:color="000001"/>
              <w:left w:val="single" w:sz="4" w:space="0" w:color="000001"/>
              <w:bottom w:val="single" w:sz="4" w:space="0" w:color="000001"/>
            </w:tcBorders>
            <w:vAlign w:val="center"/>
          </w:tcPr>
          <w:p>
            <w:pPr>
              <w:pStyle w:val="Normal"/>
              <w:widowControl w:val="false"/>
              <w:spacing w:lineRule="auto" w:line="276" w:before="0" w:after="0"/>
              <w:jc w:val="center"/>
              <w:rPr>
                <w:color w:val="000000"/>
              </w:rPr>
            </w:pPr>
            <w:r>
              <w:rPr>
                <w:rFonts w:cs="Times New Roman" w:ascii="Times New Roman" w:hAnsi="Times New Roman"/>
                <w:b/>
                <w:bCs/>
                <w:color w:val="000000"/>
                <w:sz w:val="24"/>
                <w:szCs w:val="24"/>
                <w:highlight w:val="yellow"/>
                <w:lang w:val="en-US"/>
              </w:rPr>
              <w:t>Debitis porro qui qu</w:t>
            </w:r>
          </w:p>
        </w:tc>
        <w:tc>
          <w:tcPr>
            <w:tcW w:w="2476" w:type="dxa"/>
            <w:tcBorders>
              <w:top w:val="single" w:sz="4" w:space="0" w:color="000001"/>
              <w:left w:val="single" w:sz="4" w:space="0" w:color="000001"/>
              <w:bottom w:val="single" w:sz="4" w:space="0" w:color="000001"/>
            </w:tcBorders>
          </w:tcPr>
          <w:p>
            <w:pPr>
              <w:pStyle w:val="Normal"/>
              <w:widowControl w:val="false"/>
              <w:spacing w:before="0" w:after="160"/>
              <w:jc w:val="center"/>
              <w:rPr>
                <w:color w:val="000000"/>
              </w:rPr>
            </w:pPr>
            <w:r>
              <w:rPr>
                <w:rFonts w:cs="Times New Roman" w:ascii="Times New Roman" w:hAnsi="Times New Roman"/>
                <w:b/>
                <w:color w:val="000000"/>
                <w:lang w:val="en-US"/>
              </w:rPr>
              <w:t>1 875 000 (BIR MILLION SAKKIZ YUZ YETMISH BESH MING) SO`M</w:t>
            </w:r>
          </w:p>
        </w:tc>
        <w:tc>
          <w:tcPr>
            <w:tcW w:w="2699" w:type="dxa"/>
            <w:tcBorders>
              <w:top w:val="single" w:sz="4" w:space="0" w:color="000001"/>
              <w:left w:val="single" w:sz="4" w:space="0" w:color="000001"/>
              <w:bottom w:val="single" w:sz="4" w:space="0" w:color="000001"/>
            </w:tcBorders>
            <w:vAlign w:val="center"/>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highlight w:val="yellow"/>
                <w:lang w:val="en-US" w:eastAsia="ru-RU"/>
              </w:rPr>
              <w:t>76dona</w:t>
            </w:r>
          </w:p>
        </w:tc>
        <w:tc>
          <w:tcPr>
            <w:tcW w:w="2189" w:type="dxa"/>
            <w:tcBorders>
              <w:top w:val="single" w:sz="4" w:space="0" w:color="000001"/>
              <w:left w:val="single" w:sz="4" w:space="0" w:color="000001"/>
              <w:bottom w:val="single" w:sz="4" w:space="0" w:color="000001"/>
              <w:right w:val="single" w:sz="4" w:space="0" w:color="000001"/>
            </w:tcBorders>
          </w:tcPr>
          <w:p>
            <w:pPr>
              <w:pStyle w:val="Normal"/>
              <w:widowControl w:val="false"/>
              <w:spacing w:before="0" w:after="160"/>
              <w:jc w:val="center"/>
              <w:rPr>
                <w:color w:val="000000"/>
              </w:rPr>
            </w:pPr>
            <w:r>
              <w:rPr>
                <w:rFonts w:cs="Times New Roman" w:ascii="Times New Roman" w:hAnsi="Times New Roman"/>
                <w:b/>
                <w:color w:val="000000"/>
                <w:lang w:val="en-US"/>
              </w:rPr>
              <w:t>1 875 000 (BIR MILLION SAKKIZ YUZ YETMISH BESH MING) SO`M</w:t>
            </w:r>
          </w:p>
        </w:tc>
      </w:tr>
      <w:tr>
        <w:trPr/>
        <w:tc>
          <w:tcPr>
            <w:tcW w:w="7649" w:type="dxa"/>
            <w:gridSpan w:val="3"/>
            <w:tcBorders>
              <w:top w:val="single" w:sz="4" w:space="0" w:color="000001"/>
              <w:left w:val="single" w:sz="4" w:space="0" w:color="000001"/>
              <w:bottom w:val="single" w:sz="4" w:space="0" w:color="000001"/>
            </w:tcBorders>
          </w:tcPr>
          <w:p>
            <w:pPr>
              <w:pStyle w:val="Normal"/>
              <w:widowControl w:val="false"/>
              <w:spacing w:lineRule="auto" w:line="480" w:before="0" w:after="0"/>
              <w:rPr>
                <w:color w:val="000000"/>
              </w:rPr>
            </w:pPr>
            <w:r>
              <w:rPr>
                <w:rFonts w:cs="Times New Roman" w:ascii="Times New Roman" w:hAnsi="Times New Roman"/>
                <w:b/>
                <w:bCs/>
                <w:color w:val="000000"/>
                <w:sz w:val="20"/>
                <w:szCs w:val="20"/>
                <w:highlight w:val="yellow"/>
                <w:lang w:eastAsia="ru-RU"/>
              </w:rPr>
              <w:t xml:space="preserve">ЖАМИ: </w:t>
            </w:r>
            <w:r>
              <w:rPr>
                <w:rFonts w:cs="Times New Roman" w:ascii="Times New Roman" w:hAnsi="Times New Roman"/>
                <w:b/>
                <w:bCs/>
                <w:color w:val="000000"/>
                <w:sz w:val="24"/>
                <w:szCs w:val="24"/>
                <w:highlight w:val="yellow"/>
                <w:lang w:eastAsia="ru-RU"/>
              </w:rPr>
              <w:t>54</w:t>
            </w:r>
          </w:p>
        </w:tc>
        <w:tc>
          <w:tcPr>
            <w:tcW w:w="2189" w:type="dxa"/>
            <w:tcBorders>
              <w:top w:val="single" w:sz="4" w:space="0" w:color="000001"/>
              <w:left w:val="single" w:sz="4" w:space="0" w:color="000001"/>
              <w:bottom w:val="single" w:sz="4" w:space="0" w:color="000001"/>
              <w:right w:val="single" w:sz="4" w:space="0" w:color="000001"/>
            </w:tcBorders>
          </w:tcPr>
          <w:p>
            <w:pPr>
              <w:pStyle w:val="Normal"/>
              <w:widowControl w:val="false"/>
              <w:spacing w:before="0" w:after="160"/>
              <w:jc w:val="center"/>
              <w:rPr>
                <w:color w:val="000000"/>
              </w:rPr>
            </w:pPr>
            <w:r>
              <w:rPr>
                <w:rFonts w:cs="Times New Roman" w:ascii="Times New Roman" w:hAnsi="Times New Roman"/>
                <w:b/>
                <w:color w:val="000000"/>
                <w:lang w:val="en-US"/>
              </w:rPr>
              <w:t>1 875 000 (BIR MILLION SAKKIZ YUZ YETMISH BESH MING) SO`M</w:t>
            </w:r>
          </w:p>
        </w:tc>
      </w:tr>
    </w:tbl>
    <w:p>
      <w:pPr>
        <w:pStyle w:val="Normal"/>
        <w:rPr>
          <w:color w:val="000000"/>
          <w:lang w:val="en-US"/>
        </w:rPr>
      </w:pPr>
      <w:r>
        <w:rPr>
          <w:color w:val="000000"/>
          <w:lang w:val="en-US"/>
        </w:rPr>
      </w:r>
    </w:p>
    <w:p>
      <w:pPr>
        <w:pStyle w:val="Normal"/>
        <w:spacing w:before="0" w:after="0"/>
        <w:ind w:left="142" w:hanging="0"/>
        <w:rPr>
          <w:rFonts w:ascii="Times New Roman" w:hAnsi="Times New Roman" w:cs="Times New Roman"/>
          <w:color w:val="000000"/>
          <w:lang w:val="uz-Cyrl-UZ"/>
        </w:rPr>
      </w:pPr>
      <w:r>
        <w:rPr>
          <w:rFonts w:cs="Times New Roman" w:ascii="Times New Roman" w:hAnsi="Times New Roman"/>
          <w:color w:val="000000"/>
          <w:lang w:val="uz-Cyrl-UZ"/>
        </w:rPr>
      </w:r>
    </w:p>
    <w:p>
      <w:pPr>
        <w:pStyle w:val="Normal"/>
        <w:ind w:firstLine="567"/>
        <w:jc w:val="both"/>
        <w:rPr>
          <w:color w:val="000000"/>
        </w:rPr>
      </w:pPr>
      <w:r>
        <w:rPr>
          <w:rFonts w:cs="Times New Roman" w:ascii="Times New Roman" w:hAnsi="Times New Roman"/>
          <w:b/>
          <w:i/>
          <w:color w:val="000000"/>
          <w:lang w:val="uz-Cyrl-UZ"/>
        </w:rPr>
        <w:t>Ўз қўли билан ёзилсин</w:t>
      </w:r>
      <w:r>
        <w:rPr>
          <w:rFonts w:cs="Times New Roman" w:ascii="Times New Roman" w:hAnsi="Times New Roman"/>
          <w:i/>
          <w:color w:val="000000"/>
          <w:lang w:val="uz-Cyrl-UZ"/>
        </w:rPr>
        <w:t xml:space="preserve">: Барча товарлар сифат ва яроқлилик муддатига мувофиқдир, ҳеч қандай камчилик ва бузилишлар мавжуд эмас. Эътирозим йўқ. </w:t>
      </w:r>
    </w:p>
    <w:p>
      <w:pPr>
        <w:pStyle w:val="Normal"/>
        <w:spacing w:before="0" w:after="0"/>
        <w:jc w:val="right"/>
        <w:rPr>
          <w:color w:val="000000"/>
        </w:rPr>
      </w:pPr>
      <w:r>
        <w:rPr>
          <w:rFonts w:cs="Times New Roman" w:ascii="Times New Roman" w:hAnsi="Times New Roman"/>
          <w:i/>
          <w:color w:val="000000"/>
          <w:lang w:val="uz-Cyrl-UZ"/>
        </w:rPr>
        <w:t>............................................................................................................................................................................................................................................................................................................................................................................</w:t>
      </w:r>
    </w:p>
    <w:p>
      <w:pPr>
        <w:pStyle w:val="Normal"/>
        <w:spacing w:before="0" w:after="0"/>
        <w:jc w:val="right"/>
        <w:rPr>
          <w:color w:val="000000"/>
        </w:rPr>
      </w:pPr>
      <w:r>
        <w:rPr>
          <w:rFonts w:cs="Times New Roman" w:ascii="Times New Roman" w:hAnsi="Times New Roman"/>
          <w:i/>
          <w:color w:val="000000"/>
          <w:lang w:val="uz-Cyrl-UZ"/>
        </w:rPr>
        <w:t>......................................................................................................................................................................................</w:t>
      </w:r>
    </w:p>
    <w:p>
      <w:pPr>
        <w:pStyle w:val="Normal"/>
        <w:spacing w:before="0" w:after="0"/>
        <w:rPr>
          <w:color w:val="000000"/>
        </w:rPr>
      </w:pPr>
      <w:r>
        <w:rPr>
          <w:rFonts w:cs="Times New Roman" w:ascii="Times New Roman" w:hAnsi="Times New Roman"/>
          <w:color w:val="000000"/>
          <w:lang w:val="uz-Cyrl-UZ"/>
        </w:rPr>
        <w:t xml:space="preserve">Товарларни қабул қилдим. </w:t>
      </w:r>
      <w:r>
        <w:rPr>
          <w:rFonts w:cs="Times New Roman" w:ascii="Times New Roman" w:hAnsi="Times New Roman"/>
          <w:color w:val="000000"/>
          <w:lang w:val="en-US"/>
        </w:rPr>
        <w:t>______________________</w:t>
      </w:r>
    </w:p>
    <w:p>
      <w:pPr>
        <w:pStyle w:val="Normal"/>
        <w:spacing w:before="0" w:after="0"/>
        <w:rPr>
          <w:color w:val="000000"/>
        </w:rPr>
      </w:pPr>
      <w:r>
        <w:rPr>
          <w:rFonts w:cs="Times New Roman" w:ascii="Times New Roman" w:hAnsi="Times New Roman"/>
          <w:color w:val="000000"/>
          <w:lang w:val="uz-Cyrl-UZ"/>
        </w:rPr>
        <w:tab/>
        <w:tab/>
        <w:tab/>
        <w:tab/>
        <w:tab/>
        <w:t>(имзо)</w:t>
      </w:r>
    </w:p>
    <w:p>
      <w:pPr>
        <w:pStyle w:val="Normal"/>
        <w:tabs>
          <w:tab w:val="clear" w:pos="708"/>
          <w:tab w:val="left" w:pos="284" w:leader="none"/>
        </w:tabs>
        <w:spacing w:before="0" w:after="0"/>
        <w:rPr>
          <w:rFonts w:ascii="Times New Roman" w:hAnsi="Times New Roman" w:cs="Times New Roman"/>
          <w:color w:val="000000"/>
          <w:lang w:val="en-US"/>
        </w:rPr>
      </w:pPr>
      <w:r>
        <w:rPr>
          <w:rFonts w:cs="Times New Roman" w:ascii="Times New Roman" w:hAnsi="Times New Roman"/>
          <w:color w:val="000000"/>
          <w:lang w:val="en-US"/>
        </w:rPr>
      </w:r>
    </w:p>
    <w:p>
      <w:pPr>
        <w:pStyle w:val="Normal"/>
        <w:spacing w:lineRule="auto" w:line="240" w:before="0" w:after="0"/>
        <w:ind w:firstLine="142"/>
        <w:jc w:val="both"/>
        <w:rPr>
          <w:rFonts w:ascii="Times New Roman" w:hAnsi="Times New Roman" w:cs="Times New Roman"/>
          <w:color w:val="000000"/>
          <w:sz w:val="20"/>
          <w:szCs w:val="20"/>
          <w:lang w:val="en-US" w:eastAsia="ru-RU"/>
        </w:rPr>
      </w:pPr>
      <w:r>
        <w:rPr>
          <w:rFonts w:cs="Times New Roman" w:ascii="Times New Roman" w:hAnsi="Times New Roman"/>
          <w:color w:val="000000"/>
          <w:sz w:val="20"/>
          <w:szCs w:val="20"/>
          <w:lang w:val="en-US" w:eastAsia="ru-RU"/>
        </w:rPr>
      </w:r>
    </w:p>
    <w:tbl>
      <w:tblPr>
        <w:tblW w:w="10632" w:type="dxa"/>
        <w:jc w:val="left"/>
        <w:tblInd w:w="-5" w:type="dxa"/>
        <w:tblLayout w:type="fixed"/>
        <w:tblCellMar>
          <w:top w:w="0" w:type="dxa"/>
          <w:left w:w="108" w:type="dxa"/>
          <w:bottom w:w="0" w:type="dxa"/>
          <w:right w:w="108" w:type="dxa"/>
        </w:tblCellMar>
      </w:tblPr>
      <w:tblGrid>
        <w:gridCol w:w="5499"/>
        <w:gridCol w:w="5132"/>
      </w:tblGrid>
      <w:tr>
        <w:trPr>
          <w:trHeight w:val="70" w:hRule="atLeast"/>
        </w:trPr>
        <w:tc>
          <w:tcPr>
            <w:tcW w:w="549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before="0" w:after="0"/>
              <w:rPr>
                <w:rFonts w:ascii="Times New Roman" w:hAnsi="Times New Roman" w:cs="Times New Roman"/>
                <w:color w:val="000000"/>
                <w:sz w:val="20"/>
                <w:szCs w:val="20"/>
                <w:lang w:val="uz-Cyrl-UZ"/>
              </w:rPr>
            </w:pPr>
            <w:r>
              <w:rPr>
                <w:rFonts w:cs="Times New Roman" w:ascii="Times New Roman" w:hAnsi="Times New Roman"/>
                <w:color w:val="000000"/>
                <w:sz w:val="20"/>
                <w:szCs w:val="20"/>
                <w:lang w:val="uz-Cyrl-UZ"/>
              </w:rPr>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Ф.И.Ш.</w:t>
            </w:r>
            <w:r>
              <w:rPr>
                <w:rFonts w:cs="Times New Roman" w:ascii="Times New Roman" w:hAnsi="Times New Roman"/>
                <w:color w:val="000000"/>
                <w:sz w:val="20"/>
                <w:szCs w:val="20"/>
                <w:lang w:val="uz-Cyrl-UZ"/>
              </w:rPr>
              <w:t xml:space="preserve"> Necessitatibus quos</w:t>
            </w:r>
          </w:p>
          <w:p>
            <w:pPr>
              <w:pStyle w:val="Normal"/>
              <w:widowControl w:val="false"/>
              <w:tabs>
                <w:tab w:val="clear" w:pos="708"/>
                <w:tab w:val="left" w:pos="3540" w:leader="none"/>
              </w:tabs>
              <w:spacing w:lineRule="auto" w:line="360" w:before="0" w:after="0"/>
              <w:rPr>
                <w:color w:val="000000"/>
              </w:rPr>
            </w:pPr>
            <w:r>
              <w:rPr>
                <w:rFonts w:cs="Times New Roman" w:ascii="Times New Roman" w:hAnsi="Times New Roman"/>
                <w:color w:val="000000"/>
                <w:sz w:val="20"/>
                <w:szCs w:val="20"/>
                <w:lang w:val="uz-Cyrl-UZ"/>
              </w:rPr>
              <w:t>Паспорт</w:t>
            </w:r>
            <w:r>
              <w:rPr>
                <w:rFonts w:cs="Times New Roman" w:ascii="Times New Roman" w:hAnsi="Times New Roman"/>
                <w:color w:val="000000"/>
                <w:sz w:val="18"/>
                <w:szCs w:val="18"/>
                <w:lang w:val="uz-Cyrl-UZ" w:eastAsia="en-US"/>
              </w:rPr>
              <w:t>№</w:t>
            </w:r>
            <w:r>
              <w:rPr>
                <w:rFonts w:cs="Times New Roman" w:ascii="Times New Roman" w:hAnsi="Times New Roman"/>
                <w:color w:val="000000"/>
                <w:sz w:val="20"/>
                <w:szCs w:val="20"/>
                <w:lang w:val="uz-Cyrl-UZ"/>
              </w:rPr>
              <w:t xml:space="preserve"> AA 7777777</w:t>
              <w:tab/>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Кимтомониданберилган</w:t>
            </w:r>
            <w:r>
              <w:rPr>
                <w:rFonts w:cs="Times New Roman" w:ascii="Times New Roman" w:hAnsi="Times New Roman"/>
                <w:color w:val="000000"/>
                <w:sz w:val="20"/>
                <w:szCs w:val="20"/>
                <w:lang w:val="uz-Cyrl-UZ"/>
              </w:rPr>
              <w:t xml:space="preserve"> Nesciunt facere dic</w:t>
            </w:r>
          </w:p>
          <w:p>
            <w:pPr>
              <w:pStyle w:val="Normal"/>
              <w:widowControl w:val="false"/>
              <w:tabs>
                <w:tab w:val="clear" w:pos="708"/>
                <w:tab w:val="left" w:pos="2454" w:leader="none"/>
              </w:tabs>
              <w:spacing w:lineRule="auto" w:line="360" w:before="0" w:after="0"/>
              <w:rPr>
                <w:color w:val="000000"/>
              </w:rPr>
            </w:pPr>
            <w:r>
              <w:rPr>
                <w:rFonts w:cs="Times New Roman" w:ascii="Times New Roman" w:hAnsi="Times New Roman"/>
                <w:color w:val="000000"/>
                <w:sz w:val="20"/>
                <w:szCs w:val="20"/>
                <w:lang w:val="uz-Cyrl-UZ"/>
              </w:rPr>
              <w:t>Берилгансана:</w:t>
            </w:r>
            <w:r>
              <w:rPr>
                <w:rFonts w:cs="Times New Roman" w:ascii="Times New Roman" w:hAnsi="Times New Roman"/>
                <w:color w:val="000000"/>
                <w:sz w:val="20"/>
                <w:szCs w:val="20"/>
                <w:lang w:val="uz-Cyrl-UZ"/>
              </w:rPr>
              <w:t xml:space="preserve"> 26.02.1988Y</w:t>
            </w:r>
          </w:p>
          <w:p>
            <w:pPr>
              <w:pStyle w:val="Normal"/>
              <w:widowControl w:val="false"/>
              <w:spacing w:lineRule="auto" w:line="360"/>
              <w:rPr>
                <w:color w:val="000000"/>
              </w:rPr>
            </w:pPr>
            <w:r>
              <w:rPr>
                <w:rFonts w:cs="Times New Roman" w:ascii="Times New Roman" w:hAnsi="Times New Roman"/>
                <w:color w:val="000000"/>
                <w:sz w:val="20"/>
                <w:szCs w:val="20"/>
                <w:lang w:val="uz-Cyrl-UZ" w:eastAsia="en-US"/>
              </w:rPr>
              <w:t>Рўйхатгаолинганманзили</w:t>
            </w:r>
            <w:r>
              <w:rPr>
                <w:rFonts w:cs="Times New Roman" w:ascii="Times New Roman" w:hAnsi="Times New Roman"/>
                <w:color w:val="000000"/>
                <w:sz w:val="20"/>
                <w:szCs w:val="20"/>
                <w:lang w:val="uz-Cyrl-UZ"/>
              </w:rPr>
              <w:t xml:space="preserve"> In in quis voluptatu</w:t>
            </w:r>
          </w:p>
          <w:p>
            <w:pPr>
              <w:pStyle w:val="Normal"/>
              <w:widowControl w:val="false"/>
              <w:spacing w:lineRule="auto" w:line="360"/>
              <w:rPr>
                <w:color w:val="000000"/>
              </w:rPr>
            </w:pPr>
            <w:r>
              <w:rPr>
                <w:rFonts w:cs="Times New Roman" w:ascii="Times New Roman" w:hAnsi="Times New Roman"/>
                <w:i/>
                <w:color w:val="000000"/>
                <w:sz w:val="20"/>
                <w:szCs w:val="20"/>
                <w:lang w:val="uz-Cyrl-UZ"/>
              </w:rPr>
              <w:t>Velit aut officiis e.</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Имзо:</w:t>
            </w:r>
            <w:r>
              <w:rPr>
                <w:rFonts w:cs="Times New Roman" w:ascii="Times New Roman" w:hAnsi="Times New Roman"/>
                <w:color w:val="000000"/>
                <w:sz w:val="20"/>
                <w:szCs w:val="20"/>
                <w:lang w:val="uz-Cyrl-UZ" w:eastAsia="ru-RU"/>
              </w:rPr>
              <w:t xml:space="preserve"> __________________________</w:t>
            </w:r>
          </w:p>
        </w:tc>
        <w:tc>
          <w:tcPr>
            <w:tcW w:w="5132"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480" w:before="0" w:after="0"/>
              <w:jc w:val="center"/>
              <w:rPr>
                <w:rFonts w:ascii="Times New Roman" w:hAnsi="Times New Roman" w:cs="Times New Roman"/>
                <w:b/>
                <w:b/>
                <w:color w:val="000000"/>
                <w:sz w:val="20"/>
                <w:szCs w:val="20"/>
                <w:lang w:val="uz-Cyrl-UZ"/>
              </w:rPr>
            </w:pPr>
            <w:r>
              <w:rPr>
                <w:rFonts w:cs="Times New Roman" w:ascii="Times New Roman" w:hAnsi="Times New Roman"/>
                <w:b/>
                <w:color w:val="000000"/>
                <w:sz w:val="20"/>
                <w:szCs w:val="20"/>
                <w:lang w:val="uz-Cyrl-UZ"/>
              </w:rPr>
            </w:r>
          </w:p>
          <w:p>
            <w:pPr>
              <w:pStyle w:val="Normal"/>
              <w:widowControl w:val="false"/>
              <w:spacing w:lineRule="auto" w:line="480" w:before="0" w:after="0"/>
              <w:jc w:val="center"/>
              <w:rPr>
                <w:color w:val="000000"/>
              </w:rPr>
            </w:pPr>
            <w:r>
              <w:rPr>
                <w:rFonts w:cs="Times New Roman" w:ascii="Times New Roman" w:hAnsi="Times New Roman"/>
                <w:b/>
                <w:color w:val="000000"/>
                <w:sz w:val="20"/>
                <w:szCs w:val="20"/>
                <w:lang w:val="uz-Cyrl-UZ"/>
              </w:rPr>
              <w:t>Cотувчи – Кредит берувчи</w:t>
            </w:r>
          </w:p>
          <w:p>
            <w:pPr>
              <w:pStyle w:val="Normal"/>
              <w:widowControl w:val="false"/>
              <w:spacing w:lineRule="auto" w:line="360" w:before="0" w:after="0"/>
              <w:rPr>
                <w:color w:val="000000"/>
              </w:rPr>
            </w:pPr>
            <w:r>
              <w:rPr>
                <w:rFonts w:cs="Times New Roman" w:ascii="Times New Roman" w:hAnsi="Times New Roman"/>
                <w:b/>
                <w:caps/>
                <w:color w:val="000000"/>
                <w:sz w:val="20"/>
                <w:szCs w:val="20"/>
                <w:lang w:val="uz-Cyrl-UZ"/>
              </w:rPr>
              <w:t>OOO "DREAM SUPER SHOP"</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Манзили: Сирдарё вилояти Сирдарё туман Пахтакор МФЙ Узбекистон кучаси 241-уй</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ИНН: 306547421</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Ҳ/р: 20208000405108057001</w:t>
            </w:r>
          </w:p>
          <w:p>
            <w:pPr>
              <w:pStyle w:val="Normal"/>
              <w:widowControl w:val="false"/>
              <w:spacing w:lineRule="auto" w:line="480" w:before="0" w:after="0"/>
              <w:rPr>
                <w:color w:val="000000"/>
              </w:rPr>
            </w:pPr>
            <w:r>
              <w:rPr>
                <w:rFonts w:cs="Times New Roman" w:ascii="Times New Roman" w:hAnsi="Times New Roman"/>
                <w:color w:val="000000"/>
                <w:sz w:val="20"/>
                <w:szCs w:val="20"/>
                <w:lang w:val="uz-Cyrl-UZ"/>
              </w:rPr>
              <w:t>Банк: ТОШКЕНТ Ш. АТБ «КИШЛОК КУРИЛИШ БАНК» БОШ АМАЛИЕТЛАР БОШКАРМАСИ    Банккоди :  01037</w:t>
            </w:r>
          </w:p>
          <w:p>
            <w:pPr>
              <w:pStyle w:val="Normal"/>
              <w:widowControl w:val="false"/>
              <w:spacing w:lineRule="auto" w:line="360" w:before="0" w:after="160"/>
              <w:rPr>
                <w:color w:val="000000"/>
              </w:rPr>
            </w:pPr>
            <w:r>
              <w:rPr>
                <w:rFonts w:cs="Times New Roman" w:ascii="Times New Roman" w:hAnsi="Times New Roman"/>
                <w:color w:val="000000"/>
                <w:sz w:val="20"/>
                <w:szCs w:val="20"/>
              </w:rPr>
              <w:t xml:space="preserve">_____________________ </w:t>
            </w:r>
            <w:r>
              <w:rPr>
                <w:rFonts w:cs="Times New Roman" w:ascii="Times New Roman" w:hAnsi="Times New Roman"/>
                <w:color w:val="000000"/>
                <w:sz w:val="20"/>
                <w:szCs w:val="20"/>
                <w:lang w:val="uz-Cyrl-UZ"/>
              </w:rPr>
              <w:t>Нурбеков С.Ю</w:t>
            </w:r>
            <w:r>
              <w:rPr>
                <w:rFonts w:cs="Times New Roman" w:ascii="Times New Roman" w:hAnsi="Times New Roman"/>
                <w:color w:val="000000"/>
                <w:sz w:val="20"/>
                <w:szCs w:val="20"/>
                <w:lang w:val="en-US"/>
              </w:rPr>
              <w:t>.</w:t>
            </w:r>
          </w:p>
        </w:tc>
      </w:tr>
    </w:tbl>
    <w:p>
      <w:pPr>
        <w:pStyle w:val="Normal"/>
        <w:spacing w:before="0" w:after="160"/>
        <w:rPr>
          <w:rFonts w:ascii="Times New Roman" w:hAnsi="Times New Roman" w:cs="Times New Roman"/>
          <w:color w:val="000000"/>
          <w:lang w:val="en-US"/>
        </w:rPr>
      </w:pPr>
      <w:r>
        <w:rPr>
          <w:rFonts w:cs="Times New Roman" w:ascii="Times New Roman" w:hAnsi="Times New Roman"/>
          <w:color w:val="000000"/>
          <w:lang w:val="en-US"/>
        </w:rPr>
      </w:r>
    </w:p>
    <w:p>
      <w:pPr>
        <w:pStyle w:val="Normal"/>
        <w:spacing w:before="0" w:after="160"/>
        <w:rPr>
          <w:rFonts w:ascii="Times New Roman" w:hAnsi="Times New Roman" w:cs="Times New Roman"/>
          <w:color w:val="000000"/>
          <w:lang w:val="en-US"/>
        </w:rPr>
      </w:pPr>
      <w:r>
        <w:rPr>
          <w:rFonts w:cs="Times New Roman" w:ascii="Times New Roman" w:hAnsi="Times New Roman"/>
          <w:color w:val="000000"/>
          <w:lang w:val="en-US"/>
        </w:rPr>
      </w:r>
    </w:p>
    <w:p>
      <w:pPr>
        <w:pStyle w:val="Normal"/>
        <w:spacing w:before="0" w:after="160"/>
        <w:rPr>
          <w:rFonts w:ascii="Times New Roman" w:hAnsi="Times New Roman" w:cs="Times New Roman"/>
          <w:color w:val="000000"/>
          <w:lang w:val="en-US"/>
        </w:rPr>
      </w:pPr>
      <w:r>
        <w:rPr>
          <w:rFonts w:cs="Times New Roman" w:ascii="Times New Roman" w:hAnsi="Times New Roman"/>
          <w:color w:val="000000"/>
          <w:lang w:val="en-US"/>
        </w:rPr>
      </w:r>
    </w:p>
    <w:sectPr>
      <w:footerReference w:type="default" r:id="rId3"/>
      <w:type w:val="nextPage"/>
      <w:pgSz w:w="11906" w:h="16838"/>
      <w:pgMar w:left="993" w:right="850" w:gutter="0" w:header="0" w:top="567" w:footer="708" w:bottom="765"/>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0"/>
      <w:ind w:firstLine="709"/>
      <w:jc w:val="right"/>
      <w:rPr>
        <w:rFonts w:ascii="Times New Roman" w:hAnsi="Times New Roman" w:cs="Times New Roman"/>
        <w:i/>
        <w:i/>
        <w:sz w:val="20"/>
        <w:szCs w:val="20"/>
        <w:lang w:val="uz-Cyrl-UZ"/>
      </w:rPr>
    </w:pPr>
    <w:r>
      <w:rPr>
        <w:rFonts w:cs="Times New Roman" w:ascii="Times New Roman" w:hAnsi="Times New Roman"/>
        <w:i/>
        <w:sz w:val="20"/>
        <w:szCs w:val="20"/>
        <w:lang w:val="uz-Cyrl-UZ"/>
      </w:rPr>
      <w:t>__________________имзо</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7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52" w:before="0" w:after="160"/>
      <w:jc w:val="left"/>
    </w:pPr>
    <w:rPr>
      <w:rFonts w:ascii="Calibri" w:hAnsi="Calibri" w:eastAsia="Calibri" w:cs="Times New Roman"/>
      <w:color w:val="auto"/>
      <w:kern w:val="0"/>
      <w:sz w:val="22"/>
      <w:szCs w:val="22"/>
      <w:lang w:val="ru-RU" w:eastAsia="zh-CN" w:bidi="ar-SA"/>
    </w:rPr>
  </w:style>
  <w:style w:type="paragraph" w:styleId="Heading2">
    <w:name w:val="Heading 2"/>
    <w:basedOn w:val="Normal"/>
    <w:next w:val="Normal"/>
    <w:qFormat/>
    <w:pPr>
      <w:keepNext w:val="true"/>
      <w:numPr>
        <w:ilvl w:val="1"/>
        <w:numId w:val="1"/>
      </w:numPr>
      <w:spacing w:lineRule="auto" w:line="240" w:before="0" w:after="0"/>
      <w:outlineLvl w:val="1"/>
    </w:pPr>
    <w:rPr>
      <w:rFonts w:ascii="Times New Roman" w:hAnsi="Times New Roman" w:eastAsia="Times New Roman" w:cs="Times New Roman"/>
      <w:b/>
      <w:bCs/>
      <w:sz w:val="28"/>
      <w:szCs w:val="28"/>
      <w:lang w:val="en-US"/>
    </w:rPr>
  </w:style>
  <w:style w:type="character" w:styleId="WW8Num1z0">
    <w:name w:val="WW8Num1z0"/>
    <w:qFormat/>
    <w:rPr/>
  </w:style>
  <w:style w:type="character" w:styleId="WW8Num2z0">
    <w:name w:val="WW8Num2z0"/>
    <w:qFormat/>
    <w:rPr/>
  </w:style>
  <w:style w:type="character" w:styleId="Style13">
    <w:name w:val="Основной шрифт абзаца"/>
    <w:qFormat/>
    <w:rPr/>
  </w:style>
  <w:style w:type="character" w:styleId="InternetLink">
    <w:name w:val="Hyperlink"/>
    <w:rPr>
      <w:color w:val="0000FF"/>
      <w:u w:val="single"/>
    </w:rPr>
  </w:style>
  <w:style w:type="character" w:styleId="Style14">
    <w:name w:val="Верхний колонтитул Знак"/>
    <w:basedOn w:val="Style13"/>
    <w:qFormat/>
    <w:rPr/>
  </w:style>
  <w:style w:type="character" w:styleId="Style15">
    <w:name w:val="Нижний колонтитул Знак"/>
    <w:basedOn w:val="Style13"/>
    <w:qFormat/>
    <w:rPr/>
  </w:style>
  <w:style w:type="character" w:styleId="2">
    <w:name w:val="Заголовок 2 Знак"/>
    <w:qFormat/>
    <w:rPr>
      <w:rFonts w:ascii="Times New Roman" w:hAnsi="Times New Roman" w:eastAsia="Times New Roman" w:cs="Times New Roman"/>
      <w:b/>
      <w:bCs/>
      <w:sz w:val="28"/>
      <w:szCs w:val="28"/>
      <w:lang w:val="en-US"/>
    </w:rPr>
  </w:style>
  <w:style w:type="character" w:styleId="LineNumbering">
    <w:name w:val="Line Numbering"/>
    <w:basedOn w:val="Style13"/>
    <w:rPr/>
  </w:style>
  <w:style w:type="character" w:styleId="Style16">
    <w:name w:val="Текст выноски Знак"/>
    <w:qFormat/>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8"/>
        <w:tab w:val="center" w:pos="4819" w:leader="none"/>
        <w:tab w:val="right" w:pos="9638" w:leader="none"/>
      </w:tabs>
    </w:pPr>
    <w:rPr/>
  </w:style>
  <w:style w:type="paragraph" w:styleId="Header">
    <w:name w:val="Header"/>
    <w:basedOn w:val="Normal"/>
    <w:pPr>
      <w:spacing w:lineRule="auto" w:line="240" w:before="0" w:after="0"/>
    </w:pPr>
    <w:rPr/>
  </w:style>
  <w:style w:type="paragraph" w:styleId="Footer">
    <w:name w:val="Footer"/>
    <w:basedOn w:val="Normal"/>
    <w:pPr>
      <w:spacing w:lineRule="auto" w:line="240" w:before="0" w:after="0"/>
    </w:pPr>
    <w:rPr/>
  </w:style>
  <w:style w:type="paragraph" w:styleId="Style17">
    <w:name w:val="Абзац списка"/>
    <w:basedOn w:val="Normal"/>
    <w:qFormat/>
    <w:pPr>
      <w:spacing w:before="0" w:after="160"/>
      <w:ind w:left="720" w:hanging="0"/>
      <w:contextualSpacing/>
    </w:pPr>
    <w:rPr/>
  </w:style>
  <w:style w:type="paragraph" w:styleId="Style18">
    <w:name w:val="Текст выноски"/>
    <w:basedOn w:val="Normal"/>
    <w:qFormat/>
    <w:pPr>
      <w:spacing w:lineRule="auto" w:line="240" w:before="0" w:after="0"/>
    </w:pPr>
    <w:rPr>
      <w:rFonts w:ascii="Segoe UI" w:hAnsi="Segoe UI" w:cs="Segoe UI"/>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85</TotalTime>
  <Application>LibreOffice/7.3.7.2$Linux_X86_64 LibreOffice_project/30$Build-2</Application>
  <AppVersion>15.0000</AppVersion>
  <Pages>11</Pages>
  <Words>3682</Words>
  <Characters>28927</Characters>
  <CharactersWithSpaces>32524</CharactersWithSpaces>
  <Paragraphs>294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2024-02-25T14:37:00Z</dcterms:created>
  <dc:creator>Пользователь</dc:creator>
  <dc:description/>
  <dc:language>en-US</dc:language>
  <cp:lastModifiedBy/>
  <cp:lastPrinted>2024-02-07T14:00:00Z</cp:lastPrinted>
  <dcterms:modified xsi:type="dcterms:W3CDTF">2024-03-07T15:48:53Z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