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jc w:val="center"/>
        <w:rPr>
          <w:color w:val="000000"/>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lang w:val="uz-Cyrl-UZ"/>
        </w:rPr>
        <w:t xml:space="preserve">Товар истеъмол кредитини тақдим қилиш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Шартномаси № </w:t>
      </w:r>
      <w:r>
        <w:rPr>
          <w:rFonts w:cs="Times New Roman" w:ascii="Times New Roman" w:hAnsi="Times New Roman"/>
          <w:b/>
          <w:color w:val="000000"/>
          <w:sz w:val="20"/>
          <w:szCs w:val="20"/>
          <w:lang w:val="uz-Cyrl-UZ"/>
        </w:rPr>
        <w:t>24</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rPr>
          <w:color w:val="000000"/>
        </w:rPr>
      </w:pPr>
      <w:r>
        <w:rPr>
          <w:rFonts w:cs="Times New Roman" w:ascii="Times New Roman" w:hAnsi="Times New Roman"/>
          <w:color w:val="000000"/>
          <w:sz w:val="20"/>
          <w:szCs w:val="20"/>
          <w:lang w:val="uz-Cyrl-UZ"/>
        </w:rPr>
        <w:t>12.03.2024</w:t>
      </w:r>
      <w:r>
        <w:rPr>
          <w:rFonts w:cs="Times New Roman" w:ascii="Times New Roman" w:hAnsi="Times New Roman"/>
          <w:color w:val="000000"/>
          <w:sz w:val="20"/>
          <w:szCs w:val="20"/>
          <w:lang w:val="uz-Cyrl-UZ"/>
        </w:rPr>
        <w:tab/>
        <w:tab/>
        <w:tab/>
        <w:tab/>
        <w:tab/>
        <w:tab/>
        <w:tab/>
        <w:tab/>
        <w:tab/>
        <w:t xml:space="preserve">             </w:t>
        <w:tab/>
        <w:t>Сирдарё т.</w:t>
      </w:r>
    </w:p>
    <w:p>
      <w:pPr>
        <w:pStyle w:val="Normal"/>
        <w:spacing w:lineRule="auto" w:line="240" w:before="0" w:after="0"/>
        <w:ind w:firstLine="567"/>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left="567" w:firstLine="567"/>
        <w:jc w:val="both"/>
        <w:rPr>
          <w:color w:val="000000"/>
        </w:rPr>
      </w:pPr>
      <w:r>
        <w:rPr>
          <w:rFonts w:cs="Times New Roman" w:ascii="Times New Roman" w:hAnsi="Times New Roman"/>
          <w:color w:val="000000"/>
          <w:sz w:val="20"/>
          <w:szCs w:val="20"/>
          <w:lang w:val="uz-Cyrl-UZ"/>
        </w:rPr>
        <w:t xml:space="preserve">Мен </w:t>
      </w:r>
      <w:r>
        <w:rPr>
          <w:rFonts w:cs="Times New Roman" w:ascii="Times New Roman" w:hAnsi="Times New Roman"/>
          <w:color w:val="000000"/>
          <w:sz w:val="20"/>
          <w:szCs w:val="20"/>
          <w:lang w:val="uz-Cyrl-UZ"/>
        </w:rPr>
        <w:t>Illum vero nostrum</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Узбекистон Фукароси, паспорти №,AA 7777777  26.09.1971Y Laboriosam aliquid     томонидан берилган, Magna in labore expe манзилида истиқомат қилувчи, дастур тизими Фойдаланувчиси, логин +1 (431) 719-2128    Бир тарафдан ва OOO "DREAM SUPER SHOP" номидан Устав асосида фаолият юритувчи ва    кейинги ўринларда “Сотувчи – Кредит берувчи” деб номланувчи директор Нурбеков С.Ю. иккинчи тарафдан ушбу шартномани қуйидагилар ҳақида туздик: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1. Шартнома предмети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1.1. Ушбу Шартномага асосан “Сотувчи-Кредит берувчи” товарларни “Харидор-Қарз олувчининг” эгалигига топшириш, “Харидор-Қарз олувчи” эса ушбу товарларни қабул қилиб олиш ва улар учун белгиланган қийматни тўлаш мажбуриятини ўз зиммаларига оладилар.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1.2. “Харидор-Қарз олувчи” томонидан  дастур тизими онлайн дўконида танланган товарларнинг номи, миқдори ва хилма-хиллиги ушбу Шартноманинг ажралмас қисми бўлмиш 1-илованинг спецификациясида келтирилган.</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2. Шартнома суммаси ва ҳисоб-китоблар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2.1. Ушбу Шартноманинг суммаси 1-иловада.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2.2. Товар “Харидор-Қарз олувчига” муддатли тўлов шартларида, ушбу Шартномада кўзда тутилган тартибда топширилади.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2.3. Товар “Сотувчи-Кредит берувчига” эгалик ҳуқуқи асосида тегишли бўлиб, учинчи шахсларнинг ҳар қандай ҳуқуқларидан озод этилган, гаров билан юкланмаган, тақиқ солинмаган.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2.4. Ушбу Шартнома тузилганидан сўнг, “Харидор-Қарз олувчи” товарлар учун бирламчи тўловни (аванс тўловини) тўлов графигига (2-илова) мувофиқ амалга оширади.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2.5. “Харидор-Қарз олувчи” аванс тўловини товарни олган кунида, шартномани имзолаган имзо чекаётган вақтида киритади.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2.6. Сўровга асосан товарлар етказиб берилганда, “Харидор-Қарз олувчи” товарларни қабул қилишдан асоссиз бош тортса, ёки Қабул қилиш-топшириш далолатномасига имзо қўйишни рад этса, “Харидор-Қарз олувчи” “Сотувчи-Кредит берувчига” аванс тўловининг 50 % миқдорида, лекин 50 000 (эллик минг) сўмдан кам бўлмаган миқдорда, ушбу товарни расмийлаштириш ва етказиб бериш учун қилинган ҳаражатларни қоплаш учун жарима тўлайди.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2.7. Харид қилинган товарлар қийматининг қолган суммаси “Харидор-Қарз олувчи” томонидан муддатли тўлов асосида, тўлов графигида кўрсатилган муддатларга мувофиқ тўлаб борилади (2-илова).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3. Товарни тақдим қилиш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3.1. “Сотувчи-Кредит берувчи” 1-иловада келтирилган товарларни, Шартномада кўрсатилган шартлар асосида, “Харидор-Қарз олувчи” томонидан барча ҳужжатлар, шу жумладан, мажбуриятлар таъминоти тўғри расмийлаштирилиб, тақдим этилганда етказиб беради.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3.2. Товарларни тақдим этиш санаси товарларнинг “Сотувчи-Кредит берувчи” томонидан “Харидор-Қарз олувчига” топширган санаси ҳисобланиб, “Харидор-Қарз олувчи” томонидан Қабул қилиш-топшириш далолатномаси имзоланиши билан тасдиқланади.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3.3. Товарлар “Харидор-Қарз олувчига” ушбу Шартномада белгиланган тўлов шартларида етказиб берилади</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4. Товарларга тўлов киритиш тартиби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4.1. Товарларга тўлов “Харидор-Қарз олувчи” томонидан, тарафлар томонидан келишилган ва ушбу Шартноманинг ажралмас қисми бўлган 2-иловада белгиланган жадвалга мувофиқ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4.2. Товарлар учун олдиндан тўлов “Харидор-Қарз олувчи” томонидан исталган шаклда, Ўзбекистон Республикаси қонунчилигига зид бўлмаган холда ўрнатилган тартибда амалга оширилади.</w:t>
      </w:r>
    </w:p>
    <w:p>
      <w:pPr>
        <w:pStyle w:val="Normal"/>
        <w:spacing w:lineRule="auto" w:line="240"/>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4.3. Товар учун тўлов суммасининг қолган қисми Харидор-Қарз олувчининг танловига асосан қуйидаги шаклда тўланади: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1) “Сотувчи-Кредит берувчининг”дастурида банк пластик (</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картасидан фойдаланган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2) “Сотувчи-Кредит берувчининг” ушбу Шартномада кўрсатилган ҳисоб рақамига пул маблағларини ўтказиш учун, тижорат банкига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3) қонунчиликда ўрнатилган тартибда “Сотувчи-Кредит берувчининг” кассасига нақд пул топширган ҳолда.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4) қонунчиликда ўрнатилган тартибда “Сотувчи-Кредит берувчининг”, банк терминали орқали банк картасидан (UzCARD) тўловларни тўлаш орқали</w:t>
      </w:r>
    </w:p>
    <w:p>
      <w:pPr>
        <w:pStyle w:val="Normal"/>
        <w:spacing w:lineRule="auto" w:line="240" w:before="0" w:after="0"/>
        <w:jc w:val="both"/>
        <w:rPr>
          <w:color w:val="000000"/>
        </w:rPr>
      </w:pPr>
      <w:r>
        <w:rPr>
          <w:rFonts w:cs="Times New Roman" w:ascii="Times New Roman" w:hAnsi="Times New Roman"/>
          <w:color w:val="000000"/>
          <w:sz w:val="20"/>
          <w:szCs w:val="20"/>
        </w:rPr>
        <w:t>4)</w:t>
      </w:r>
      <w:r>
        <w:rPr>
          <w:rFonts w:cs="Times New Roman" w:ascii="Times New Roman" w:hAnsi="Times New Roman"/>
          <w:color w:val="000000"/>
          <w:sz w:val="20"/>
          <w:szCs w:val="20"/>
          <w:lang w:val="uz-Cyrl-UZ"/>
        </w:rPr>
        <w:t>Ўзбекистон Республикаси қонунчилигига зид бўлмаган бошқа шаклларда</w:t>
      </w:r>
    </w:p>
    <w:p>
      <w:pPr>
        <w:pStyle w:val="Normal"/>
        <w:spacing w:lineRule="auto" w:line="240" w:before="0" w:after="0"/>
        <w:ind w:firstLine="567"/>
        <w:jc w:val="right"/>
        <w:rPr>
          <w:rFonts w:ascii="Times New Roman" w:hAnsi="Times New Roman" w:cs="Times New Roman"/>
          <w:i/>
          <w:i/>
          <w:color w:val="000000"/>
          <w:sz w:val="20"/>
          <w:szCs w:val="20"/>
        </w:rPr>
      </w:pPr>
      <w:r>
        <w:rPr>
          <w:rFonts w:cs="Times New Roman" w:ascii="Times New Roman" w:hAnsi="Times New Roman"/>
          <w:i/>
          <w:color w:val="000000"/>
          <w:sz w:val="20"/>
          <w:szCs w:val="20"/>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4.5. “Харидор-Қарз олувчи” томонидан тўланган пул маблағлари, “Харидор-Қарз олувчининг” “Сотувчи-Кредит берувчи” олдида бутун мавжуд қарздорлигини қоплашга етмаса, аввало, кредитни ўз вақтида тўламаганлик учун жарима тўловига, сўнгра “Сотувчи-Кредит берувчига” етказилган зарарларни қоплашга, қолган қисми эса товарлар учун тўлов суммасини қоплашга йўналтирилади. </w:t>
      </w:r>
    </w:p>
    <w:p>
      <w:pPr>
        <w:pStyle w:val="Normal"/>
        <w:spacing w:lineRule="auto" w:line="240" w:before="0" w:after="0"/>
        <w:ind w:firstLine="567"/>
        <w:jc w:val="right"/>
        <w:rPr>
          <w:rFonts w:ascii="Times New Roman" w:hAnsi="Times New Roman" w:cs="Times New Roman"/>
          <w:i/>
          <w:i/>
          <w:color w:val="000000"/>
          <w:sz w:val="20"/>
          <w:szCs w:val="20"/>
          <w:lang w:val="uz-Cyrl-UZ"/>
        </w:rPr>
      </w:pPr>
      <w:r>
        <w:rPr>
          <w:rFonts w:cs="Times New Roman" w:ascii="Times New Roman" w:hAnsi="Times New Roman"/>
          <w:i/>
          <w:color w:val="000000"/>
          <w:sz w:val="20"/>
          <w:szCs w:val="20"/>
          <w:lang w:val="uz-Cyrl-UZ"/>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4.6. Қопланиши лозим бўлган зарарларга қуйидагилар киради: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кредит суммасини қайтариш муддатини ўтказиб юборганда – олинмай қолган даромад кўринишидаги зарарлар “Харидор-Қарз олувчи” “Сотувчи-Кредит берувчининг” маблағларидан фойдаланганлиги оқибатида вужудга келганда  Ўзбекистон Республикаси Марказий банкининг қайта молиялаш ставкасига асосан,  “Сотувчи-Кредит берувчи” “Харидор-Қарз олувчига” нисбатан талаб билан чиққан кунига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“Харидор-Қарз олувчидан” мажбуриятларининг бажаришини талаб қилиш мақсадида бошқа ташкилотга ўтказган ҳаражатлари.</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5. Сотувчининг назорати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5.1. “Харидор-Қарз олувчи” унга нисбатан қўйилган барча даъволар, унга нисбатан ижро ишлаб чиқариши қўзғатилгани, исми, фамилияси, отасининг исми ўзгартирилгани, турар жой манзили, иш жойининг ўзгариши, паспорт маълумотларининг ўзгариши, ҳамда “Харидор-Қарз олувчи” томонидан ушбу Шартномага асосан мажбуриятларининг бажарилишига таъсир қилиши мумкин бўлган бошқа ўзгаришлар ҳақида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6. “Харидор-Қарз олувчининг” ушбу Шартномага мувофиқ мажбуриятларини бажариши кафолатлари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6.1. “Харидор-Қарз олувчининг” ушбу Шартномага мувофиқ мажбуриятларининг бажариши кафолати сифатида кафиллик ёки “Харидор-Қарз олувчининг” ёки “Кафилнинг” банк пластик картасидаги пул маблағлари, ҳамда Ўзбекистон Республикасининг амалдаги қонунчилигига мувофиқ, таъминотнинг бошқа турлари хизмат қилиши мумкин.</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6.2. Таъминотни белгиловчи ҳужжатлар, ушбу Шартноманинг ажралмас қисми деб ҳисобланади. </w:t>
      </w:r>
    </w:p>
    <w:p>
      <w:pPr>
        <w:pStyle w:val="Normal"/>
        <w:spacing w:lineRule="auto" w:line="240" w:before="0" w:after="0"/>
        <w:ind w:firstLine="567"/>
        <w:jc w:val="both"/>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 xml:space="preserve">7. Сотувчи-Кредит берувчининг талабига кўра кредитнинг муддатдан </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олдин қайтарилиши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7.1. “Сотувчи-Кредит берувчи” “Харидор-Қарз олувчининг” молиявий ҳолати ёмонлашганида, ҳамда, қуйидаги ҳолатларда, кредитнинг муддатдан олдин қайтарилишини талаб қилишга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тўлов графиги томонидан ўрнатилган сумма бўйича навбатдаги тўловни кечиктириши (2-илова);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ушбу Шартноманинг, унинг Шартномага мувофиқ мажбуриятларини белгиловчи шартларни бузиши, ёки “Сотувчи-Кредит” берувчи ҳуқуқларини қондириш шартларининг ёмонлашиши ёки иложсиз қилиши мумкин бўлган бошқа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олувчига” нисбатан ижро ишлаб чиқаришининг қўзғатилиши, агар бу ҳолат “Сотувчи-Кредит берувчининг” фикрига кўра, “Харидор-Қарз олувчи” томонидан мажбуриятлар бажарилмаслигига ёки керакли равишда бажарилмаслигига сабаб бўлса;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“Харидор-Қарз олувчи” томонидан “Сотувчи-Кредит берувчи” талабига кўра белгиланган муддат ичида ҳужжатлар ва маълумотларни тақдим қилинмаса;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“Сотувчи-Кредит берувчи” талаби билан “Харидор-Қарз олувчи” томонидан тақдим қилинган ҳужжатларнинг ишончлилиги аниқланса, ҳамда, ушбу Шартнома билан белгиланган назоратдан бошқача тарзда четлашиш вужудга келса.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rPr>
        <w:t xml:space="preserve">7.2. Ушбу Шартноманинг 7.1. бандида кўзда тутилган вазиятлар вужудга келганда,  “Сотувчи-Кредит берувчи” “Харидор-Қарз олувчидан” кредитни муддатдан олдин сўндиришни талаб қилиши мумкин. Бу ҳолда, “Сотувчи-Кредит берувчи” “Харидор-Қарз олувчига” ёзма талабнома жўнатади, бундан сўнг, “Харидор-Қарз олувчи” талабномани олган кунидан бошлаб </w:t>
      </w:r>
      <w:r>
        <w:rPr>
          <w:rFonts w:cs="Times New Roman" w:ascii="Times New Roman" w:hAnsi="Times New Roman"/>
          <w:b/>
          <w:color w:val="000000"/>
          <w:sz w:val="20"/>
          <w:szCs w:val="20"/>
          <w:u w:val="single"/>
          <w:lang w:val="uz-Cyrl-UZ"/>
        </w:rPr>
        <w:t>3 (уч) календар куни ичида</w:t>
      </w:r>
      <w:r>
        <w:rPr>
          <w:rFonts w:cs="Times New Roman" w:ascii="Times New Roman" w:hAnsi="Times New Roman"/>
          <w:color w:val="000000"/>
          <w:sz w:val="20"/>
          <w:szCs w:val="20"/>
          <w:lang w:val="uz-Cyrl-UZ"/>
        </w:rPr>
        <w:t xml:space="preserve">, ёки буюртма хат билан жўнатилган талабнома-хати жўнатилган кундан бошлаб </w:t>
      </w:r>
      <w:r>
        <w:rPr>
          <w:rFonts w:cs="Times New Roman" w:ascii="Times New Roman" w:hAnsi="Times New Roman"/>
          <w:b/>
          <w:color w:val="000000"/>
          <w:sz w:val="20"/>
          <w:szCs w:val="20"/>
          <w:u w:val="single"/>
          <w:lang w:val="uz-Cyrl-UZ"/>
        </w:rPr>
        <w:t>5 (беш) календар куни ичида</w:t>
      </w:r>
      <w:r>
        <w:rPr>
          <w:rFonts w:cs="Times New Roman" w:ascii="Times New Roman" w:hAnsi="Times New Roman"/>
          <w:color w:val="000000"/>
          <w:sz w:val="20"/>
          <w:szCs w:val="20"/>
          <w:lang w:val="uz-Cyrl-UZ"/>
        </w:rPr>
        <w:t xml:space="preserve"> товарлар учун бутун суммани тўлиқ сўндириши лозим. Юқорида кўрсатилган талаблар бажарилмаган ҳолларда, “Сотувчи-Кредит берувчи” Ўзбекистон Республикасининг Фуқаролик ишлари бўйича Сирдарё тумарлараро судига даъво талаблари билан чиқиши мумкин.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8. Тарафларнинг мажбуриятлари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8.1. “Сотувчи-Кредит берувчи”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8.1.1. Ушбу Шартномада кўзда тутилган товарни, 1-иловага мувофиқ сифатда, миқдорда ва ассортиментда етказиб бериш.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8.1.2. “Харидор-Қарз олувчига” товарни топшириш вақтида унга тегишли бўлган қўшимча ускуналар, шу жумладан, унга тегишли бўлган ҳужжатларни, агар улар мавжуд бўлса, топшириш (техник паспорт, фойдаланиш бўйича йўриқнома ва ҳоказолар).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8.1.3. “Харидор-Қарз олувчига” унинг ҳуқуқ ва мажбуриятлари, шу жумладан, товар олиниши билан боғлиқ барча ҳаражатлардан хабардор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8.1.4. Товарни мазкур Шартнома шартлари асосида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8.1.5. Товарларни топшириш вақтида товар сифатида камчиликлар, дефектлар ёки яроқлилик муддати ўтганлиги аниқланганда, бундай товарни, мувофиқ сифатдаги ўхшаш товарга алмаштириб бериш. </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8.2. “Харидор-Қарз олувчи” қуйидаги мажбуриятларга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8.2.1. Ушбу Шартномага мувофиқ етказиб берилган товарни аввалдан кўриб олиш, товарнинг сифати, миқдори ва ассортименти, 1-иловада келтирилган спецификацияга мувофиқ эканлигига ишонч ҳосил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8.2.2. Ушбу Шартноманинг ажралмас қисми ҳисобланмиш 2-иловада келтирилган жадвалга мувофиқ товар учун тўловларни кўзда тутилган муддат ва суммада киритиб бориш.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8.2.3. Ушбу Шартномага мувофиқ, “Сотувчи-Кредит берувчига” ўз мажбуриятлари бажарилишининг таъминотини тақдим этиш.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8.2.4. Ушбу Шартномага мувофиқ тўланиши лозим бўлган тўловларга оид мажбуриятларни бажариш учун, “Сотувчи-Кредит берувчига” ўзининг банк ҳисоб рақамлари (шу билан бирга транзит хисоб рақами) банк ҳисоб ракамига богланган ҳолда ва/ёки пластик картасига келиб тушаётган маблағларни (картага СМС хабарнома хизмати боғланган ва боғланмаган ҳолларда ҳам) акцептсиз равишда ушлаб қолиш ҳуқуқини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8.2.5. “Кафил-шахс” мавжуд бўлса, уни ушбу Шартномага мувофиқ мажбуриятларини бажаришининг таъминотига оид шартлар билан таништириш.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8.2.6. “Кафил-шахс” мавжуд бўлса, унинг зарур ҳужжатларни расмийлаштириш ва имзолаш вақтида иштирок этишини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8.2.7. Харид қилинган товарда  қандайдир камчиликлар (дефектлар) аниқланганда, ушбу товарни «Сотувчи-Кредит берувчига” келишилган вакт ичида тўғридан-тўғри мурожаат қилиш.</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8.2.8  </w:t>
      </w:r>
      <w:r>
        <w:rPr>
          <w:rFonts w:cs="Times New Roman" w:ascii="Times New Roman" w:hAnsi="Times New Roman"/>
          <w:color w:val="000000"/>
          <w:sz w:val="20"/>
          <w:szCs w:val="20"/>
          <w:lang w:val="uz-Cyrl-UZ"/>
        </w:rPr>
        <w:t xml:space="preserve">“Харидор-Қарз олувчи”  шартнома доирасида тўланадиган ойлик  тўловларни кечиктириб тўлаш ҳолларида Cотувчи – Кредит берувчига муддатидан олдин  унга тегишли бўлган ҳар қандай картадан  ечиб олиш хуқуқини бериш, бундай ҳолларда Сотувчи-Кредит берувчига ҳеч қандай эътироз ва даъво қилмайди. </w:t>
      </w:r>
    </w:p>
    <w:p>
      <w:pPr>
        <w:pStyle w:val="Normal"/>
        <w:spacing w:lineRule="auto" w:line="240" w:before="0" w:after="0"/>
        <w:jc w:val="both"/>
        <w:rPr>
          <w:color w:val="000000"/>
        </w:rPr>
      </w:pPr>
      <w:r>
        <w:rPr>
          <w:rFonts w:eastAsia="Times New Roman"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rPr>
        <w:t xml:space="preserve">8.2.8. Низолар ҳал қилиш Фуқаролик ишлари бўйича Сирдарё туман судида кўрилига розилик билдириш. </w:t>
      </w:r>
    </w:p>
    <w:p>
      <w:pPr>
        <w:pStyle w:val="Normal"/>
        <w:spacing w:lineRule="auto" w:line="240" w:before="0" w:after="0"/>
        <w:ind w:firstLine="567"/>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rPr>
        <w:t>9. Тарафларнинг ҳуқуқлари</w:t>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9.1. “Сотувчи-Кредит берувчи”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9.1.1. Ушбу Шартномада кўзда тутилган товар учун тўловни ўз вақтида тўлаб бориш қобилияти ва лояллигини тасдиқловчи зарур ҳужжатларни “Харидор-Қарз олувчидан”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9.1.2.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бажарилишининг таъминотини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9.1.3. “Харидор-Қарз олувчидан” ушбу Шартнома шартлари ҳамда Ўзбекистон Республикасининг амалдаги Низомларига мувофиқ, товар учун тўловни ўз вақтида киритиш бўйича мажбуриятларининг бажарилишини таъминловчи “Кафил шахсни” тақдим қилишни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9.1.4. Ушбу Шартномада кўзда тутилган товарларни, “Харидор-Қарз олувчи” ҳамда “Кафил” мавжуд бўлса, товар учун тўловларни ўз вақтида киритиш бўйича мажбуриятларни ўз зиммаларига олишга рози бўлсагина, тақдим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9.1.5. “Харидор-Қарз олувчидан” ушбу Шартномани тузиш учун зарур бўлган алоҳида ҳужжатларнинг асл нусхаларини тақдим қилинишини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9.1.6.  “Харидор-Қарз олувчига” асосли равишда товар тақдим қилишда рад жавобини бериш.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9.1.7. Тўлов ўз вақтида киритилмаган ҳолларда, “Харидор-Қарз олувчидан” тўланиши лозим бўлган тўловларни муддатидан олдин қайтарилишини талаб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u w:val="single"/>
          <w:lang w:val="uz-Cyrl-UZ" w:eastAsia="en-US"/>
        </w:rPr>
        <w:t>9.1.8. Харид қилинган товарда қандайдир камчиликлар (дефектлар) аниқланганда, ушбу товарни “Сотувчи-Кредит берувчига” сотган дўконга тўғридан-тўғри мурожаат қилишни сўраш</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9.1.9. Ушбу Шартнома талабларига асосан “Харидор-Қарз олувчи” томонидан тўланиши лозим бўлган маблағлар ўз вақтида тўланмаганда, унинг шахсий маълумотлари ва бошқа ахборотларни (харид қилинган товар номи, унинг ўлчамлари, қиймати ва ҳоказо) турли манба ва жойларда эълон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Ўзбекистон Республикаси Марказий банкининг гаров реестрида (Ўзбекистон Республикаси Вазирлар маҳкамасининг 12.06.2014 йилдаги “Гаров реестри тўғрисида”ги Қонун ижросини таъминлаш тўғрисидаги” 155-сонли қарорига асосан ташкил этилган Гаров реестри маълумотлар базаси бўлиб, ундаги барча ахборотлар тижорат банклари, ташкилот ва корхоналарга кўриниб, Шартнома бўйича қабул қилинган мажбуриятлар бажарилмаслигининг кўрсаткичи сифатида хизмат қилади);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иш жойида;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махалла қўмиталари ва фуқаролар йиғинида (мавжуд қарздорлик тўғрисида хат);</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турар жойи бўйича ички ишлар органида (профилактика инспекторига).</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9.1.10.“Харидор-Қарз олувчи”нинг иш жойида Иш берувчидан ушбу шартнома бўйича тўловларни тўлашни талаб қилиш.</w:t>
      </w:r>
    </w:p>
    <w:p>
      <w:pPr>
        <w:pStyle w:val="Normal"/>
        <w:spacing w:lineRule="auto" w:line="240" w:before="0" w:after="0"/>
        <w:ind w:firstLine="708"/>
        <w:jc w:val="both"/>
        <w:rPr>
          <w:color w:val="000000"/>
        </w:rPr>
      </w:pPr>
      <w:r>
        <w:rPr>
          <w:rFonts w:cs="Times New Roman" w:ascii="Times New Roman" w:hAnsi="Times New Roman"/>
          <w:color w:val="000000"/>
          <w:sz w:val="20"/>
          <w:szCs w:val="20"/>
          <w:lang w:val="uz-Cyrl-UZ"/>
        </w:rPr>
        <w:t xml:space="preserve">9.1.11. Агар сотувчи </w:t>
      </w:r>
      <w:r>
        <w:rPr>
          <w:rFonts w:cs="Times New Roman" w:ascii="Times New Roman" w:hAnsi="Times New Roman"/>
          <w:b/>
          <w:i/>
          <w:color w:val="000000"/>
          <w:sz w:val="20"/>
          <w:szCs w:val="20"/>
          <w:lang w:val="uz-Cyrl-UZ" w:eastAsia="en-US"/>
        </w:rPr>
        <w:t xml:space="preserve">“Сотувчи-Кредит берувчи” </w:t>
      </w:r>
      <w:r>
        <w:rPr>
          <w:rFonts w:cs="Times New Roman" w:ascii="Times New Roman" w:hAnsi="Times New Roman"/>
          <w:color w:val="000000"/>
          <w:sz w:val="20"/>
          <w:szCs w:val="20"/>
          <w:lang w:val="uz-Cyrl-UZ" w:eastAsia="en-US"/>
        </w:rPr>
        <w:t>барча чораларни</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кўргандан кейин ҳам, “Харидор-Қарз олувчи” ушбу қрздорликни тўлашдан бош тортса, низоларни ҳал қилиш фақатгина Фуқаролик ишлари бўйича Сирдарё туманлараро судида кўрилишини талаб қилиш.  </w:t>
      </w:r>
      <w:r>
        <w:rPr>
          <w:rFonts w:cs="Times New Roman" w:ascii="Times New Roman" w:hAnsi="Times New Roman"/>
          <w:b/>
          <w:i/>
          <w:color w:val="000000"/>
          <w:sz w:val="20"/>
          <w:szCs w:val="20"/>
          <w:lang w:val="uz-Cyrl-UZ" w:eastAsia="en-US"/>
        </w:rPr>
        <w:t xml:space="preserve"> </w:t>
      </w:r>
      <w:r>
        <w:rPr>
          <w:rFonts w:cs="Times New Roman" w:ascii="Times New Roman" w:hAnsi="Times New Roman"/>
          <w:color w:val="000000"/>
          <w:sz w:val="20"/>
          <w:szCs w:val="20"/>
          <w:lang w:val="uz-Cyrl-UZ"/>
        </w:rPr>
        <w:t xml:space="preserve">  </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b/>
          <w:i/>
          <w:color w:val="000000"/>
          <w:sz w:val="20"/>
          <w:szCs w:val="20"/>
          <w:lang w:val="uz-Cyrl-UZ" w:eastAsia="en-US"/>
        </w:rPr>
        <w:t>9.2. “Харидор-Қарз олувчи” қуйидаги ҳуқуқларга эга:</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9.2.1. Ушбу Шартнома шартларида товарни тақдим қилиш қоидалари билан танишиб чиқиш.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9.2.2. Ўз ҳуқуқ ва мажбуриятлари, шунингдек, ўзининг товарни харид қилиш билан боғлиқ барча ҳаражатлар тўғрисида тўлиқ ва аниқ маълумотга эга бўлиш.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9.2.3. Мазкур Шартномада кўзда тутилган тартибда ва муддатларда Шартнома шартларининг бажарилиши талаб қилиш.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9.2.4. Сифат жиҳатдан номувофиқ товарнинг алмаштириб берилишини талаб қилиш ёки, мувофиқ сифатдаги шундай товарга алмаштириб бериш имкони бўлмаса, Шартномани бекор қилиш </w:t>
      </w:r>
      <w:r>
        <w:rPr>
          <w:rFonts w:cs="Times New Roman" w:ascii="Times New Roman" w:hAnsi="Times New Roman"/>
          <w:i/>
          <w:color w:val="000000"/>
          <w:sz w:val="20"/>
          <w:szCs w:val="20"/>
          <w:lang w:val="uz-Cyrl-UZ" w:eastAsia="en-US"/>
        </w:rPr>
        <w:t>(бунда, агар “Харидор-Қарз олувчи” товарни қабул қилиб олиш вақтида унинг сифат параметрлари ва кўрсаткичларига мувофиқлигини текширган бўлса ва буни ёзма равишда тасдиқлаган бўлса, “Харидор-Қарз олувчи” товарнинг алмаштириб берилишини талаб қилишга ҳақли эмас)</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9.2.5. Товар учун тўлов суммаларини муддатдан олдин (ўрнатилган муддатдан аввал) тўлаш.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9.2.6. Банк пластик </w:t>
      </w:r>
      <w:r>
        <w:rPr>
          <w:rFonts w:cs="Times New Roman" w:ascii="Times New Roman" w:hAnsi="Times New Roman"/>
          <w:color w:val="000000"/>
          <w:sz w:val="20"/>
          <w:szCs w:val="20"/>
          <w:lang w:val="uz-Cyrl-UZ"/>
        </w:rPr>
        <w:t>(</w:t>
      </w:r>
      <w:r>
        <w:rPr>
          <w:rFonts w:cs="Times New Roman" w:ascii="Times New Roman" w:hAnsi="Times New Roman"/>
          <w:color w:val="000000"/>
          <w:lang w:val="uz-Cyrl-UZ"/>
        </w:rPr>
        <w:t>UzCARD / HUMO ва тизимга уланган бошқа пластик</w:t>
      </w:r>
      <w:r>
        <w:rPr>
          <w:rFonts w:cs="Times New Roman" w:ascii="Times New Roman" w:hAnsi="Times New Roman"/>
          <w:color w:val="000000"/>
          <w:sz w:val="20"/>
          <w:szCs w:val="20"/>
          <w:lang w:val="uz-Cyrl-UZ"/>
        </w:rPr>
        <w:t xml:space="preserve">) </w:t>
      </w:r>
      <w:r>
        <w:rPr>
          <w:rFonts w:cs="Times New Roman" w:ascii="Times New Roman" w:hAnsi="Times New Roman"/>
          <w:color w:val="000000"/>
          <w:sz w:val="20"/>
          <w:szCs w:val="20"/>
          <w:lang w:val="uz-Cyrl-UZ" w:eastAsia="en-US"/>
        </w:rPr>
        <w:t xml:space="preserve"> картасидан фойдаланган ҳолда, товар учун киритилиши лозим бўлган тўловларни масофадан туриб, “eSavdo” дастури орқали амалга ошириш.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9.2.7. Тўловлар суммасини мустақил равишда нақд пул шаклида “Сотувчи-Кредит берувчи” кассасига тўлаш</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10. Тарафларнинг масъулияти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10.1. </w:t>
      </w:r>
      <w:r>
        <w:rPr>
          <w:rFonts w:cs="Times New Roman" w:ascii="Times New Roman" w:hAnsi="Times New Roman"/>
          <w:color w:val="000000"/>
          <w:sz w:val="20"/>
          <w:szCs w:val="20"/>
          <w:lang w:val="uz-Cyrl-UZ" w:eastAsia="en-US"/>
        </w:rPr>
        <w:t>Тарафларга бўлган мулк хуқуқи Сотувчи-Кредит берувчидан” “Харидор-Қарз олувчига” ушбу шартнома бўйича барча  мажбуриятлар бажарилганидан кейин ўтади.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10.2. Агар “Харидор-Қарз олувчи” Шартномада белгиланган муддат ичида навбатдаги тўловларни киритмаса, “Сотувчи-Кредит берувчи” ушбу Шартномага мувофиқ мажбуриятлар ижроси таъминотидан фойдаланиш.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10.3. “Харидор-Кредит берувчи” томонидан ушбу Шартномага мувофиқ мажбуриятлар бажарилмаганда, “Сотувчи-Кредит берувчи” ушбу Шартномага асосан мажбуриятлар тўлиқ бажарилишининг таъминотидан фойдаланади.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10.4. “Сотувчи-Кредит берувчи” ушбу Шартномага мувофиқ, Ўзбекистон Республикасининг амалдаги қонунчилиги ва мазкур Шартномада кўзда тутилган тартибда масъулиятни ўз зиммасига олади.</w:t>
      </w:r>
    </w:p>
    <w:p>
      <w:pPr>
        <w:pStyle w:val="Normal"/>
        <w:spacing w:before="0" w:after="0"/>
        <w:ind w:firstLine="567"/>
        <w:jc w:val="both"/>
        <w:rPr>
          <w:color w:val="000000"/>
        </w:rPr>
      </w:pPr>
      <w:r>
        <w:rPr>
          <w:rFonts w:cs="Times New Roman" w:ascii="Times New Roman" w:hAnsi="Times New Roman"/>
          <w:color w:val="000000"/>
          <w:sz w:val="20"/>
          <w:szCs w:val="20"/>
          <w:lang w:val="uz-Cyrl-UZ" w:eastAsia="en-US"/>
        </w:rPr>
        <w:t xml:space="preserve">10.5. Жадвалга (2-илова) мувофиқ белгиланган тўлов муддатлари ўтганидан сўнг ўрнатилган муддатларда товар учун киритилмаган тўлов суммаси муддати ўтган тўлов деб хисобланади. Бу ҳолда,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10.6. Ушбу Шартноманинг 10.5 бандида кўзда тутилган жарима санкциялари ҳар бир аниқ ҳолатда жарима кўринишида бўлиб, “Сотувчи-Кредит берувчида” вужудга келган зарарлардан ташқари равишда ундирилади. </w:t>
      </w:r>
    </w:p>
    <w:p>
      <w:pPr>
        <w:pStyle w:val="Normal"/>
        <w:rPr>
          <w:color w:val="000000"/>
        </w:rPr>
      </w:pPr>
      <w:r>
        <w:rPr>
          <w:rFonts w:eastAsia="Times New Roman" w:cs="Times New Roman" w:ascii="Times New Roman" w:hAnsi="Times New Roman"/>
          <w:color w:val="000000"/>
          <w:sz w:val="20"/>
          <w:szCs w:val="20"/>
          <w:lang w:val="uz-Cyrl-UZ" w:eastAsia="en-US"/>
        </w:rPr>
        <w:t xml:space="preserve">           </w:t>
      </w:r>
      <w:r>
        <w:rPr>
          <w:rFonts w:cs="Times New Roman" w:ascii="Times New Roman" w:hAnsi="Times New Roman"/>
          <w:color w:val="000000"/>
          <w:sz w:val="20"/>
          <w:szCs w:val="20"/>
          <w:lang w:val="uz-Cyrl-UZ" w:eastAsia="en-US"/>
        </w:rPr>
        <w:t xml:space="preserve">10.7. “Сотувчи-Кредит берувчи” “Харидор-Қарз олувчидан” тўлов кечиктирилган ҳар бир кун учун тўланмаган суммадан </w:t>
      </w:r>
      <w:r>
        <w:rPr>
          <w:rFonts w:cs="Times New Roman" w:ascii="Times New Roman" w:hAnsi="Times New Roman"/>
          <w:b/>
          <w:color w:val="000000"/>
          <w:sz w:val="20"/>
          <w:szCs w:val="20"/>
          <w:lang w:val="uz-Cyrl-UZ" w:eastAsia="en-US"/>
        </w:rPr>
        <w:t>2,0 % миқдорида, бироқ муддати ўтган тўловнинг 50 %  фоизидан ошмаган ҳолда жарима тўлашни талаб қилиши мумкин</w:t>
      </w:r>
      <w:r>
        <w:rPr>
          <w:rFonts w:cs="Times New Roman" w:ascii="Times New Roman" w:hAnsi="Times New Roman"/>
          <w:color w:val="000000"/>
          <w:sz w:val="20"/>
          <w:szCs w:val="20"/>
          <w:lang w:val="uz-Cyrl-UZ" w:eastAsia="en-US"/>
        </w:rPr>
        <w:t>.</w:t>
      </w:r>
    </w:p>
    <w:p>
      <w:pPr>
        <w:pStyle w:val="Normal"/>
        <w:rPr>
          <w:color w:val="000000"/>
        </w:rPr>
      </w:pPr>
      <w:r>
        <w:rPr>
          <w:rFonts w:cs="Times New Roman" w:ascii="Times New Roman" w:hAnsi="Times New Roman"/>
          <w:color w:val="000000"/>
          <w:sz w:val="20"/>
          <w:szCs w:val="20"/>
          <w:lang w:val="uz-Cyrl-UZ" w:eastAsia="en-US"/>
        </w:rPr>
        <w:t>10.8. “Харидор-Қарз олувчи” тўловни ўз вақтида киритмаган ҳолларида, бу ҳақида “Харидор-Қарз олувчини” унинг товарни расмийлаштириш вақтида кўрсатган телефон рақамига қўнғироқ қилган тарзда, ёки СМС-хабар жўнатиш орқали хабардор қилиш. Бунда, СМС-хабар юбориш учун тўлов “Харидор-Қарз олувчи” томонидан, уяли алоқа операторининг амалдаги тарифларига кўра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10.9. Агар “Харидо-Қарз олувчи” ушбу Шартноманинг 10.9 бандида кўзда тутилган тартибда хабарнома олганидан сўнг тўланиши лозим бўлган тўловларни амалга оширмаса, “Сотувчи-Кредит берувчи” “Харидор-Қарз олувчига” почта жўнатмаси орқали Хабарнома-хати ёки Талабномани жўнатади.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10.10. Агар Талабнома ёки Хабарнома-хат жўнатилганидан сўнг 30 (ўттиз) кун ичида, “Харидор-Қарз олувчи” тўланиши лозим бўлган қарздорлик суммаси бўйича тўловни амалга оширмаса, “Сотувчи-Кредит берувчи” мувофиқ давлат органлари ёки идораларига, шу жумладан, Ўзбекистон Республикасининг Фуқаролик ишлари бўйича Сирдарё туманлараро суди мурожаат қилиши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11. Товарларни топшириш шартлари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11.1. Товарларни топшириш фақатгина “Харидор-Қарз олувчига”, яъни шартномани тузган шахсга тақдим этилган ҳужжатлар асосида амалга оширилади.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11.2. Товарларнинг тўлиқлиги ва ташқи камчиликларига оид барча эътирозлар товарларни топшириш вақтида қабул қилинади. “Харидор-Қарз олувчи” “Сотувчи-Кредиторнинг” масъул вакилининг иштирокида қабул қилиб олаётган  товарларни тўлиқ кўриб чиқишга ҳақли.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11.3. “Харидор-Қарз олувчи” томонидан, унга топширилган товарларга нисбатан эътирозлар мавжуд бўлмаса, “Харидор-Қарз олувчи” мувофиқ ҳужжатларга имзо чекади, ва бундан сўнг “Харидор-Қарз олувчи” томонидан киритилган товарларга нисбатан эътирозлари қабул қилинмайди.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11.4. “Харидор-Қарз олувчи” товарни қайтариш меъёрлари ва низомларига, шу жумладан Ўзбекистон Республикасида Чакана савдо қоидаларига риоя қилиши лозим.</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11.5. Товарларнинг “Харидор-Қарз олувчига” топширилиши, шунингдек, уларни ўрнатиш ва сервис хизматини кўрсатиш бўйича ишлар, ушбу Шартномага асосан фақат мувофиқ равишда расмийлаштирилган тасдиқловчи ҳужжатларга эга бўлган “Сотувчи-Кредит берувчининг” масъул вакиллари ёки товарларни ишлаб чиқарувчи фирманинг сервис маркази мутахассислари томонидан амалга оширилиши мумкин. “Сотувчи-Кредит берувчи” “Харидор-Қарз олувчи” томонидан ўз уй-жойига “Сотувчи-Кредит берувчининг” масъул вакиллари ёки товарларни ишлаб чиқарувчи фирманинг сервис маркази мутахассисларини киритиши учун жавобгарликни ўз зиммасига олмайди.</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12. Форс-мажор вазиятлар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12.1. Тарафлар, ушбу Шартномага мувофиқ ўз мажбуриятларини бажармасликлари ёки керакли тарзда бажармасликлари учун, бу ҳолат Шартнома шартларини бажаришга бевосита ёки билвосита тўсқинлик қилувчи енгиб бўлмас кучга эга вазиятларнинг оқибатида вужудга келса, жавобгарликдан озод этилади.</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12.2. Бундай вазиятни важ қилиб келтирган Тараф иккинчи Тарафга Ўзбекистон Республикасининг ваколатли ташкилот ва идоралари томонидан берилган ҳужжатни тақдим этиши шарт.</w:t>
      </w:r>
    </w:p>
    <w:p>
      <w:pPr>
        <w:pStyle w:val="Normal"/>
        <w:spacing w:lineRule="auto" w:line="240" w:before="0" w:after="0"/>
        <w:ind w:firstLine="567"/>
        <w:jc w:val="both"/>
        <w:rPr>
          <w:rFonts w:ascii="Times New Roman" w:hAnsi="Times New Roman" w:cs="Times New Roman"/>
          <w:color w:val="000000"/>
          <w:sz w:val="20"/>
          <w:szCs w:val="20"/>
          <w:lang w:val="uz-Cyrl-UZ" w:eastAsia="en-US"/>
        </w:rPr>
      </w:pPr>
      <w:r>
        <w:rPr>
          <w:rFonts w:cs="Times New Roman" w:ascii="Times New Roman" w:hAnsi="Times New Roman"/>
          <w:color w:val="000000"/>
          <w:sz w:val="20"/>
          <w:szCs w:val="20"/>
          <w:lang w:val="uz-Cyrl-UZ" w:eastAsia="en-US"/>
        </w:rPr>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13. Шартномани ўзгартириш ва бекор қилиш</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13.1. Ушбу Шартномага киритилиши мумкин бўлган ҳар қандай ўзгартириш ва қўшимчалар, улар фақатгина ёзма равишда тузилган ва Тарафлар томонидан имзоланган бўлса амалий кучга эга бўлади.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13.2. Ушбу Шартномага ҳар қандай ўзгартириш ва қўшимчалар, баённомалар, иловалар улар Тарафлар томонидан имзоланган вақтидан бошлаб, Шартноманинг ажралмас қисми деб ҳисобланади.</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13.3. Шартномани ижро этишдан бир тарафлама бош тортиш, Шартнома шартларини бир тарафлама ўзгартириш ва Шартномани бир тарафлама бекор қилиш мумкин эмас. Ўзбекистон Республикасининг қонунчилигида кўзда тутилган ҳолатлар бундан мустасно.</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13.4. Ушбу Шартноманинг бекор қилиниши фақатгина Тарафларнинг ўзаро келишуви асосида амалга  оширилиши мумкин.</w:t>
      </w:r>
    </w:p>
    <w:p>
      <w:pPr>
        <w:pStyle w:val="Normal"/>
        <w:spacing w:lineRule="auto" w:line="240" w:before="0" w:after="0"/>
        <w:ind w:firstLine="567"/>
        <w:jc w:val="center"/>
        <w:rPr>
          <w:color w:val="000000"/>
        </w:rPr>
      </w:pPr>
      <w:r>
        <w:rPr>
          <w:rFonts w:cs="Times New Roman" w:ascii="Times New Roman" w:hAnsi="Times New Roman"/>
          <w:b/>
          <w:color w:val="000000"/>
          <w:sz w:val="20"/>
          <w:szCs w:val="20"/>
          <w:lang w:val="uz-Cyrl-UZ" w:eastAsia="en-US"/>
        </w:rPr>
        <w:t>14. Якуний қоидалар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14.1. “Харидор-Қарз олувчи” ўзининг ушбу Шартномага мувофиқ мажбуриятларини бошқа шахсларга, “Сотувчи-Кредит берувчининг” розилигисиз топшириши мумкин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14.2. “Сотувчи-Кредит берувчи” ушбу Шартномага асосан ўз ҳуқуқ ва мажбуриятларини бошқа шахсларга “Харидор-Қарз олувчининг” розилигисиз топшириши, бериши мумкин. Талаб қилиш ҳуқуқини бошқа шахсга топширишда ушбу Шартномага мувофиқ барча ҳуқуқ ва мажбуриятлар тўлиқ ҳажмда, ва бир хил шартларда учинчи шахсга ўтади.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14.3. “Харидор-Қарз олувчи” унга ушбу Шартнома асосида топширилган товарларнинг тўлиқ суммасини, ва ушбу Шартнома асосида “Сотувчи-Кредит берувчига” тўлаши зарур бўлган барча тўловларни тўлиқ тўлагунига қадар, уларни бошқа шахсга топшириш, сотиш ва гаровга қўйиш ҳуқуқига эга эмас.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14.4. Ушбу Шартнома икки тарафлама имзоланганидан сўнг кучга киради ва Тарафлар ўз мажбуриятларини тўлиқ бажаргунига қадар амал қилади.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 xml:space="preserve">14.5. Ушбу Шартномадан  ёки у билан боғлиқ ҳолда келиб чиқувчи барча низо ва келишмовчиликлар Тарафлар томонидан музокаралар йўли билан ҳал этилади. Келишувга эришишнинг иложи бўлмаган ҳолларда, ушбу низо Ўзбекистон Республикасининг Фуқаролик ишлари бўйича Сирдарё туманлараро судидага топширилади ва шартнома билан боғлиқ барча низолар ҳам ушбу суд орқали ҳал қилинади. </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14.6. Ушбу Шартномада кўзда тутилмаган барча масалаларда, Тарафлар Ўзбекистон Республикасининг амалдаги қонунчилигига асосланган ҳолда иш кўрадилар.</w:t>
      </w:r>
    </w:p>
    <w:p>
      <w:pPr>
        <w:pStyle w:val="Normal"/>
        <w:spacing w:lineRule="auto" w:line="240" w:before="0" w:after="0"/>
        <w:ind w:firstLine="567"/>
        <w:jc w:val="both"/>
        <w:rPr>
          <w:color w:val="000000"/>
        </w:rPr>
      </w:pPr>
      <w:r>
        <w:rPr>
          <w:rFonts w:cs="Times New Roman" w:ascii="Times New Roman" w:hAnsi="Times New Roman"/>
          <w:color w:val="000000"/>
          <w:sz w:val="20"/>
          <w:szCs w:val="20"/>
          <w:lang w:val="uz-Cyrl-UZ" w:eastAsia="en-US"/>
        </w:rPr>
        <w:t>14.7. Ушбу Шартнома 2 (икки) нусхала “____” варақда, тарафларнинг ташаббусига кўра ўзбек (рус) тилида тузилган бўлиб, икки нусхаси ҳам бир хил юридик кучга эга.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en-US" w:eastAsia="en-US"/>
        </w:rPr>
        <w:t>12.03.2024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eastAsia="Times New Roman" w:cs="Times New Roman" w:ascii="Times New Roman" w:hAnsi="Times New Roman"/>
          <w:b/>
          <w:color w:val="000000"/>
          <w:sz w:val="20"/>
          <w:szCs w:val="20"/>
          <w:lang w:val="uz-Cyrl-UZ" w:eastAsia="en-US"/>
        </w:rPr>
        <w:t>24-</w:t>
      </w:r>
      <w:r>
        <w:rPr>
          <w:rFonts w:cs="Times New Roman" w:ascii="Times New Roman" w:hAnsi="Times New Roman"/>
          <w:b/>
          <w:color w:val="000000"/>
          <w:sz w:val="20"/>
          <w:szCs w:val="20"/>
          <w:lang w:val="uz-Cyrl-UZ" w:eastAsia="en-US"/>
        </w:rPr>
        <w:t>сонли Шартномасига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1-илова</w:t>
      </w:r>
    </w:p>
    <w:p>
      <w:pPr>
        <w:pStyle w:val="Normal"/>
        <w:spacing w:before="0" w:after="0"/>
        <w:ind w:firstLine="567"/>
        <w:jc w:val="right"/>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spacing w:before="0" w:after="0"/>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tbl>
      <w:tblPr>
        <w:tblW w:w="9900" w:type="dxa"/>
        <w:jc w:val="left"/>
        <w:tblInd w:w="0" w:type="dxa"/>
        <w:tblLayout w:type="fixed"/>
        <w:tblCellMar>
          <w:top w:w="0" w:type="dxa"/>
          <w:left w:w="58" w:type="dxa"/>
          <w:bottom w:w="0" w:type="dxa"/>
          <w:right w:w="108" w:type="dxa"/>
        </w:tblCellMar>
      </w:tblPr>
      <w:tblGrid>
        <w:gridCol w:w="2475"/>
        <w:gridCol w:w="2475"/>
        <w:gridCol w:w="2475"/>
        <w:gridCol w:w="2474"/>
      </w:tblGrid>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474"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Corporis id delenit</w:t>
            </w:r>
          </w:p>
        </w:tc>
        <w:tc>
          <w:tcPr>
            <w:tcW w:w="2475"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475"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92dona</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425"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13</w:t>
            </w:r>
          </w:p>
        </w:tc>
        <w:tc>
          <w:tcPr>
            <w:tcW w:w="2474"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sectPr>
          <w:footerReference w:type="default" r:id="rId2"/>
          <w:type w:val="nextPage"/>
          <w:pgSz w:w="11906" w:h="16838"/>
          <w:pgMar w:left="993" w:right="850" w:gutter="0" w:header="0" w:top="567" w:footer="708" w:bottom="765"/>
          <w:pgNumType w:fmt="decimal"/>
          <w:formProt w:val="false"/>
          <w:textDirection w:val="lrTb"/>
          <w:docGrid w:type="default" w:linePitch="360" w:charSpace="0"/>
        </w:sectPr>
      </w:pP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Товар истеъмол кредитинитақдим қилиш бўйича</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12.03.2024</w:t>
      </w:r>
    </w:p>
    <w:p>
      <w:pPr>
        <w:pStyle w:val="Normal"/>
        <w:spacing w:before="0" w:after="0"/>
        <w:ind w:firstLine="567"/>
        <w:jc w:val="right"/>
        <w:rPr>
          <w:color w:val="000000"/>
        </w:rPr>
      </w:pPr>
      <w:r>
        <w:rPr>
          <w:rFonts w:cs="Times New Roman" w:ascii="Times New Roman" w:hAnsi="Times New Roman"/>
          <w:b/>
          <w:color w:val="000000"/>
          <w:sz w:val="20"/>
          <w:szCs w:val="20"/>
          <w:lang w:val="uz-Cyrl-UZ" w:eastAsia="en-US"/>
        </w:rPr>
        <w:t>№</w:t>
      </w:r>
      <w:r>
        <w:rPr>
          <w:rFonts w:eastAsia="Times New Roman" w:cs="Times New Roman" w:ascii="Times New Roman" w:hAnsi="Times New Roman"/>
          <w:b/>
          <w:color w:val="000000"/>
          <w:sz w:val="20"/>
          <w:szCs w:val="20"/>
          <w:lang w:val="uz-Cyrl-UZ" w:eastAsia="en-US"/>
        </w:rPr>
        <w:t xml:space="preserve"> </w:t>
      </w:r>
      <w:r>
        <w:rPr>
          <w:rFonts w:cs="Times New Roman" w:ascii="Times New Roman" w:hAnsi="Times New Roman"/>
          <w:b/>
          <w:color w:val="000000"/>
          <w:sz w:val="20"/>
          <w:szCs w:val="20"/>
          <w:lang w:val="uz-Cyrl-UZ" w:eastAsia="en-US"/>
        </w:rPr>
        <w:t xml:space="preserve">24-сонли </w:t>
      </w:r>
      <w:r>
        <w:rPr>
          <w:rFonts w:cs="Times New Roman" w:ascii="Times New Roman" w:hAnsi="Times New Roman"/>
          <w:b/>
          <w:color w:val="000000"/>
          <w:sz w:val="20"/>
          <w:szCs w:val="20"/>
          <w:lang w:val="uz-Cyrl-UZ" w:eastAsia="en-US"/>
        </w:rPr>
        <w:t>Шартoномасига</w:t>
      </w:r>
    </w:p>
    <w:p>
      <w:pPr>
        <w:pStyle w:val="Normal"/>
        <w:ind w:firstLine="567"/>
        <w:jc w:val="right"/>
        <w:rPr>
          <w:color w:val="000000"/>
        </w:rPr>
      </w:pPr>
      <w:r>
        <w:rPr>
          <w:rFonts w:cs="Times New Roman" w:ascii="Times New Roman" w:hAnsi="Times New Roman"/>
          <w:b/>
          <w:color w:val="000000"/>
          <w:sz w:val="20"/>
          <w:szCs w:val="20"/>
          <w:lang w:val="uz-Cyrl-UZ" w:eastAsia="en-US"/>
        </w:rPr>
        <w:t>2-илова</w:t>
      </w:r>
    </w:p>
    <w:p>
      <w:pPr>
        <w:pStyle w:val="Normal"/>
        <w:ind w:firstLine="567"/>
        <w:jc w:val="center"/>
        <w:rPr>
          <w:rFonts w:ascii="Times New Roman" w:hAnsi="Times New Roman" w:cs="Times New Roman"/>
          <w:b/>
          <w:b/>
          <w:color w:val="000000"/>
          <w:sz w:val="20"/>
          <w:szCs w:val="20"/>
          <w:lang w:val="uz-Cyrl-UZ" w:eastAsia="en-US"/>
        </w:rPr>
      </w:pPr>
      <w:r>
        <w:rPr>
          <w:rFonts w:cs="Times New Roman" w:ascii="Times New Roman" w:hAnsi="Times New Roman"/>
          <w:b/>
          <w:color w:val="000000"/>
          <w:sz w:val="20"/>
          <w:szCs w:val="20"/>
          <w:lang w:val="uz-Cyrl-UZ" w:eastAsia="en-US"/>
        </w:rPr>
      </w:r>
    </w:p>
    <w:p>
      <w:pPr>
        <w:pStyle w:val="Normal"/>
        <w:ind w:firstLine="567"/>
        <w:jc w:val="center"/>
        <w:rPr>
          <w:color w:val="000000"/>
        </w:rPr>
      </w:pPr>
      <w:r>
        <w:rPr>
          <w:rFonts w:cs="Times New Roman" w:ascii="Times New Roman" w:hAnsi="Times New Roman"/>
          <w:b/>
          <w:color w:val="000000"/>
          <w:sz w:val="20"/>
          <w:szCs w:val="20"/>
          <w:lang w:val="uz-Cyrl-UZ"/>
        </w:rPr>
        <w:t>Ушбу шартномага мувофиқ товарлар учун тўловлар жадвали</w:t>
      </w:r>
    </w:p>
    <w:p>
      <w:pPr>
        <w:pStyle w:val="Normal"/>
        <w:ind w:firstLine="567"/>
        <w:jc w:val="center"/>
        <w:rPr>
          <w:rFonts w:ascii="Times New Roman" w:hAnsi="Times New Roman" w:cs="Times New Roman"/>
          <w:b/>
          <w:b/>
          <w:color w:val="000000"/>
          <w:sz w:val="20"/>
          <w:szCs w:val="20"/>
          <w:lang w:val="uz-Cyrl-UZ" w:eastAsia="ru-RU"/>
        </w:rPr>
      </w:pPr>
      <w:r>
        <w:rPr>
          <w:rFonts w:cs="Times New Roman" w:ascii="Times New Roman" w:hAnsi="Times New Roman"/>
          <w:b/>
          <w:color w:val="000000"/>
          <w:sz w:val="20"/>
          <w:szCs w:val="20"/>
          <w:lang w:val="uz-Cyrl-UZ" w:eastAsia="ru-RU"/>
        </w:rPr>
      </w:r>
    </w:p>
    <w:tbl>
      <w:tblPr>
        <w:tblW w:w="9895" w:type="dxa"/>
        <w:jc w:val="left"/>
        <w:tblInd w:w="0" w:type="dxa"/>
        <w:tblLayout w:type="fixed"/>
        <w:tblCellMar>
          <w:top w:w="0" w:type="dxa"/>
          <w:left w:w="108" w:type="dxa"/>
          <w:bottom w:w="0" w:type="dxa"/>
          <w:right w:w="108" w:type="dxa"/>
        </w:tblCellMar>
      </w:tblPr>
      <w:tblGrid>
        <w:gridCol w:w="3421"/>
        <w:gridCol w:w="3432"/>
        <w:gridCol w:w="3042"/>
      </w:tblGrid>
      <w:tr>
        <w:trPr>
          <w:trHeight w:val="314" w:hRule="atLeast"/>
        </w:trPr>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тури</w:t>
            </w:r>
          </w:p>
        </w:tc>
        <w:tc>
          <w:tcPr>
            <w:tcW w:w="3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киритиш муддати</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Тўлов суммаси (сўм)</w:t>
            </w:r>
          </w:p>
        </w:tc>
      </w:tr>
      <w:tr>
        <w:trPr>
          <w:trHeight w:val="411" w:hRule="atLeast"/>
        </w:trPr>
        <w:tc>
          <w:tcPr>
            <w:tcW w:w="34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1-тў</w:t>
            </w:r>
            <w:r>
              <w:rPr>
                <w:color w:val="000000"/>
                <w:sz w:val="24"/>
                <w:szCs w:val="24"/>
              </w:rPr>
              <w:t>лов</w:t>
            </w:r>
          </w:p>
        </w:tc>
        <w:tc>
          <w:tcPr>
            <w:tcW w:w="34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30.08.1976</w:t>
            </w:r>
          </w:p>
        </w:tc>
        <w:tc>
          <w:tcPr>
            <w:tcW w:w="30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10</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2-тўлов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13.05.2020</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45</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3-тўлов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26.03.2003</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16</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rPr>
              <w:t>4-тўлов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24.11.1972</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100</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5-тўлов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26.12.1973</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81</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6-тўлов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04.10.2002</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20</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7-тўлов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30.09.1981</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67</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8-тўлов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24.11.1980</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89</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9-тўлов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21.05.1999</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18</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10-тўлов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09.02.2008</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48</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11-тўлов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30.08.1971</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15</w:t>
            </w:r>
          </w:p>
        </w:tc>
      </w:tr>
      <w:tr>
        <w:trPr>
          <w:trHeight w:val="411" w:hRule="atLeast"/>
        </w:trPr>
        <w:tc>
          <w:tcPr>
            <w:tcW w:w="3421" w:type="dxa"/>
            <w:tcBorders>
              <w:left w:val="single" w:sz="4" w:space="0" w:color="000000"/>
              <w:bottom w:val="single" w:sz="4" w:space="0" w:color="000000"/>
              <w:right w:val="single" w:sz="4" w:space="0" w:color="000000"/>
            </w:tcBorders>
          </w:tcPr>
          <w:p>
            <w:pPr>
              <w:pStyle w:val="Normal"/>
              <w:widowControl w:val="false"/>
              <w:spacing w:before="0" w:after="160"/>
              <w:jc w:val="center"/>
              <w:rPr>
                <w:color w:val="000000"/>
              </w:rPr>
            </w:pPr>
            <w:r>
              <w:rPr>
                <w:color w:val="000000"/>
                <w:sz w:val="24"/>
                <w:szCs w:val="24"/>
                <w:lang w:val="uz-Cyrl-UZ"/>
              </w:rPr>
              <w:t>12-тўлов</w:t>
            </w:r>
          </w:p>
        </w:tc>
        <w:tc>
          <w:tcPr>
            <w:tcW w:w="3432"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bCs/>
                <w:color w:val="000000"/>
                <w:sz w:val="24"/>
                <w:szCs w:val="24"/>
                <w:lang w:val="en-US"/>
              </w:rPr>
              <w:t>08.06.1992</w:t>
            </w:r>
          </w:p>
        </w:tc>
        <w:tc>
          <w:tcPr>
            <w:tcW w:w="3042" w:type="dxa"/>
            <w:tcBorders>
              <w:left w:val="single" w:sz="4" w:space="0" w:color="000000"/>
              <w:bottom w:val="single" w:sz="4" w:space="0" w:color="000000"/>
              <w:right w:val="single" w:sz="4" w:space="0" w:color="000000"/>
            </w:tcBorders>
          </w:tcPr>
          <w:p>
            <w:pPr>
              <w:pStyle w:val="Normal"/>
              <w:widowControl w:val="false"/>
              <w:tabs>
                <w:tab w:val="clear" w:pos="708"/>
                <w:tab w:val="center" w:pos="1413" w:leader="none"/>
                <w:tab w:val="right" w:pos="2826" w:leader="none"/>
              </w:tabs>
              <w:spacing w:lineRule="auto" w:line="480" w:before="0" w:after="0"/>
              <w:jc w:val="center"/>
              <w:rPr>
                <w:color w:val="000000"/>
              </w:rPr>
            </w:pPr>
            <w:r>
              <w:rPr>
                <w:rFonts w:cs="Times New Roman" w:ascii="Times New Roman" w:hAnsi="Times New Roman"/>
                <w:b/>
                <w:bCs/>
                <w:color w:val="000000"/>
                <w:sz w:val="24"/>
                <w:szCs w:val="24"/>
                <w:lang w:val="en-US"/>
              </w:rPr>
              <w:t>32</w:t>
            </w:r>
          </w:p>
        </w:tc>
      </w:tr>
    </w:tbl>
    <w:p>
      <w:pPr>
        <w:pStyle w:val="Normal"/>
        <w:spacing w:before="0" w:after="0"/>
        <w:rPr>
          <w:vanish/>
          <w:color w:val="000000"/>
        </w:rPr>
      </w:pPr>
      <w:r>
        <w:rPr>
          <w:vanish/>
          <w:color w:val="000000"/>
        </w:rPr>
      </w:r>
    </w:p>
    <w:tbl>
      <w:tblPr>
        <w:tblW w:w="10173" w:type="dxa"/>
        <w:jc w:val="left"/>
        <w:tblInd w:w="-5" w:type="dxa"/>
        <w:tblLayout w:type="fixed"/>
        <w:tblCellMar>
          <w:top w:w="0" w:type="dxa"/>
          <w:left w:w="108" w:type="dxa"/>
          <w:bottom w:w="0" w:type="dxa"/>
          <w:right w:w="108" w:type="dxa"/>
        </w:tblCellMar>
      </w:tblPr>
      <w:tblGrid>
        <w:gridCol w:w="5495"/>
        <w:gridCol w:w="4677"/>
      </w:tblGrid>
      <w:tr>
        <w:trPr>
          <w:trHeight w:val="3691" w:hRule="atLeast"/>
        </w:trPr>
        <w:tc>
          <w:tcPr>
            <w:tcW w:w="5495"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w:t>
            </w:r>
            <w:r>
              <w:rPr>
                <w:rFonts w:cs="Times New Roman" w:ascii="Times New Roman" w:hAnsi="Times New Roman"/>
                <w:color w:val="000000"/>
                <w:sz w:val="20"/>
                <w:szCs w:val="20"/>
                <w:lang w:val="uz-Cyrl-UZ"/>
              </w:rPr>
              <w:t xml:space="preserve"> Illum vero nostrum</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w:t>
            </w:r>
            <w:r>
              <w:rPr>
                <w:rFonts w:cs="Times New Roman" w:ascii="Times New Roman" w:hAnsi="Times New Roman"/>
                <w:color w:val="000000"/>
                <w:sz w:val="20"/>
                <w:szCs w:val="20"/>
                <w:lang w:val="uz-Cyrl-UZ"/>
              </w:rPr>
              <w:t xml:space="preserve"> Laboriosam aliquid</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w:t>
            </w:r>
            <w:r>
              <w:rPr>
                <w:rFonts w:cs="Times New Roman" w:ascii="Times New Roman" w:hAnsi="Times New Roman"/>
                <w:color w:val="000000"/>
                <w:sz w:val="20"/>
                <w:szCs w:val="20"/>
                <w:lang w:val="uz-Cyrl-UZ"/>
              </w:rPr>
              <w:t xml:space="preserve"> 26.09.1971Y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Magna in labore expe</w:t>
            </w:r>
          </w:p>
          <w:p>
            <w:pPr>
              <w:pStyle w:val="Normal"/>
              <w:widowControl w:val="false"/>
              <w:spacing w:lineRule="auto" w:line="360"/>
              <w:rPr>
                <w:color w:val="000000"/>
              </w:rPr>
            </w:pPr>
            <w:r>
              <w:rPr>
                <w:rFonts w:cs="Times New Roman" w:ascii="Times New Roman" w:hAnsi="Times New Roman"/>
                <w:i/>
                <w:color w:val="000000"/>
                <w:sz w:val="20"/>
                <w:szCs w:val="20"/>
                <w:lang w:val="uz-Cyrl-UZ"/>
              </w:rPr>
              <w:t>Et non dolorum sunt.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4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r>
        <w:trPr>
          <w:trHeight w:val="319" w:hRule="atLeast"/>
        </w:trPr>
        <w:tc>
          <w:tcPr>
            <w:tcW w:w="10172" w:type="dxa"/>
            <w:gridSpan w:val="2"/>
            <w:tcBorders>
              <w:top w:val="single" w:sz="4" w:space="0" w:color="000000"/>
            </w:tcBorders>
          </w:tcPr>
          <w:p>
            <w:pPr>
              <w:pStyle w:val="Normal"/>
              <w:widowControl w:val="false"/>
              <w:snapToGrid w:val="false"/>
              <w:spacing w:lineRule="auto" w:line="480" w:before="0" w:after="0"/>
              <w:jc w:val="right"/>
              <w:rPr>
                <w:rFonts w:ascii="Times New Roman" w:hAnsi="Times New Roman" w:cs="Times New Roman"/>
                <w:b/>
                <w:b/>
                <w:color w:val="000000"/>
                <w:sz w:val="20"/>
                <w:szCs w:val="20"/>
              </w:rPr>
            </w:pPr>
            <w:r>
              <w:rPr>
                <w:rFonts w:cs="Times New Roman" w:ascii="Times New Roman" w:hAnsi="Times New Roman"/>
                <w:b/>
                <w:color w:val="000000"/>
                <w:sz w:val="20"/>
                <w:szCs w:val="20"/>
              </w:rPr>
            </w:r>
          </w:p>
        </w:tc>
      </w:tr>
    </w:tbl>
    <w:p>
      <w:pPr>
        <w:pStyle w:val="Normal"/>
        <w:spacing w:lineRule="auto" w:line="240" w:before="0" w:after="200"/>
        <w:jc w:val="center"/>
        <w:rPr>
          <w:rFonts w:ascii="Times New Roman" w:hAnsi="Times New Roman" w:cs="Times New Roman"/>
          <w:b/>
          <w:b/>
          <w:caps/>
          <w:color w:val="000000"/>
        </w:rPr>
      </w:pPr>
      <w:r>
        <w:rPr>
          <w:rFonts w:cs="Times New Roman" w:ascii="Times New Roman" w:hAnsi="Times New Roman"/>
          <w:b/>
          <w:caps/>
          <w:color w:val="000000"/>
        </w:rPr>
      </w:r>
      <w:r>
        <w:br w:type="page"/>
      </w:r>
    </w:p>
    <w:p>
      <w:pPr>
        <w:pStyle w:val="Normal"/>
        <w:spacing w:before="0" w:after="0"/>
        <w:jc w:val="both"/>
        <w:rPr>
          <w:rFonts w:ascii="Times New Roman" w:hAnsi="Times New Roman" w:cs="Times New Roman"/>
          <w:b/>
          <w:b/>
          <w:caps/>
          <w:color w:val="000000"/>
          <w:lang w:val="uz-Cyrl-UZ"/>
        </w:rPr>
      </w:pPr>
      <w:r>
        <w:rPr>
          <w:rFonts w:cs="Times New Roman" w:ascii="Times New Roman" w:hAnsi="Times New Roman"/>
          <w:b/>
          <w:caps/>
          <w:color w:val="000000"/>
          <w:lang w:val="uz-Cyrl-UZ"/>
        </w:rPr>
      </w:r>
    </w:p>
    <w:p>
      <w:pPr>
        <w:pStyle w:val="Normal"/>
        <w:spacing w:lineRule="auto" w:line="276" w:before="0" w:after="200"/>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lineRule="auto" w:line="276" w:before="0" w:after="200"/>
        <w:jc w:val="center"/>
        <w:rPr>
          <w:color w:val="000000"/>
        </w:rPr>
      </w:pPr>
      <w:r>
        <w:rPr>
          <w:rFonts w:cs="Times New Roman" w:ascii="Times New Roman" w:hAnsi="Times New Roman"/>
          <w:b/>
          <w:color w:val="000000"/>
          <w:lang w:val="uz-Cyrl-UZ"/>
        </w:rPr>
        <w:t>Кафиллик шартномаси № 57</w:t>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both"/>
        <w:rPr>
          <w:color w:val="000000"/>
        </w:rPr>
      </w:pPr>
      <w:r>
        <w:rPr>
          <w:rFonts w:cs="Times New Roman" w:ascii="Times New Roman" w:hAnsi="Times New Roman"/>
          <w:color w:val="000000"/>
          <w:lang w:val="uz-Cyrl-UZ"/>
        </w:rPr>
        <w:t>20.05.2020</w:t>
        <w:tab/>
        <w:tab/>
        <w:tab/>
        <w:tab/>
        <w:tab/>
        <w:tab/>
        <w:tab/>
        <w:tab/>
        <w:tab/>
        <w:tab/>
        <w:tab/>
        <w:t>Тошкент ш.</w:t>
      </w:r>
    </w:p>
    <w:p>
      <w:pPr>
        <w:pStyle w:val="Normal"/>
        <w:spacing w:before="0" w:after="0"/>
        <w:jc w:val="both"/>
        <w:rPr>
          <w:rFonts w:ascii="Times New Roman" w:hAnsi="Times New Roman" w:cs="Times New Roman"/>
          <w:color w:val="000000"/>
          <w:lang w:val="uz-Cyrl-UZ"/>
        </w:rPr>
      </w:pPr>
      <w:r>
        <w:rPr>
          <w:rFonts w:cs="Times New Roman" w:ascii="Times New Roman" w:hAnsi="Times New Roman"/>
          <w:color w:val="000000"/>
          <w:lang w:val="uz-Cyrl-UZ"/>
        </w:rPr>
      </w:r>
    </w:p>
    <w:p>
      <w:pPr>
        <w:pStyle w:val="Normal"/>
        <w:spacing w:before="0" w:after="0"/>
        <w:ind w:firstLine="567"/>
        <w:jc w:val="both"/>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both"/>
        <w:rPr>
          <w:color w:val="000000"/>
        </w:rPr>
      </w:pPr>
      <w:r>
        <w:rPr>
          <w:rFonts w:cs="Times New Roman" w:ascii="Times New Roman" w:hAnsi="Times New Roman"/>
          <w:color w:val="000000"/>
          <w:lang w:val="uz-Cyrl-UZ"/>
        </w:rPr>
        <w:t>_____________, Ўзбекистон Республикасининг фуқароси, паспорти № _____________, _____________ да _____________ томонидан берилган, _____________ манзилида истиқомат қилувчи ва кейинги ўринларда “Кафил” деб номланувчи, бир тарафдан, (eSavdo фойдаланувчисининг Ф.И.Ш.) XUJAKELDIYEVA SHAXLO XOLBEKOVNA, Ўзбекистон Республикасининг фуқароси, паспорти № AA 3227463, 25.10.2013 да Voluptas elit cumquтомонидан берилган,Sirdaryo viloyati Sirdaryo tumani SIRDARYO VILOYATI SIRDARYO TUMANI O`ZBEKISTON SIU DEXQONOBOD MAHALLASI HAMKOR KO`CHASI 2-UY манзилида истиқомат қилувчи ва кейинги ўринларда “Харидор-Қарз олувчи” деб номланувчи иккинчи тарафдан, ҳамда, OOO "SIRDARYO-KREDIT-BIZNES" номидан Устав асосида фаолият юритувчи ва кейинги ўринларда “Сотувчи – Кредит берувчи” деб номланувчи директор Қураматов А.А.. учинчи тарафдан (кейинги ўринларда биргаликда – “Тарафлар”) ушбу шартномани қуйидагилар ҳақида тузди:</w:t>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ind w:firstLine="567"/>
        <w:jc w:val="center"/>
        <w:rPr>
          <w:rFonts w:ascii="Times New Roman" w:hAnsi="Times New Roman" w:cs="Times New Roman"/>
          <w:b/>
          <w:b/>
          <w:color w:val="000000"/>
          <w:lang w:val="uz-Cyrl-UZ"/>
        </w:rPr>
      </w:pPr>
      <w:r>
        <w:rPr>
          <w:rFonts w:cs="Times New Roman" w:ascii="Times New Roman" w:hAnsi="Times New Roman"/>
          <w:b/>
          <w:color w:val="000000"/>
          <w:lang w:val="uz-Cyrl-UZ"/>
        </w:rPr>
      </w:r>
    </w:p>
    <w:p>
      <w:pPr>
        <w:pStyle w:val="Normal"/>
        <w:spacing w:before="0" w:after="0"/>
        <w:jc w:val="center"/>
        <w:rPr>
          <w:color w:val="000000"/>
        </w:rPr>
      </w:pPr>
      <w:r>
        <w:rPr>
          <w:rFonts w:cs="Times New Roman" w:ascii="Times New Roman" w:hAnsi="Times New Roman"/>
          <w:b/>
          <w:color w:val="000000"/>
          <w:lang w:val="uz-Cyrl-UZ"/>
        </w:rPr>
        <w:t>I. ШАРТНОМА ПРЕДМЕТИ</w:t>
      </w:r>
    </w:p>
    <w:p>
      <w:pPr>
        <w:pStyle w:val="Normal"/>
        <w:spacing w:before="0" w:after="0"/>
        <w:ind w:firstLine="567"/>
        <w:jc w:val="both"/>
        <w:rPr>
          <w:color w:val="000000"/>
        </w:rPr>
      </w:pPr>
      <w:r>
        <w:rPr>
          <w:rFonts w:cs="Times New Roman" w:ascii="Times New Roman" w:hAnsi="Times New Roman"/>
          <w:color w:val="000000"/>
          <w:lang w:val="uz-Cyrl-UZ"/>
        </w:rPr>
        <w:t xml:space="preserve">1.1. Кафиллик шартномасининг предмети “Сотувчи-Кредит берувчининг” “Харидор-қарз олувчига”  “Сотувчи-Кредит берувчи” ва “Харидор-қарз олувчи” ўртасида 20.05.2020 да тузилган № 57 сонли Товар истеъмол кредитини тақдим қилиш Шартномасига (кейинги ўринларда Кредит шартномаси) асосан, “Харидор-қарз олувчининг” мажбуриятларига мувофиқ “Сотувчи-Кредит берувчининг” унга қўйилган амалдаги талабларидан, шу жумладан, “Сотувчи-Кредит берувчи” томонидан кўрилган зарарлардан иборатдир.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1.2. Кафил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 мажбуриятини ўз зиммасига олади.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center"/>
        <w:rPr>
          <w:color w:val="000000"/>
        </w:rPr>
      </w:pPr>
      <w:r>
        <w:rPr>
          <w:rFonts w:cs="Times New Roman" w:ascii="Times New Roman" w:hAnsi="Times New Roman"/>
          <w:b/>
          <w:color w:val="000000"/>
          <w:lang w:val="uz-Cyrl-UZ" w:eastAsia="en-US"/>
        </w:rPr>
        <w:t>II. ТАРАФЛАРНИНГ ҲУҚУҚ ВА МАЖБУРИЯТЛАРИ</w:t>
      </w:r>
    </w:p>
    <w:p>
      <w:pPr>
        <w:pStyle w:val="Normal"/>
        <w:spacing w:before="0" w:after="0"/>
        <w:ind w:firstLine="567"/>
        <w:rPr>
          <w:color w:val="000000"/>
        </w:rPr>
      </w:pPr>
      <w:r>
        <w:rPr>
          <w:rFonts w:cs="Times New Roman" w:ascii="Times New Roman" w:hAnsi="Times New Roman"/>
          <w:b/>
          <w:color w:val="000000"/>
          <w:lang w:val="uz-Cyrl-UZ" w:eastAsia="en-US"/>
        </w:rPr>
        <w:t>2.1. “Кафил”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2.1.1.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“Сотувчи-Кредит берувчининг” талабига кўра “Сотувчи-Кредит берувчига” “Харидор-Кредит олувчи” мажбурияти ҳисобланган сумма бўйича барча тўловларни, ҳисобланган фоизларни, неустойка ва бошқа жарима санкциялари, шунингдек, суд харажатларини қоплаш.</w:t>
      </w:r>
    </w:p>
    <w:p>
      <w:pPr>
        <w:pStyle w:val="Normal"/>
        <w:spacing w:before="0" w:after="0"/>
        <w:ind w:firstLine="567"/>
        <w:jc w:val="both"/>
        <w:rPr>
          <w:color w:val="000000"/>
        </w:rPr>
      </w:pPr>
      <w:r>
        <w:rPr>
          <w:rFonts w:cs="Times New Roman" w:ascii="Times New Roman" w:hAnsi="Times New Roman"/>
          <w:color w:val="000000"/>
          <w:lang w:val="uz-Cyrl-UZ" w:eastAsia="en-US"/>
        </w:rPr>
        <w:t>2.1.2. “Сотувчи-Кредит берувчи” олдида “Харидор-Қарз олувчи” билан тенг ҳажмда жавоб бериш, шу жумладан, фоиз тўловларини амалга ошириш, қарздорликни ундириш бўйича суд ҳаражатларини қоплаш, ва “Харидор-Қарз олувчи” томонидан мажбуриятларини бажармаслиги ёки керакли тарзда бажармаслиги билан боғлиқ бошқа зарарларни қоплаб бериш.</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2.1.3. “Сотувчи-Кредит берувчига” “Кафилга” нисбатан унинг ҳар қандай ҳисоб рақамларидан, шу жумладан банк пластик картасидан (UzCARD, HUMO ва тизимга уланган бошқа карталардан) акцептсиз тарзда “Сотувчи-Кредит берувчи”  олдида “Харидор-Қарз олувчининг” Кредит шартномасига асосан вужудга келган, ҳамда “Харидор-Қарз олувчи” томонидан бажарилмаган мажбуриятларини бажаришга етарли маблағларни ушлаб қолиш.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2.1.4. “Кафилга” нисбатан даъво билан чиқилганда, “Харидор-Қарз олувчини” ишда иштирок этишга жалб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2.1.5. Кредит шартномаси бўйича мажбуриятларни бажариш учун  кўрсатилган турар жой манзили, иш жойи, банк ҳисоб рақамлари, шу жумладан, банк пластик карточкасининг ҳисоб рақами ўзгарганда, зудлик билан, ўзгаришлар вужудга келганидан кейин 3 календар куни ичида “Сотувчи-Кредит берувчини” бундан хабардор қилиш.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2.1.6. Ушбу Шартноманинг 2.1.5. бандида кўзда тутилган ҳолатлар вужудга келганда, “Сотувчи-Кредит берувчининг” ушбу Шартномага мувофиқ вужудга келган ўзгаришларни ҳужжатлаштиришга оид талабларини бажариш.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color w:val="000000"/>
        </w:rPr>
      </w:pPr>
      <w:r>
        <w:rPr>
          <w:rFonts w:cs="Times New Roman" w:ascii="Times New Roman" w:hAnsi="Times New Roman"/>
          <w:b/>
          <w:color w:val="000000"/>
          <w:lang w:val="uz-Cyrl-UZ" w:eastAsia="en-US"/>
        </w:rPr>
        <w:t>2.2. Кафилнинг ҳуқуқлари қуйидагилардан иборат:</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2.2.1. “Кафил” “Харидор-Қарз олувчининг” “Сотувчи-Кредит берувчи” олдидаги мажбуриятларини бажарганидан сўнг, “Харидор-Қарз олувчидан” “Кафил” “Сотувчи-Кредит берувчи” олдида бажарган талабларига мутаносиб равишда, мажбуриятларини бажаришни талаб қилиш. </w:t>
      </w:r>
    </w:p>
    <w:p>
      <w:pPr>
        <w:pStyle w:val="Normal"/>
        <w:spacing w:before="0" w:after="0"/>
        <w:ind w:firstLine="567"/>
        <w:jc w:val="both"/>
        <w:rPr>
          <w:color w:val="000000"/>
        </w:rPr>
      </w:pPr>
      <w:r>
        <w:rPr>
          <w:rFonts w:cs="Times New Roman" w:ascii="Times New Roman" w:hAnsi="Times New Roman"/>
          <w:color w:val="000000"/>
          <w:lang w:val="uz-Cyrl-UZ" w:eastAsia="en-US"/>
        </w:rPr>
        <w:t>2.2.2. “Кафилга” нисбатан даъво билан чиқилганда, “Харидор-Қарз олувчини” ишда солидар жавобгар сифатида иштирок этишга жалб қилиш.</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2.3. Сотувчи-Кредит берувчи қуйидаги мажбуриятларни ўз зиммасига олади: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2.3.1. “Кафил” томонидан барча мажбуриятлар бажарилганидан сўнг “Кафилга”, “Харидор-Қарз олувчига” нисбатан талабларни тасдиқловчи ҳужжатларни ҳамда ушбу талабларни таъминловчи ҳуқуқларни топшириш. </w:t>
      </w:r>
    </w:p>
    <w:p>
      <w:pPr>
        <w:pStyle w:val="Normal"/>
        <w:spacing w:before="0" w:after="0"/>
        <w:ind w:firstLine="567"/>
        <w:jc w:val="both"/>
        <w:rPr>
          <w:color w:val="000000"/>
        </w:rPr>
      </w:pPr>
      <w:r>
        <w:rPr>
          <w:rFonts w:cs="Times New Roman" w:ascii="Times New Roman" w:hAnsi="Times New Roman"/>
          <w:b/>
          <w:color w:val="000000"/>
          <w:lang w:val="uz-Cyrl-UZ" w:eastAsia="en-US"/>
        </w:rPr>
        <w:t xml:space="preserve">2.4. Сотувчи-Кредит берувчи қуйидаги ҳуқуқларга эга: </w:t>
      </w:r>
    </w:p>
    <w:p>
      <w:pPr>
        <w:pStyle w:val="Normal"/>
        <w:spacing w:before="0" w:after="0"/>
        <w:ind w:firstLine="567"/>
        <w:jc w:val="both"/>
        <w:rPr>
          <w:color w:val="000000"/>
        </w:rPr>
      </w:pPr>
      <w:r>
        <w:rPr>
          <w:rFonts w:cs="Times New Roman" w:ascii="Times New Roman" w:hAnsi="Times New Roman"/>
          <w:color w:val="000000"/>
          <w:lang w:val="uz-Cyrl-UZ" w:eastAsia="en-US"/>
        </w:rPr>
        <w:t>2.4.1. “Харидор-қарз олувчи” томонидан Кредит шартномасида кўрсатилган муддатлар ва миқдорда пул маблағларини қайтариш юзасидан мажбуриятларини ўз вақтида бажармаса ёки керакли тарзда бажармаса, “Кафилдан” “Сотувчи-Кредит берувчи” олдида “Харидор-Кредит олувчининг” мажбурияти ҳисобланган сумма бўйича барча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color w:val="000000"/>
          <w:lang w:val="uz-Cyrl-UZ" w:eastAsia="en-US"/>
        </w:rPr>
        <w:t>2.4.2. Сумма муддатдан олдин тўловга тақдим этилганида “Сотувчи-Кредит берувчи” тўловларни, ҳисобланган фоизларни, неустойка ва бошқа жарима санкциялари, шунингдек, суд харажатларини ва бошқаларни қоплаш учун унинг ҳар қандай ҳисоб рақамларидан, шу жумладан “Кафил” Кредит шартномасига мувофиқ таъминот сифатида тақдим этган банк пластик картасидан (UzCARD, HUMO ва тизимга уланган бошқа карталардан) акцептсиз тарзда маблағларни ушлаб қолиш</w:t>
      </w:r>
    </w:p>
    <w:p>
      <w:pPr>
        <w:pStyle w:val="Normal"/>
        <w:spacing w:before="0" w:after="0"/>
        <w:ind w:firstLine="567"/>
        <w:jc w:val="both"/>
        <w:rPr>
          <w:color w:val="000000"/>
        </w:rPr>
      </w:pPr>
      <w:r>
        <w:rPr>
          <w:rFonts w:cs="Times New Roman" w:ascii="Times New Roman" w:hAnsi="Times New Roman"/>
          <w:b/>
          <w:color w:val="000000"/>
          <w:lang w:val="uz-Cyrl-UZ" w:eastAsia="en-US"/>
        </w:rPr>
        <w:t>2.5. “Харидор-Қарз олувчи” қуйидаги мажбуриятларни ўз зиммасига олади:</w:t>
      </w:r>
    </w:p>
    <w:p>
      <w:pPr>
        <w:pStyle w:val="Normal"/>
        <w:spacing w:before="0" w:after="0"/>
        <w:ind w:firstLine="567"/>
        <w:jc w:val="both"/>
        <w:rPr>
          <w:color w:val="000000"/>
        </w:rPr>
      </w:pPr>
      <w:r>
        <w:rPr>
          <w:rFonts w:cs="Times New Roman" w:ascii="Times New Roman" w:hAnsi="Times New Roman"/>
          <w:color w:val="000000"/>
          <w:lang w:val="uz-Cyrl-UZ" w:eastAsia="en-US"/>
        </w:rPr>
        <w:t>2.5.1. Ўзининг кафиллик шартномаси билан таъминланган мажбуриятларини “Сотувчи-Кредит берувчи” олдида бажарганида, “Кафилни” зудлик билан хабардор қилиш.</w:t>
      </w:r>
    </w:p>
    <w:p>
      <w:pPr>
        <w:pStyle w:val="Normal"/>
        <w:spacing w:before="0" w:after="0"/>
        <w:ind w:firstLine="567"/>
        <w:jc w:val="both"/>
        <w:rPr>
          <w:color w:val="000000"/>
        </w:rPr>
      </w:pPr>
      <w:r>
        <w:rPr>
          <w:rFonts w:cs="Times New Roman" w:ascii="Times New Roman" w:hAnsi="Times New Roman"/>
          <w:color w:val="000000"/>
          <w:lang w:val="uz-Cyrl-UZ" w:eastAsia="en-US"/>
        </w:rPr>
        <w:t>2.5.2. “Кафилга” у “Сотувчи-Кредит берувчи” талабларини бажариш учун  қилган ҳаражатларини тўлиқ миқдорда тўлаш.</w:t>
      </w:r>
    </w:p>
    <w:p>
      <w:pPr>
        <w:pStyle w:val="Normal"/>
        <w:spacing w:before="0" w:after="0"/>
        <w:ind w:firstLine="567"/>
        <w:jc w:val="both"/>
        <w:rPr>
          <w:color w:val="000000"/>
        </w:rPr>
      </w:pPr>
      <w:r>
        <w:rPr>
          <w:rFonts w:cs="Times New Roman" w:ascii="Times New Roman" w:hAnsi="Times New Roman"/>
          <w:color w:val="000000"/>
          <w:lang w:val="uz-Cyrl-UZ" w:eastAsia="en-US"/>
        </w:rPr>
        <w:t>2.5.3. “Кафил” томонидан “Сотувчи-Кредит берувчига” амалда тўлаган суммасидан 20% миқдорида “Кафил” хизматлари учун мукофот суммасини тўлаш.</w:t>
      </w:r>
    </w:p>
    <w:p>
      <w:pPr>
        <w:pStyle w:val="Normal"/>
        <w:spacing w:before="0" w:after="0"/>
        <w:ind w:firstLine="567"/>
        <w:jc w:val="both"/>
        <w:rPr>
          <w:color w:val="000000"/>
        </w:rPr>
      </w:pPr>
      <w:r>
        <w:rPr>
          <w:rFonts w:cs="Times New Roman" w:ascii="Times New Roman" w:hAnsi="Times New Roman"/>
          <w:b/>
          <w:color w:val="000000"/>
          <w:lang w:val="uz-Cyrl-UZ" w:eastAsia="en-US"/>
        </w:rPr>
        <w:t>2.6. Харидор-Қарз олувчи қуйидаги ҳуқуқларга эга:</w:t>
      </w:r>
    </w:p>
    <w:p>
      <w:pPr>
        <w:pStyle w:val="Normal"/>
        <w:spacing w:before="0" w:after="0"/>
        <w:ind w:firstLine="567"/>
        <w:jc w:val="both"/>
        <w:rPr>
          <w:color w:val="000000"/>
        </w:rPr>
      </w:pPr>
      <w:r>
        <w:rPr>
          <w:rFonts w:cs="Times New Roman" w:ascii="Times New Roman" w:hAnsi="Times New Roman"/>
          <w:color w:val="000000"/>
          <w:lang w:val="uz-Cyrl-UZ" w:eastAsia="en-US"/>
        </w:rPr>
        <w:t>“</w:t>
      </w:r>
      <w:r>
        <w:rPr>
          <w:rFonts w:cs="Times New Roman" w:ascii="Times New Roman" w:hAnsi="Times New Roman"/>
          <w:color w:val="000000"/>
          <w:lang w:val="uz-Cyrl-UZ" w:eastAsia="en-US"/>
        </w:rPr>
        <w:t xml:space="preserve">Кафилга” нисбатан даъво билан чиқилганда, ишда иштирок этиш. </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III. ШАРТНОМА МУДДАТИ</w:t>
      </w:r>
    </w:p>
    <w:p>
      <w:pPr>
        <w:pStyle w:val="Normal"/>
        <w:spacing w:before="0" w:after="0"/>
        <w:ind w:firstLine="567"/>
        <w:jc w:val="both"/>
        <w:rPr>
          <w:color w:val="000000"/>
        </w:rPr>
      </w:pPr>
      <w:r>
        <w:rPr>
          <w:rFonts w:cs="Times New Roman" w:ascii="Times New Roman" w:hAnsi="Times New Roman"/>
          <w:color w:val="000000"/>
          <w:lang w:val="uz-Cyrl-UZ" w:eastAsia="en-US"/>
        </w:rPr>
        <w:t>3.1. Шартнома имзоланган вақтдан бошлаб кучга киради ва Кредит шартномасига мувофиқ барча мажбуриятлар тўлиқ бажарилгунига қадар амал қилади.</w:t>
      </w:r>
    </w:p>
    <w:p>
      <w:pPr>
        <w:pStyle w:val="Normal"/>
        <w:spacing w:before="0" w:after="0"/>
        <w:ind w:firstLine="567"/>
        <w:jc w:val="both"/>
        <w:rPr>
          <w:color w:val="000000"/>
        </w:rPr>
      </w:pPr>
      <w:r>
        <w:rPr>
          <w:rFonts w:cs="Times New Roman" w:ascii="Times New Roman" w:hAnsi="Times New Roman"/>
          <w:color w:val="000000"/>
          <w:lang w:val="uz-Cyrl-UZ" w:eastAsia="en-US"/>
        </w:rPr>
        <w:t>3.2. Кафиллик, у томондан кафолатланган мажбуриятлар тўлиқ бажарилгунига қадар тўхтатилиши мумкин эмас.</w:t>
      </w:r>
    </w:p>
    <w:p>
      <w:pPr>
        <w:pStyle w:val="Normal"/>
        <w:spacing w:before="0" w:after="0"/>
        <w:ind w:firstLine="567"/>
        <w:jc w:val="both"/>
        <w:rPr>
          <w:rFonts w:ascii="Times New Roman" w:hAnsi="Times New Roman" w:cs="Times New Roman"/>
          <w:color w:val="000000"/>
          <w:lang w:val="uz-Cyrl-UZ" w:eastAsia="en-US"/>
        </w:rPr>
      </w:pPr>
      <w:r>
        <w:rPr>
          <w:rFonts w:cs="Times New Roman" w:ascii="Times New Roman" w:hAnsi="Times New Roman"/>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IV. НИЗОЛАРНИ ҲАЛ ҚИЛИШ ТАРТИБИ</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4.1. Ушбу Шартномага мувофиқ вужудга келиши мумкин бўлган барча низолар “Тарафлар”  томонидан музокара ёки эътироз тақдим қилиш йўли билан ҳал этилади.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4.2. Низо юзасидан келишувга эришишнинг иложи бўлмаганда, “Тарафлар” Ўзбекистон Республикасининг амалдаги қонунчилигига мувофиқ, Фуқаролик ишлари бўйича Сирдарё туманлараро судига мурожаат қилиш ҳуқуқига эга. </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uz-Cyrl-UZ" w:eastAsia="en-US"/>
        </w:rPr>
        <w:t>V. ҚЎШИМЧА ШАРТЛАР</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5.1. Шартнома, бир хил юридик кучга эга бўлган учта бир хил нусхада тузилган бўлиб, битта нусхадан “Кафилга”, “Харидор-Қарз олувчига” ва “Сотувчи-Кредит берувчига” берилади. </w:t>
      </w:r>
    </w:p>
    <w:p>
      <w:pPr>
        <w:pStyle w:val="Normal"/>
        <w:spacing w:before="0" w:after="0"/>
        <w:ind w:firstLine="567"/>
        <w:jc w:val="both"/>
        <w:rPr>
          <w:color w:val="000000"/>
        </w:rPr>
      </w:pPr>
      <w:r>
        <w:rPr>
          <w:rFonts w:cs="Times New Roman" w:ascii="Times New Roman" w:hAnsi="Times New Roman"/>
          <w:color w:val="000000"/>
          <w:lang w:val="uz-Cyrl-UZ" w:eastAsia="en-US"/>
        </w:rPr>
        <w:t xml:space="preserve">5.2. Ушбу Шартномага ўзгартиришлар қўшимча келишув асосида, фақатгина барча “Тарафларнинг” розилиги билан расмийлаштирилади. </w:t>
      </w:r>
    </w:p>
    <w:p>
      <w:pPr>
        <w:pStyle w:val="Normal"/>
        <w:spacing w:before="0" w:after="0"/>
        <w:ind w:firstLine="567"/>
        <w:jc w:val="both"/>
        <w:rPr>
          <w:color w:val="000000"/>
        </w:rPr>
      </w:pPr>
      <w:r>
        <w:rPr>
          <w:rFonts w:cs="Times New Roman" w:ascii="Times New Roman" w:hAnsi="Times New Roman"/>
          <w:color w:val="000000"/>
          <w:lang w:val="uz-Cyrl-UZ" w:eastAsia="en-US"/>
        </w:rPr>
        <w:t>5.3. Ушбу Шартномада кўзда тутилмаган ҳолатларда, “Тарафлар” Ўзбекистон Республикасининг амалдаги қонунчилигига асосан иш кўради.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jc w:val="center"/>
        <w:rPr>
          <w:color w:val="000000"/>
        </w:rPr>
      </w:pPr>
      <w:r>
        <w:rPr>
          <w:rFonts w:cs="Times New Roman" w:ascii="Times New Roman" w:hAnsi="Times New Roman"/>
          <w:b/>
          <w:color w:val="000000"/>
          <w:lang w:val="en-US" w:eastAsia="en-US"/>
        </w:rPr>
        <w:t>VI. ТАРАФ</w:t>
      </w:r>
      <w:r>
        <w:rPr>
          <w:rFonts w:cs="Times New Roman" w:ascii="Times New Roman" w:hAnsi="Times New Roman"/>
          <w:b/>
          <w:color w:val="000000"/>
          <w:lang w:val="uz-Cyrl-UZ" w:eastAsia="en-US"/>
        </w:rPr>
        <w:t>ЛАРНИНГ ЮРИДИК МАНЗИЛЛАРИ ВА РЕКВИЗИТЛАРИ</w:t>
      </w:r>
    </w:p>
    <w:p>
      <w:pPr>
        <w:pStyle w:val="Normal"/>
        <w:spacing w:before="0" w:after="0"/>
        <w:ind w:firstLine="567"/>
        <w:jc w:val="center"/>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p>
      <w:pPr>
        <w:pStyle w:val="Normal"/>
        <w:spacing w:before="0" w:after="0"/>
        <w:ind w:firstLine="567"/>
        <w:jc w:val="both"/>
        <w:rPr>
          <w:rFonts w:ascii="Times New Roman" w:hAnsi="Times New Roman" w:cs="Times New Roman"/>
          <w:b/>
          <w:b/>
          <w:color w:val="000000"/>
          <w:lang w:val="uz-Cyrl-UZ" w:eastAsia="en-US"/>
        </w:rPr>
      </w:pPr>
      <w:r>
        <w:rPr>
          <w:rFonts w:cs="Times New Roman" w:ascii="Times New Roman" w:hAnsi="Times New Roman"/>
          <w:b/>
          <w:color w:val="000000"/>
          <w:lang w:val="uz-Cyrl-UZ" w:eastAsia="en-US"/>
        </w:rPr>
      </w:r>
    </w:p>
    <w:tbl>
      <w:tblPr>
        <w:tblW w:w="10206" w:type="dxa"/>
        <w:jc w:val="left"/>
        <w:tblInd w:w="250" w:type="dxa"/>
        <w:tblLayout w:type="fixed"/>
        <w:tblCellMar>
          <w:top w:w="0" w:type="dxa"/>
          <w:left w:w="108" w:type="dxa"/>
          <w:bottom w:w="0" w:type="dxa"/>
          <w:right w:w="108" w:type="dxa"/>
        </w:tblCellMar>
      </w:tblPr>
      <w:tblGrid>
        <w:gridCol w:w="3402"/>
        <w:gridCol w:w="3260"/>
        <w:gridCol w:w="3544"/>
      </w:tblGrid>
      <w:tr>
        <w:trPr>
          <w:trHeight w:val="175" w:hRule="atLeast"/>
        </w:trPr>
        <w:tc>
          <w:tcPr>
            <w:tcW w:w="3402"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Сотувчи-Кредит берувчи”</w:t>
            </w:r>
          </w:p>
        </w:tc>
        <w:tc>
          <w:tcPr>
            <w:tcW w:w="3260"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Кафил”</w:t>
            </w:r>
          </w:p>
        </w:tc>
        <w:tc>
          <w:tcPr>
            <w:tcW w:w="3544" w:type="dxa"/>
            <w:tcBorders>
              <w:top w:val="single" w:sz="4" w:space="0" w:color="000000"/>
              <w:left w:val="single" w:sz="4" w:space="0" w:color="000000"/>
              <w:right w:val="single" w:sz="4" w:space="0" w:color="000000"/>
            </w:tcBorders>
          </w:tcPr>
          <w:p>
            <w:pPr>
              <w:pStyle w:val="Normal"/>
              <w:widowControl w:val="false"/>
              <w:spacing w:before="0" w:after="160"/>
              <w:jc w:val="center"/>
              <w:rPr>
                <w:color w:val="000000"/>
              </w:rPr>
            </w:pPr>
            <w:r>
              <w:rPr>
                <w:rFonts w:cs="Times New Roman" w:ascii="Times New Roman" w:hAnsi="Times New Roman"/>
                <w:b/>
                <w:color w:val="000000"/>
                <w:sz w:val="18"/>
                <w:szCs w:val="18"/>
                <w:lang w:val="uz-Cyrl-UZ" w:eastAsia="en-US"/>
              </w:rPr>
              <w:t>“</w:t>
            </w:r>
            <w:r>
              <w:rPr>
                <w:rFonts w:cs="Times New Roman" w:ascii="Times New Roman" w:hAnsi="Times New Roman"/>
                <w:b/>
                <w:color w:val="000000"/>
                <w:sz w:val="18"/>
                <w:szCs w:val="18"/>
                <w:lang w:val="uz-Cyrl-UZ" w:eastAsia="en-US"/>
              </w:rPr>
              <w:t>Харидор-Қарз олувчи”</w:t>
            </w:r>
          </w:p>
        </w:tc>
      </w:tr>
      <w:tr>
        <w:trPr>
          <w:trHeight w:val="4104" w:hRule="atLeast"/>
        </w:trPr>
        <w:tc>
          <w:tcPr>
            <w:tcW w:w="3402" w:type="dxa"/>
            <w:tcBorders>
              <w:left w:val="single" w:sz="4" w:space="0" w:color="000000"/>
              <w:bottom w:val="single" w:sz="4" w:space="0" w:color="000000"/>
              <w:right w:val="single" w:sz="4" w:space="0" w:color="000000"/>
            </w:tcBorders>
          </w:tcPr>
          <w:p>
            <w:pPr>
              <w:pStyle w:val="Normal"/>
              <w:widowControl w:val="false"/>
              <w:snapToGrid w:val="false"/>
              <w:ind w:firstLine="567"/>
              <w:rPr>
                <w:rFonts w:ascii="Times New Roman" w:hAnsi="Times New Roman" w:cs="Times New Roman"/>
                <w:b/>
                <w:b/>
                <w:color w:val="000000"/>
                <w:sz w:val="18"/>
                <w:szCs w:val="18"/>
                <w:lang w:val="uz-Cyrl-UZ" w:eastAsia="en-US"/>
              </w:rPr>
            </w:pPr>
            <w:r>
              <w:rPr>
                <w:rFonts w:cs="Times New Roman" w:ascii="Times New Roman" w:hAnsi="Times New Roman"/>
                <w:b/>
                <w:color w:val="000000"/>
                <w:sz w:val="18"/>
                <w:szCs w:val="18"/>
                <w:lang w:val="uz-Cyrl-UZ" w:eastAsia="en-US"/>
              </w:rPr>
            </w:r>
          </w:p>
          <w:p>
            <w:pPr>
              <w:pStyle w:val="Normal"/>
              <w:widowControl w:val="false"/>
              <w:rPr>
                <w:color w:val="000000"/>
              </w:rPr>
            </w:pPr>
            <w:r>
              <w:rPr>
                <w:rFonts w:cs="Times New Roman" w:ascii="Times New Roman" w:hAnsi="Times New Roman"/>
                <w:color w:val="000000"/>
                <w:sz w:val="18"/>
                <w:szCs w:val="18"/>
                <w:lang w:val="en-US"/>
              </w:rPr>
              <w:t>OOO</w:t>
            </w:r>
            <w:r>
              <w:rPr>
                <w:rFonts w:cs="Times New Roman" w:ascii="Times New Roman" w:hAnsi="Times New Roman"/>
                <w:color w:val="000000"/>
                <w:sz w:val="18"/>
                <w:szCs w:val="18"/>
              </w:rPr>
              <w:t xml:space="preserve"> "</w:t>
            </w:r>
            <w:r>
              <w:rPr>
                <w:rFonts w:cs="Times New Roman" w:ascii="Times New Roman" w:hAnsi="Times New Roman"/>
                <w:color w:val="000000"/>
                <w:sz w:val="18"/>
                <w:szCs w:val="18"/>
                <w:lang w:val="en-US"/>
              </w:rPr>
              <w:t>SIRDARYO</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KREDIT</w:t>
            </w:r>
            <w:r>
              <w:rPr>
                <w:rFonts w:cs="Times New Roman" w:ascii="Times New Roman" w:hAnsi="Times New Roman"/>
                <w:color w:val="000000"/>
                <w:sz w:val="18"/>
                <w:szCs w:val="18"/>
              </w:rPr>
              <w:t>-</w:t>
            </w:r>
            <w:r>
              <w:rPr>
                <w:rFonts w:cs="Times New Roman" w:ascii="Times New Roman" w:hAnsi="Times New Roman"/>
                <w:color w:val="000000"/>
                <w:sz w:val="18"/>
                <w:szCs w:val="18"/>
                <w:lang w:val="en-US"/>
              </w:rPr>
              <w:t>BIZNES</w:t>
            </w:r>
            <w:r>
              <w:rPr>
                <w:rFonts w:cs="Times New Roman" w:ascii="Times New Roman" w:hAnsi="Times New Roman"/>
                <w:color w:val="000000"/>
                <w:sz w:val="18"/>
                <w:szCs w:val="18"/>
              </w:rPr>
              <w:t>"</w:t>
            </w:r>
          </w:p>
          <w:p>
            <w:pPr>
              <w:pStyle w:val="Normal"/>
              <w:widowControl w:val="false"/>
              <w:rPr>
                <w:color w:val="000000"/>
              </w:rPr>
            </w:pPr>
            <w:r>
              <w:rPr>
                <w:rFonts w:cs="Times New Roman" w:ascii="Times New Roman" w:hAnsi="Times New Roman"/>
                <w:color w:val="000000"/>
                <w:sz w:val="18"/>
                <w:szCs w:val="18"/>
                <w:lang w:val="uz-Cyrl-UZ"/>
              </w:rPr>
              <w:t>Манзили:</w:t>
            </w:r>
            <w:r>
              <w:rPr>
                <w:rFonts w:cs="Times New Roman" w:ascii="Times New Roman" w:hAnsi="Times New Roman"/>
                <w:color w:val="000000"/>
                <w:sz w:val="18"/>
                <w:szCs w:val="18"/>
              </w:rPr>
              <w:t xml:space="preserve"> Сирдарё вилояти Сирдарё туман Пахтазор КФЙ Улугбек шахарчаси Бирдамлик кучаси 79-уй</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ИНН: </w:t>
            </w:r>
            <w:r>
              <w:rPr>
                <w:rFonts w:cs="Times New Roman" w:ascii="Times New Roman" w:hAnsi="Times New Roman"/>
                <w:color w:val="000000"/>
                <w:sz w:val="18"/>
                <w:szCs w:val="18"/>
              </w:rPr>
              <w:t>306893966</w:t>
            </w:r>
            <w:r>
              <w:rPr>
                <w:rFonts w:cs="Times New Roman" w:ascii="Times New Roman" w:hAnsi="Times New Roman"/>
                <w:color w:val="000000"/>
                <w:sz w:val="18"/>
                <w:szCs w:val="18"/>
                <w:lang w:val="uz-Cyrl-UZ"/>
              </w:rPr>
              <w:t xml:space="preserve">, ОКЭД: </w:t>
            </w:r>
            <w:r>
              <w:rPr>
                <w:rFonts w:cs="Times New Roman" w:ascii="Times New Roman" w:hAnsi="Times New Roman"/>
                <w:color w:val="000000"/>
                <w:sz w:val="18"/>
                <w:szCs w:val="18"/>
              </w:rPr>
              <w:t>47420</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Ҳ/р: </w:t>
            </w:r>
            <w:r>
              <w:rPr>
                <w:rFonts w:cs="Times New Roman" w:ascii="Times New Roman" w:hAnsi="Times New Roman"/>
                <w:color w:val="000000"/>
                <w:sz w:val="18"/>
                <w:szCs w:val="18"/>
              </w:rPr>
              <w:t>20208000205146638001</w:t>
            </w:r>
          </w:p>
          <w:p>
            <w:pPr>
              <w:pStyle w:val="Normal"/>
              <w:widowControl w:val="false"/>
              <w:spacing w:lineRule="auto" w:line="360"/>
              <w:rPr>
                <w:color w:val="000000"/>
              </w:rPr>
            </w:pPr>
            <w:r>
              <w:rPr>
                <w:rFonts w:cs="Times New Roman" w:ascii="Times New Roman" w:hAnsi="Times New Roman"/>
                <w:color w:val="000000"/>
                <w:sz w:val="18"/>
                <w:szCs w:val="18"/>
                <w:lang w:val="uz-Cyrl-UZ"/>
              </w:rPr>
              <w:t xml:space="preserve">Банк: </w:t>
            </w:r>
            <w:r>
              <w:rPr>
                <w:rFonts w:cs="Times New Roman" w:ascii="Times New Roman" w:hAnsi="Times New Roman"/>
                <w:color w:val="000000"/>
                <w:sz w:val="18"/>
                <w:szCs w:val="18"/>
              </w:rPr>
              <w:t>Кишлок курилиш банк</w:t>
            </w:r>
          </w:p>
          <w:p>
            <w:pPr>
              <w:pStyle w:val="Normal"/>
              <w:widowControl w:val="false"/>
              <w:spacing w:lineRule="auto" w:line="360"/>
              <w:rPr>
                <w:color w:val="000000"/>
              </w:rPr>
            </w:pPr>
            <w:r>
              <w:rPr>
                <w:rFonts w:cs="Times New Roman" w:ascii="Times New Roman" w:hAnsi="Times New Roman"/>
                <w:color w:val="000000"/>
                <w:sz w:val="18"/>
                <w:szCs w:val="18"/>
              </w:rPr>
              <w:t>Банккоди</w:t>
            </w:r>
            <w:r>
              <w:rPr>
                <w:rFonts w:cs="Times New Roman" w:ascii="Times New Roman" w:hAnsi="Times New Roman"/>
                <w:color w:val="000000"/>
                <w:sz w:val="18"/>
                <w:szCs w:val="18"/>
                <w:lang w:val="en-US"/>
              </w:rPr>
              <w:t>: 00370</w:t>
            </w:r>
          </w:p>
          <w:p>
            <w:pPr>
              <w:pStyle w:val="Normal"/>
              <w:widowControl w:val="false"/>
              <w:spacing w:lineRule="auto" w:line="360"/>
              <w:ind w:firstLine="567"/>
              <w:rPr>
                <w:rFonts w:ascii="Times New Roman" w:hAnsi="Times New Roman" w:cs="Times New Roman"/>
                <w:color w:val="000000"/>
                <w:sz w:val="18"/>
                <w:szCs w:val="18"/>
                <w:lang w:val="en-US"/>
              </w:rPr>
            </w:pPr>
            <w:r>
              <w:rPr>
                <w:rFonts w:cs="Times New Roman" w:ascii="Times New Roman" w:hAnsi="Times New Roman"/>
                <w:color w:val="000000"/>
                <w:sz w:val="18"/>
                <w:szCs w:val="18"/>
                <w:lang w:val="en-US"/>
              </w:rPr>
            </w:r>
          </w:p>
          <w:p>
            <w:pPr>
              <w:pStyle w:val="Normal"/>
              <w:widowControl w:val="false"/>
              <w:bidi w:val="0"/>
              <w:spacing w:lineRule="auto" w:line="252" w:before="0" w:after="160"/>
              <w:rPr>
                <w:color w:val="000000"/>
              </w:rPr>
            </w:pPr>
            <w:r>
              <w:rPr>
                <w:rFonts w:cs="Times New Roman" w:ascii="Times New Roman" w:hAnsi="Times New Roman"/>
                <w:color w:val="000000"/>
                <w:sz w:val="18"/>
                <w:szCs w:val="18"/>
                <w:lang w:val="en-US"/>
              </w:rPr>
              <w:t>______________________ Қураматов А.А.</w:t>
            </w:r>
          </w:p>
        </w:tc>
        <w:tc>
          <w:tcPr>
            <w:tcW w:w="3260" w:type="dxa"/>
            <w:tcBorders>
              <w:left w:val="single" w:sz="4" w:space="0" w:color="000000"/>
              <w:bottom w:val="single" w:sz="4" w:space="0" w:color="000000"/>
              <w:right w:val="single" w:sz="4" w:space="0" w:color="000000"/>
            </w:tcBorders>
          </w:tcPr>
          <w:p>
            <w:pPr>
              <w:pStyle w:val="Normal"/>
              <w:widowControl w:val="false"/>
              <w:snapToGrid w:val="false"/>
              <w:spacing w:lineRule="auto" w:line="360"/>
              <w:ind w:firstLine="567"/>
              <w:rPr>
                <w:rFonts w:ascii="Times New Roman" w:hAnsi="Times New Roman" w:cs="Times New Roman"/>
                <w:color w:val="000000"/>
                <w:sz w:val="18"/>
                <w:szCs w:val="18"/>
                <w:lang w:val="uz-Cyrl-UZ" w:eastAsia="en-US"/>
              </w:rPr>
            </w:pPr>
            <w:r>
              <w:rPr>
                <w:rFonts w:cs="Times New Roman" w:ascii="Times New Roman" w:hAnsi="Times New Roman"/>
                <w:color w:val="000000"/>
                <w:sz w:val="18"/>
                <w:szCs w:val="18"/>
                <w:lang w:val="uz-Cyrl-UZ" w:eastAsia="en-US"/>
              </w:rPr>
            </w:r>
          </w:p>
          <w:p>
            <w:pPr>
              <w:pStyle w:val="Normal"/>
              <w:widowControl w:val="false"/>
              <w:spacing w:lineRule="auto" w:line="360"/>
              <w:rPr>
                <w:color w:val="000000"/>
              </w:rPr>
            </w:pPr>
            <w:r>
              <w:rPr>
                <w:rFonts w:cs="Times New Roman" w:ascii="Times New Roman" w:hAnsi="Times New Roman"/>
                <w:color w:val="000000"/>
                <w:sz w:val="18"/>
                <w:szCs w:val="18"/>
                <w:lang w:val="uz-Cyrl-UZ" w:eastAsia="en-US"/>
              </w:rPr>
              <w:t>Ф.И.Ш.</w:t>
            </w: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Паспорт №_____________</w:t>
            </w:r>
          </w:p>
          <w:p>
            <w:pPr>
              <w:pStyle w:val="Normal"/>
              <w:widowControl w:val="false"/>
              <w:spacing w:lineRule="auto" w:line="360"/>
              <w:rPr>
                <w:color w:val="000000"/>
              </w:rPr>
            </w:pPr>
            <w:r>
              <w:rPr>
                <w:rFonts w:cs="Times New Roman" w:ascii="Times New Roman" w:hAnsi="Times New Roman"/>
                <w:color w:val="000000"/>
                <w:sz w:val="18"/>
                <w:szCs w:val="18"/>
              </w:rPr>
              <w:t>Кимтомониданберилган: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Берилгансана:</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Рўйхатгаолинганманзили: _____________</w:t>
            </w:r>
          </w:p>
          <w:p>
            <w:pPr>
              <w:pStyle w:val="Normal"/>
              <w:widowControl w:val="false"/>
              <w:spacing w:lineRule="auto" w:line="360"/>
              <w:rPr>
                <w:color w:val="000000"/>
              </w:rPr>
            </w:pPr>
            <w:r>
              <w:rPr>
                <w:rFonts w:cs="Times New Roman" w:ascii="Times New Roman" w:hAnsi="Times New Roman"/>
                <w:color w:val="000000"/>
                <w:sz w:val="18"/>
                <w:szCs w:val="18"/>
                <w:lang w:val="en-US" w:eastAsia="en-US"/>
              </w:rPr>
              <w:t>Имзо___________________________</w:t>
            </w:r>
          </w:p>
          <w:p>
            <w:pPr>
              <w:pStyle w:val="Normal"/>
              <w:widowControl w:val="false"/>
              <w:spacing w:lineRule="auto" w:line="360" w:before="0" w:after="160"/>
              <w:rPr>
                <w:color w:val="000000"/>
              </w:rPr>
            </w:pPr>
            <w:r>
              <w:rPr>
                <w:rFonts w:cs="Times New Roman" w:ascii="Times New Roman" w:hAnsi="Times New Roman"/>
                <w:color w:val="000000"/>
                <w:sz w:val="18"/>
                <w:szCs w:val="18"/>
                <w:lang w:val="en-US" w:eastAsia="en-US"/>
              </w:rPr>
              <w:t>Телефон_________________________</w:t>
            </w:r>
          </w:p>
        </w:tc>
        <w:tc>
          <w:tcPr>
            <w:tcW w:w="3544" w:type="dxa"/>
            <w:tcBorders>
              <w:left w:val="single" w:sz="4" w:space="0" w:color="000000"/>
              <w:bottom w:val="single" w:sz="4" w:space="0" w:color="000000"/>
              <w:right w:val="single" w:sz="4" w:space="0" w:color="000000"/>
            </w:tcBorders>
          </w:tcPr>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Харидор – Қарз олувчи</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Ф.И.Ш. </w:t>
            </w:r>
            <w:r>
              <w:rPr>
                <w:rFonts w:cs="Times New Roman" w:ascii="Times New Roman" w:hAnsi="Times New Roman"/>
                <w:color w:val="000000"/>
                <w:sz w:val="20"/>
                <w:szCs w:val="20"/>
                <w:lang w:val="en-US"/>
              </w:rPr>
              <w:t>Perspiciatis quibus</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AB 7777777</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 xml:space="preserve">Кимтомониданберилган </w:t>
            </w:r>
            <w:r>
              <w:rPr>
                <w:rFonts w:cs="Times New Roman" w:ascii="Times New Roman" w:hAnsi="Times New Roman"/>
                <w:color w:val="000000"/>
                <w:sz w:val="20"/>
                <w:szCs w:val="20"/>
                <w:lang w:val="uz-Cyrl-UZ"/>
              </w:rPr>
              <w:t>Voluptas elit cumqu</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 xml:space="preserve">Берилгансана: </w:t>
            </w:r>
            <w:r>
              <w:rPr>
                <w:rFonts w:cs="Times New Roman" w:ascii="Times New Roman" w:hAnsi="Times New Roman"/>
                <w:color w:val="000000"/>
                <w:sz w:val="20"/>
                <w:szCs w:val="20"/>
                <w:lang w:val="uz-Cyrl-UZ"/>
              </w:rPr>
              <w:t xml:space="preserve">26.09.1971  </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 xml:space="preserve">Рўйхатгаолинганманзили </w:t>
            </w:r>
            <w:r>
              <w:rPr>
                <w:rFonts w:cs="Times New Roman" w:ascii="Times New Roman" w:hAnsi="Times New Roman"/>
                <w:color w:val="000000"/>
                <w:sz w:val="20"/>
                <w:szCs w:val="20"/>
                <w:lang w:val="uz-Cyrl-UZ"/>
              </w:rPr>
              <w:t>Consequat At deleni</w:t>
            </w:r>
          </w:p>
          <w:p>
            <w:pPr>
              <w:pStyle w:val="Normal"/>
              <w:widowControl w:val="false"/>
              <w:spacing w:lineRule="auto" w:line="360"/>
              <w:rPr>
                <w:color w:val="000000"/>
              </w:rPr>
            </w:pPr>
            <w:r>
              <w:rPr>
                <w:rFonts w:cs="Times New Roman" w:ascii="Times New Roman" w:hAnsi="Times New Roman"/>
                <w:i/>
                <w:color w:val="000000"/>
                <w:sz w:val="20"/>
                <w:szCs w:val="20"/>
                <w:lang w:val="uz-Cyrl-UZ"/>
              </w:rPr>
              <w:t>Facere tempore prae.</w:t>
            </w:r>
          </w:p>
          <w:p>
            <w:pPr>
              <w:pStyle w:val="Normal"/>
              <w:widowControl w:val="false"/>
              <w:spacing w:lineRule="auto" w:line="360" w:before="0" w:after="16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r>
    </w:tbl>
    <w:p>
      <w:pPr>
        <w:pStyle w:val="Normal"/>
        <w:spacing w:lineRule="auto" w:line="276" w:before="0" w:after="200"/>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r>
        <w:br w:type="page"/>
      </w:r>
    </w:p>
    <w:p>
      <w:pPr>
        <w:pStyle w:val="Normal"/>
        <w:spacing w:lineRule="auto" w:line="276" w:before="0" w:after="200"/>
        <w:jc w:val="center"/>
        <w:rPr>
          <w:color w:val="000000"/>
        </w:rPr>
      </w:pPr>
      <w:r>
        <w:rPr>
          <w:rFonts w:cs="Times New Roman" w:ascii="Times New Roman" w:hAnsi="Times New Roman"/>
          <w:b/>
          <w:color w:val="000000"/>
          <w:sz w:val="24"/>
          <w:szCs w:val="24"/>
          <w:lang w:val="en-US"/>
        </w:rPr>
        <w:t>12.03.2024-</w:t>
      </w:r>
      <w:r>
        <w:rPr>
          <w:rFonts w:cs="Times New Roman" w:ascii="Times New Roman" w:hAnsi="Times New Roman"/>
          <w:b/>
          <w:color w:val="000000"/>
          <w:sz w:val="24"/>
          <w:szCs w:val="24"/>
          <w:lang w:val="uz-Cyrl-UZ"/>
        </w:rPr>
        <w:t xml:space="preserve">даги № </w:t>
      </w:r>
      <w:r>
        <w:rPr>
          <w:rFonts w:cs="Times New Roman" w:ascii="Times New Roman" w:hAnsi="Times New Roman"/>
          <w:b/>
          <w:color w:val="000000"/>
          <w:sz w:val="24"/>
          <w:szCs w:val="24"/>
          <w:lang w:val="en-US"/>
        </w:rPr>
        <w:t>24-</w:t>
      </w:r>
      <w:r>
        <w:rPr>
          <w:rFonts w:cs="Times New Roman" w:ascii="Times New Roman" w:hAnsi="Times New Roman"/>
          <w:b/>
          <w:color w:val="000000"/>
          <w:sz w:val="24"/>
          <w:szCs w:val="24"/>
          <w:lang w:val="uz-Cyrl-UZ"/>
        </w:rPr>
        <w:t>сонли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 истеъмол кредитини тақдим қилиш Шартномасига</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Қабул қилиш – топшириш далолатномаси</w:t>
      </w:r>
    </w:p>
    <w:p>
      <w:pPr>
        <w:pStyle w:val="Normal"/>
        <w:spacing w:before="0" w:after="0"/>
        <w:ind w:left="142" w:hanging="0"/>
        <w:jc w:val="center"/>
        <w:rPr>
          <w:color w:val="000000"/>
        </w:rPr>
      </w:pPr>
      <w:r>
        <w:rPr>
          <w:rFonts w:cs="Times New Roman" w:ascii="Times New Roman" w:hAnsi="Times New Roman"/>
          <w:b/>
          <w:color w:val="000000"/>
          <w:sz w:val="24"/>
          <w:szCs w:val="24"/>
          <w:lang w:val="uz-Cyrl-UZ"/>
        </w:rPr>
        <w:t>Товарлар спецификацияси</w:t>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p>
      <w:pPr>
        <w:pStyle w:val="Normal"/>
        <w:spacing w:before="0" w:after="0"/>
        <w:ind w:left="142" w:hanging="0"/>
        <w:jc w:val="center"/>
        <w:rPr>
          <w:rFonts w:ascii="Times New Roman" w:hAnsi="Times New Roman" w:cs="Times New Roman"/>
          <w:b/>
          <w:b/>
          <w:color w:val="000000"/>
          <w:sz w:val="24"/>
          <w:szCs w:val="24"/>
          <w:lang w:val="uz-Cyrl-UZ"/>
        </w:rPr>
      </w:pPr>
      <w:r>
        <w:rPr>
          <w:rFonts w:cs="Times New Roman" w:ascii="Times New Roman" w:hAnsi="Times New Roman"/>
          <w:b/>
          <w:color w:val="000000"/>
          <w:sz w:val="24"/>
          <w:szCs w:val="24"/>
          <w:lang w:val="uz-Cyrl-UZ"/>
        </w:rPr>
      </w:r>
    </w:p>
    <w:tbl>
      <w:tblPr>
        <w:tblW w:w="9839" w:type="dxa"/>
        <w:jc w:val="left"/>
        <w:tblInd w:w="0" w:type="dxa"/>
        <w:tblLayout w:type="fixed"/>
        <w:tblCellMar>
          <w:top w:w="0" w:type="dxa"/>
          <w:left w:w="58" w:type="dxa"/>
          <w:bottom w:w="0" w:type="dxa"/>
          <w:right w:w="108" w:type="dxa"/>
        </w:tblCellMar>
      </w:tblPr>
      <w:tblGrid>
        <w:gridCol w:w="2474"/>
        <w:gridCol w:w="2476"/>
        <w:gridCol w:w="2699"/>
        <w:gridCol w:w="2189"/>
      </w:tblGrid>
      <w:tr>
        <w:trPr>
          <w:trHeight w:val="1527"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Товар номи</w:t>
            </w:r>
          </w:p>
        </w:tc>
        <w:tc>
          <w:tcPr>
            <w:tcW w:w="2476"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Суммаси (товар қиймати)</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Миқдори</w:t>
            </w:r>
          </w:p>
        </w:tc>
        <w:tc>
          <w:tcPr>
            <w:tcW w:w="2189" w:type="dxa"/>
            <w:tcBorders>
              <w:top w:val="single" w:sz="4" w:space="0" w:color="000001"/>
              <w:left w:val="single" w:sz="4" w:space="0" w:color="000001"/>
              <w:bottom w:val="single" w:sz="4" w:space="0" w:color="000001"/>
              <w:right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lang w:val="uz-Cyrl-UZ" w:eastAsia="ru-RU"/>
              </w:rPr>
              <w:t>Умумий суммаси (товарнинг умумий қиймати)</w:t>
            </w:r>
          </w:p>
        </w:tc>
      </w:tr>
      <w:tr>
        <w:trPr>
          <w:trHeight w:val="1408" w:hRule="atLeast"/>
        </w:trPr>
        <w:tc>
          <w:tcPr>
            <w:tcW w:w="2474" w:type="dxa"/>
            <w:tcBorders>
              <w:top w:val="single" w:sz="4" w:space="0" w:color="000001"/>
              <w:left w:val="single" w:sz="4" w:space="0" w:color="000001"/>
              <w:bottom w:val="single" w:sz="4" w:space="0" w:color="000001"/>
            </w:tcBorders>
            <w:vAlign w:val="center"/>
          </w:tcPr>
          <w:p>
            <w:pPr>
              <w:pStyle w:val="Normal"/>
              <w:widowControl w:val="false"/>
              <w:spacing w:lineRule="auto" w:line="276" w:before="0" w:after="0"/>
              <w:jc w:val="center"/>
              <w:rPr>
                <w:color w:val="000000"/>
              </w:rPr>
            </w:pPr>
            <w:r>
              <w:rPr>
                <w:rFonts w:cs="Times New Roman" w:ascii="Times New Roman" w:hAnsi="Times New Roman"/>
                <w:b/>
                <w:bCs/>
                <w:color w:val="000000"/>
                <w:sz w:val="24"/>
                <w:szCs w:val="24"/>
                <w:highlight w:val="yellow"/>
                <w:lang w:val="en-US"/>
              </w:rPr>
              <w:t>Corporis id delenit</w:t>
            </w:r>
          </w:p>
        </w:tc>
        <w:tc>
          <w:tcPr>
            <w:tcW w:w="2476" w:type="dxa"/>
            <w:tcBorders>
              <w:top w:val="single" w:sz="4" w:space="0" w:color="000001"/>
              <w:left w:val="single" w:sz="4" w:space="0" w:color="000001"/>
              <w:bottom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c>
          <w:tcPr>
            <w:tcW w:w="2699" w:type="dxa"/>
            <w:tcBorders>
              <w:top w:val="single" w:sz="4" w:space="0" w:color="000001"/>
              <w:left w:val="single" w:sz="4" w:space="0" w:color="000001"/>
              <w:bottom w:val="single" w:sz="4" w:space="0" w:color="000001"/>
            </w:tcBorders>
            <w:vAlign w:val="center"/>
          </w:tcPr>
          <w:p>
            <w:pPr>
              <w:pStyle w:val="Normal"/>
              <w:widowControl w:val="false"/>
              <w:spacing w:lineRule="auto" w:line="480" w:before="0" w:after="0"/>
              <w:jc w:val="center"/>
              <w:rPr>
                <w:color w:val="000000"/>
              </w:rPr>
            </w:pPr>
            <w:r>
              <w:rPr>
                <w:rFonts w:cs="Times New Roman" w:ascii="Times New Roman" w:hAnsi="Times New Roman"/>
                <w:b/>
                <w:bCs/>
                <w:color w:val="000000"/>
                <w:sz w:val="20"/>
                <w:szCs w:val="20"/>
                <w:highlight w:val="yellow"/>
                <w:lang w:val="en-US" w:eastAsia="ru-RU"/>
              </w:rPr>
              <w:t>92dona</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r>
        <w:trPr/>
        <w:tc>
          <w:tcPr>
            <w:tcW w:w="7649" w:type="dxa"/>
            <w:gridSpan w:val="3"/>
            <w:tcBorders>
              <w:top w:val="single" w:sz="4" w:space="0" w:color="000001"/>
              <w:left w:val="single" w:sz="4" w:space="0" w:color="000001"/>
              <w:bottom w:val="single" w:sz="4" w:space="0" w:color="000001"/>
            </w:tcBorders>
          </w:tcPr>
          <w:p>
            <w:pPr>
              <w:pStyle w:val="Normal"/>
              <w:widowControl w:val="false"/>
              <w:spacing w:lineRule="auto" w:line="480" w:before="0" w:after="0"/>
              <w:rPr>
                <w:color w:val="000000"/>
              </w:rPr>
            </w:pPr>
            <w:r>
              <w:rPr>
                <w:rFonts w:cs="Times New Roman" w:ascii="Times New Roman" w:hAnsi="Times New Roman"/>
                <w:b/>
                <w:bCs/>
                <w:color w:val="000000"/>
                <w:sz w:val="20"/>
                <w:szCs w:val="20"/>
                <w:highlight w:val="yellow"/>
                <w:lang w:eastAsia="ru-RU"/>
              </w:rPr>
              <w:t xml:space="preserve">ЖАМИ: </w:t>
            </w:r>
            <w:r>
              <w:rPr>
                <w:rFonts w:cs="Times New Roman" w:ascii="Times New Roman" w:hAnsi="Times New Roman"/>
                <w:b/>
                <w:bCs/>
                <w:color w:val="000000"/>
                <w:sz w:val="24"/>
                <w:szCs w:val="24"/>
                <w:highlight w:val="yellow"/>
                <w:lang w:eastAsia="ru-RU"/>
              </w:rPr>
              <w:t>13</w:t>
            </w:r>
          </w:p>
        </w:tc>
        <w:tc>
          <w:tcPr>
            <w:tcW w:w="2189" w:type="dxa"/>
            <w:tcBorders>
              <w:top w:val="single" w:sz="4" w:space="0" w:color="000001"/>
              <w:left w:val="single" w:sz="4" w:space="0" w:color="000001"/>
              <w:bottom w:val="single" w:sz="4" w:space="0" w:color="000001"/>
              <w:right w:val="single" w:sz="4" w:space="0" w:color="000001"/>
            </w:tcBorders>
          </w:tcPr>
          <w:p>
            <w:pPr>
              <w:pStyle w:val="Normal"/>
              <w:widowControl w:val="false"/>
              <w:spacing w:before="0" w:after="160"/>
              <w:jc w:val="center"/>
              <w:rPr>
                <w:color w:val="000000"/>
              </w:rPr>
            </w:pPr>
            <w:r>
              <w:rPr>
                <w:rFonts w:cs="Times New Roman" w:ascii="Times New Roman" w:hAnsi="Times New Roman"/>
                <w:b/>
                <w:color w:val="000000"/>
                <w:lang w:val="en-US"/>
              </w:rPr>
              <w:t>1 875 000 (BIR MILLION SAKKIZ YUZ YETMISH BESH MING) SO`M</w:t>
            </w:r>
          </w:p>
        </w:tc>
      </w:tr>
    </w:tbl>
    <w:p>
      <w:pPr>
        <w:pStyle w:val="Normal"/>
        <w:rPr>
          <w:color w:val="000000"/>
          <w:lang w:val="en-US"/>
        </w:rPr>
      </w:pPr>
      <w:r>
        <w:rPr>
          <w:color w:val="000000"/>
          <w:lang w:val="en-US"/>
        </w:rPr>
      </w:r>
    </w:p>
    <w:p>
      <w:pPr>
        <w:pStyle w:val="Normal"/>
        <w:spacing w:before="0" w:after="0"/>
        <w:ind w:left="142" w:hanging="0"/>
        <w:rPr>
          <w:rFonts w:ascii="Times New Roman" w:hAnsi="Times New Roman" w:cs="Times New Roman"/>
          <w:color w:val="000000"/>
          <w:lang w:val="uz-Cyrl-UZ"/>
        </w:rPr>
      </w:pPr>
      <w:r>
        <w:rPr>
          <w:rFonts w:cs="Times New Roman" w:ascii="Times New Roman" w:hAnsi="Times New Roman"/>
          <w:color w:val="000000"/>
          <w:lang w:val="uz-Cyrl-UZ"/>
        </w:rPr>
      </w:r>
    </w:p>
    <w:p>
      <w:pPr>
        <w:pStyle w:val="Normal"/>
        <w:ind w:firstLine="567"/>
        <w:jc w:val="both"/>
        <w:rPr>
          <w:color w:val="000000"/>
        </w:rPr>
      </w:pPr>
      <w:r>
        <w:rPr>
          <w:rFonts w:cs="Times New Roman" w:ascii="Times New Roman" w:hAnsi="Times New Roman"/>
          <w:b/>
          <w:i/>
          <w:color w:val="000000"/>
          <w:lang w:val="uz-Cyrl-UZ"/>
        </w:rPr>
        <w:t>Ўз қўли билан ёзилсин</w:t>
      </w:r>
      <w:r>
        <w:rPr>
          <w:rFonts w:cs="Times New Roman" w:ascii="Times New Roman" w:hAnsi="Times New Roman"/>
          <w:i/>
          <w:color w:val="000000"/>
          <w:lang w:val="uz-Cyrl-UZ"/>
        </w:rPr>
        <w:t xml:space="preserve">: Барча товарлар сифат ва яроқлилик муддатига мувофиқдир, ҳеч қандай камчилик ва бузилишлар мавжуд эмас. Эътирозим йўқ. </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jc w:val="right"/>
        <w:rPr>
          <w:color w:val="000000"/>
        </w:rPr>
      </w:pPr>
      <w:r>
        <w:rPr>
          <w:rFonts w:cs="Times New Roman" w:ascii="Times New Roman" w:hAnsi="Times New Roman"/>
          <w:i/>
          <w:color w:val="000000"/>
          <w:lang w:val="uz-Cyrl-UZ"/>
        </w:rPr>
        <w:t>......................................................................................................................................................................................</w:t>
      </w:r>
    </w:p>
    <w:p>
      <w:pPr>
        <w:pStyle w:val="Normal"/>
        <w:spacing w:before="0" w:after="0"/>
        <w:rPr>
          <w:color w:val="000000"/>
        </w:rPr>
      </w:pPr>
      <w:r>
        <w:rPr>
          <w:rFonts w:cs="Times New Roman" w:ascii="Times New Roman" w:hAnsi="Times New Roman"/>
          <w:color w:val="000000"/>
          <w:lang w:val="uz-Cyrl-UZ"/>
        </w:rPr>
        <w:t xml:space="preserve">Товарларни қабул қилдим. </w:t>
      </w:r>
      <w:r>
        <w:rPr>
          <w:rFonts w:cs="Times New Roman" w:ascii="Times New Roman" w:hAnsi="Times New Roman"/>
          <w:color w:val="000000"/>
          <w:lang w:val="en-US"/>
        </w:rPr>
        <w:t>______________________</w:t>
      </w:r>
    </w:p>
    <w:p>
      <w:pPr>
        <w:pStyle w:val="Normal"/>
        <w:spacing w:before="0" w:after="0"/>
        <w:rPr>
          <w:color w:val="000000"/>
        </w:rPr>
      </w:pPr>
      <w:r>
        <w:rPr>
          <w:rFonts w:cs="Times New Roman" w:ascii="Times New Roman" w:hAnsi="Times New Roman"/>
          <w:color w:val="000000"/>
          <w:lang w:val="uz-Cyrl-UZ"/>
        </w:rPr>
        <w:tab/>
        <w:tab/>
        <w:tab/>
        <w:tab/>
        <w:tab/>
        <w:t>(имзо)</w:t>
      </w:r>
    </w:p>
    <w:p>
      <w:pPr>
        <w:pStyle w:val="Normal"/>
        <w:tabs>
          <w:tab w:val="clear" w:pos="708"/>
          <w:tab w:val="left" w:pos="284" w:leader="none"/>
        </w:tabs>
        <w:spacing w:before="0" w:after="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lineRule="auto" w:line="240" w:before="0" w:after="0"/>
        <w:ind w:firstLine="142"/>
        <w:jc w:val="both"/>
        <w:rPr>
          <w:rFonts w:ascii="Times New Roman" w:hAnsi="Times New Roman" w:cs="Times New Roman"/>
          <w:color w:val="000000"/>
          <w:sz w:val="20"/>
          <w:szCs w:val="20"/>
          <w:lang w:val="en-US" w:eastAsia="ru-RU"/>
        </w:rPr>
      </w:pPr>
      <w:r>
        <w:rPr>
          <w:rFonts w:cs="Times New Roman" w:ascii="Times New Roman" w:hAnsi="Times New Roman"/>
          <w:color w:val="000000"/>
          <w:sz w:val="20"/>
          <w:szCs w:val="20"/>
          <w:lang w:val="en-US" w:eastAsia="ru-RU"/>
        </w:rPr>
      </w:r>
    </w:p>
    <w:tbl>
      <w:tblPr>
        <w:tblW w:w="10632" w:type="dxa"/>
        <w:jc w:val="left"/>
        <w:tblInd w:w="-5" w:type="dxa"/>
        <w:tblLayout w:type="fixed"/>
        <w:tblCellMar>
          <w:top w:w="0" w:type="dxa"/>
          <w:left w:w="108" w:type="dxa"/>
          <w:bottom w:w="0" w:type="dxa"/>
          <w:right w:w="108" w:type="dxa"/>
        </w:tblCellMar>
      </w:tblPr>
      <w:tblGrid>
        <w:gridCol w:w="5499"/>
        <w:gridCol w:w="5132"/>
      </w:tblGrid>
      <w:tr>
        <w:trPr>
          <w:trHeight w:val="70" w:hRule="atLeast"/>
        </w:trPr>
        <w:tc>
          <w:tcPr>
            <w:tcW w:w="5499"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360" w:before="0" w:after="0"/>
              <w:rPr>
                <w:rFonts w:ascii="Times New Roman" w:hAnsi="Times New Roman" w:cs="Times New Roman"/>
                <w:color w:val="000000"/>
                <w:sz w:val="20"/>
                <w:szCs w:val="20"/>
                <w:lang w:val="uz-Cyrl-UZ"/>
              </w:rPr>
            </w:pPr>
            <w:r>
              <w:rPr>
                <w:rFonts w:cs="Times New Roman" w:ascii="Times New Roman" w:hAnsi="Times New Roman"/>
                <w:color w:val="000000"/>
                <w:sz w:val="20"/>
                <w:szCs w:val="20"/>
                <w:lang w:val="uz-Cyrl-UZ"/>
              </w:rPr>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Ф.И.Ш.</w:t>
            </w:r>
            <w:r>
              <w:rPr>
                <w:rFonts w:cs="Times New Roman" w:ascii="Times New Roman" w:hAnsi="Times New Roman"/>
                <w:color w:val="000000"/>
                <w:sz w:val="20"/>
                <w:szCs w:val="20"/>
                <w:lang w:val="uz-Cyrl-UZ"/>
              </w:rPr>
              <w:t xml:space="preserve"> Illum vero nostrum</w:t>
            </w:r>
          </w:p>
          <w:p>
            <w:pPr>
              <w:pStyle w:val="Normal"/>
              <w:widowControl w:val="false"/>
              <w:tabs>
                <w:tab w:val="clear" w:pos="708"/>
                <w:tab w:val="left" w:pos="3540" w:leader="none"/>
              </w:tabs>
              <w:spacing w:lineRule="auto" w:line="360" w:before="0" w:after="0"/>
              <w:rPr>
                <w:color w:val="000000"/>
              </w:rPr>
            </w:pPr>
            <w:r>
              <w:rPr>
                <w:rFonts w:cs="Times New Roman" w:ascii="Times New Roman" w:hAnsi="Times New Roman"/>
                <w:color w:val="000000"/>
                <w:sz w:val="20"/>
                <w:szCs w:val="20"/>
                <w:lang w:val="uz-Cyrl-UZ"/>
              </w:rPr>
              <w:t>Паспорт</w:t>
            </w:r>
            <w:r>
              <w:rPr>
                <w:rFonts w:cs="Times New Roman" w:ascii="Times New Roman" w:hAnsi="Times New Roman"/>
                <w:color w:val="000000"/>
                <w:sz w:val="18"/>
                <w:szCs w:val="18"/>
                <w:lang w:val="uz-Cyrl-UZ" w:eastAsia="en-US"/>
              </w:rPr>
              <w:t>№</w:t>
            </w:r>
            <w:r>
              <w:rPr>
                <w:rFonts w:cs="Times New Roman" w:ascii="Times New Roman" w:hAnsi="Times New Roman"/>
                <w:color w:val="000000"/>
                <w:sz w:val="20"/>
                <w:szCs w:val="20"/>
                <w:lang w:val="uz-Cyrl-UZ"/>
              </w:rPr>
              <w:t xml:space="preserve"> AA 7777777</w:t>
              <w:tab/>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Кимтомониданберилган</w:t>
            </w:r>
            <w:r>
              <w:rPr>
                <w:rFonts w:cs="Times New Roman" w:ascii="Times New Roman" w:hAnsi="Times New Roman"/>
                <w:color w:val="000000"/>
                <w:sz w:val="20"/>
                <w:szCs w:val="20"/>
                <w:lang w:val="uz-Cyrl-UZ"/>
              </w:rPr>
              <w:t xml:space="preserve"> Laboriosam aliquid</w:t>
            </w:r>
          </w:p>
          <w:p>
            <w:pPr>
              <w:pStyle w:val="Normal"/>
              <w:widowControl w:val="false"/>
              <w:tabs>
                <w:tab w:val="clear" w:pos="708"/>
                <w:tab w:val="left" w:pos="2454" w:leader="none"/>
              </w:tabs>
              <w:spacing w:lineRule="auto" w:line="360" w:before="0" w:after="0"/>
              <w:rPr>
                <w:color w:val="000000"/>
              </w:rPr>
            </w:pPr>
            <w:r>
              <w:rPr>
                <w:rFonts w:cs="Times New Roman" w:ascii="Times New Roman" w:hAnsi="Times New Roman"/>
                <w:color w:val="000000"/>
                <w:sz w:val="20"/>
                <w:szCs w:val="20"/>
                <w:lang w:val="uz-Cyrl-UZ"/>
              </w:rPr>
              <w:t>Берилгансана:</w:t>
            </w:r>
            <w:r>
              <w:rPr>
                <w:rFonts w:cs="Times New Roman" w:ascii="Times New Roman" w:hAnsi="Times New Roman"/>
                <w:color w:val="000000"/>
                <w:sz w:val="20"/>
                <w:szCs w:val="20"/>
                <w:lang w:val="uz-Cyrl-UZ"/>
              </w:rPr>
              <w:t xml:space="preserve"> 26.09.1971Y</w:t>
            </w:r>
          </w:p>
          <w:p>
            <w:pPr>
              <w:pStyle w:val="Normal"/>
              <w:widowControl w:val="false"/>
              <w:spacing w:lineRule="auto" w:line="360"/>
              <w:rPr>
                <w:color w:val="000000"/>
              </w:rPr>
            </w:pPr>
            <w:r>
              <w:rPr>
                <w:rFonts w:cs="Times New Roman" w:ascii="Times New Roman" w:hAnsi="Times New Roman"/>
                <w:color w:val="000000"/>
                <w:sz w:val="20"/>
                <w:szCs w:val="20"/>
                <w:lang w:val="uz-Cyrl-UZ" w:eastAsia="en-US"/>
              </w:rPr>
              <w:t>Рўйхатгаолинганманзили</w:t>
            </w:r>
            <w:r>
              <w:rPr>
                <w:rFonts w:cs="Times New Roman" w:ascii="Times New Roman" w:hAnsi="Times New Roman"/>
                <w:color w:val="000000"/>
                <w:sz w:val="20"/>
                <w:szCs w:val="20"/>
                <w:lang w:val="uz-Cyrl-UZ"/>
              </w:rPr>
              <w:t xml:space="preserve"> Magna in labore expe</w:t>
            </w:r>
          </w:p>
          <w:p>
            <w:pPr>
              <w:pStyle w:val="Normal"/>
              <w:widowControl w:val="false"/>
              <w:spacing w:lineRule="auto" w:line="360"/>
              <w:rPr>
                <w:color w:val="000000"/>
              </w:rPr>
            </w:pPr>
            <w:r>
              <w:rPr>
                <w:rFonts w:cs="Times New Roman" w:ascii="Times New Roman" w:hAnsi="Times New Roman"/>
                <w:i/>
                <w:color w:val="000000"/>
                <w:sz w:val="20"/>
                <w:szCs w:val="20"/>
                <w:lang w:val="uz-Cyrl-UZ"/>
              </w:rPr>
              <w:t>Et non dolorum sunt.</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Имзо:</w:t>
            </w:r>
            <w:r>
              <w:rPr>
                <w:rFonts w:cs="Times New Roman" w:ascii="Times New Roman" w:hAnsi="Times New Roman"/>
                <w:color w:val="000000"/>
                <w:sz w:val="20"/>
                <w:szCs w:val="20"/>
                <w:lang w:val="uz-Cyrl-UZ" w:eastAsia="ru-RU"/>
              </w:rPr>
              <w:t xml:space="preserve"> __________________________</w:t>
            </w:r>
          </w:p>
        </w:tc>
        <w:tc>
          <w:tcPr>
            <w:tcW w:w="513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before="0" w:after="0"/>
              <w:jc w:val="center"/>
              <w:rPr>
                <w:rFonts w:ascii="Times New Roman" w:hAnsi="Times New Roman" w:cs="Times New Roman"/>
                <w:b/>
                <w:b/>
                <w:color w:val="000000"/>
                <w:sz w:val="20"/>
                <w:szCs w:val="20"/>
                <w:lang w:val="uz-Cyrl-UZ"/>
              </w:rPr>
            </w:pPr>
            <w:r>
              <w:rPr>
                <w:rFonts w:cs="Times New Roman" w:ascii="Times New Roman" w:hAnsi="Times New Roman"/>
                <w:b/>
                <w:color w:val="000000"/>
                <w:sz w:val="20"/>
                <w:szCs w:val="20"/>
                <w:lang w:val="uz-Cyrl-UZ"/>
              </w:rPr>
            </w:r>
          </w:p>
          <w:p>
            <w:pPr>
              <w:pStyle w:val="Normal"/>
              <w:widowControl w:val="false"/>
              <w:spacing w:lineRule="auto" w:line="480" w:before="0" w:after="0"/>
              <w:jc w:val="center"/>
              <w:rPr>
                <w:color w:val="000000"/>
              </w:rPr>
            </w:pPr>
            <w:r>
              <w:rPr>
                <w:rFonts w:cs="Times New Roman" w:ascii="Times New Roman" w:hAnsi="Times New Roman"/>
                <w:b/>
                <w:color w:val="000000"/>
                <w:sz w:val="20"/>
                <w:szCs w:val="20"/>
                <w:lang w:val="uz-Cyrl-UZ"/>
              </w:rPr>
              <w:t>Cотувчи – Кредит берувчи</w:t>
            </w:r>
          </w:p>
          <w:p>
            <w:pPr>
              <w:pStyle w:val="Normal"/>
              <w:widowControl w:val="false"/>
              <w:spacing w:lineRule="auto" w:line="360" w:before="0" w:after="0"/>
              <w:rPr>
                <w:color w:val="000000"/>
              </w:rPr>
            </w:pPr>
            <w:r>
              <w:rPr>
                <w:rFonts w:cs="Times New Roman" w:ascii="Times New Roman" w:hAnsi="Times New Roman"/>
                <w:b/>
                <w:caps/>
                <w:color w:val="000000"/>
                <w:sz w:val="20"/>
                <w:szCs w:val="20"/>
                <w:lang w:val="uz-Cyrl-UZ"/>
              </w:rPr>
              <w:t>OOO "DREAM SUPER SHOP"</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Манзили: Сирдарё вилояти Сирдарё туман Пахтакор МФЙ Узбекистон кучаси 241-уй</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ИНН: 306547421</w:t>
            </w:r>
          </w:p>
          <w:p>
            <w:pPr>
              <w:pStyle w:val="Normal"/>
              <w:widowControl w:val="false"/>
              <w:spacing w:lineRule="auto" w:line="360" w:before="0" w:after="0"/>
              <w:rPr>
                <w:color w:val="000000"/>
              </w:rPr>
            </w:pPr>
            <w:r>
              <w:rPr>
                <w:rFonts w:cs="Times New Roman" w:ascii="Times New Roman" w:hAnsi="Times New Roman"/>
                <w:color w:val="000000"/>
                <w:sz w:val="20"/>
                <w:szCs w:val="20"/>
                <w:lang w:val="uz-Cyrl-UZ"/>
              </w:rPr>
              <w:t>Ҳ/р: 20208000405108057001</w:t>
            </w:r>
          </w:p>
          <w:p>
            <w:pPr>
              <w:pStyle w:val="Normal"/>
              <w:widowControl w:val="false"/>
              <w:spacing w:lineRule="auto" w:line="480" w:before="0" w:after="0"/>
              <w:rPr>
                <w:color w:val="000000"/>
              </w:rPr>
            </w:pPr>
            <w:r>
              <w:rPr>
                <w:rFonts w:cs="Times New Roman" w:ascii="Times New Roman" w:hAnsi="Times New Roman"/>
                <w:color w:val="000000"/>
                <w:sz w:val="20"/>
                <w:szCs w:val="20"/>
                <w:lang w:val="uz-Cyrl-UZ"/>
              </w:rPr>
              <w:t>Банк: ТОШКЕНТ Ш. АТБ «КИШЛОК КУРИЛИШ БАНК» БОШ АМАЛИЕТЛАР БОШКАРМАСИ    Банккоди :  01037</w:t>
            </w:r>
          </w:p>
          <w:p>
            <w:pPr>
              <w:pStyle w:val="Normal"/>
              <w:widowControl w:val="false"/>
              <w:spacing w:lineRule="auto" w:line="360" w:before="0" w:after="160"/>
              <w:rPr>
                <w:color w:val="000000"/>
              </w:rPr>
            </w:pPr>
            <w:r>
              <w:rPr>
                <w:rFonts w:cs="Times New Roman" w:ascii="Times New Roman" w:hAnsi="Times New Roman"/>
                <w:color w:val="000000"/>
                <w:sz w:val="20"/>
                <w:szCs w:val="20"/>
              </w:rPr>
              <w:t xml:space="preserve">_____________________ </w:t>
            </w:r>
            <w:r>
              <w:rPr>
                <w:rFonts w:cs="Times New Roman" w:ascii="Times New Roman" w:hAnsi="Times New Roman"/>
                <w:color w:val="000000"/>
                <w:sz w:val="20"/>
                <w:szCs w:val="20"/>
                <w:lang w:val="uz-Cyrl-UZ"/>
              </w:rPr>
              <w:t>Нурбеков С.Ю</w:t>
            </w:r>
            <w:r>
              <w:rPr>
                <w:rFonts w:cs="Times New Roman" w:ascii="Times New Roman" w:hAnsi="Times New Roman"/>
                <w:color w:val="000000"/>
                <w:sz w:val="20"/>
                <w:szCs w:val="20"/>
                <w:lang w:val="en-US"/>
              </w:rPr>
              <w:t>.</w:t>
            </w:r>
          </w:p>
        </w:tc>
      </w:tr>
    </w:tbl>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p>
      <w:pPr>
        <w:pStyle w:val="Normal"/>
        <w:spacing w:before="0" w:after="160"/>
        <w:rPr>
          <w:rFonts w:ascii="Times New Roman" w:hAnsi="Times New Roman" w:cs="Times New Roman"/>
          <w:color w:val="000000"/>
          <w:lang w:val="en-US"/>
        </w:rPr>
      </w:pPr>
      <w:r>
        <w:rPr>
          <w:rFonts w:cs="Times New Roman" w:ascii="Times New Roman" w:hAnsi="Times New Roman"/>
          <w:color w:val="000000"/>
          <w:lang w:val="en-US"/>
        </w:rPr>
      </w:r>
    </w:p>
    <w:sectPr>
      <w:footerReference w:type="default" r:id="rId3"/>
      <w:type w:val="nextPage"/>
      <w:pgSz w:w="11906" w:h="16838"/>
      <w:pgMar w:left="993" w:right="850" w:gutter="0" w:header="0" w:top="567"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firstLine="709"/>
      <w:jc w:val="right"/>
      <w:rPr>
        <w:rFonts w:ascii="Times New Roman" w:hAnsi="Times New Roman" w:cs="Times New Roman"/>
        <w:i/>
        <w:i/>
        <w:sz w:val="20"/>
        <w:szCs w:val="20"/>
        <w:lang w:val="uz-Cyrl-UZ"/>
      </w:rPr>
    </w:pPr>
    <w:r>
      <w:rPr>
        <w:rFonts w:cs="Times New Roman" w:ascii="Times New Roman" w:hAnsi="Times New Roman"/>
        <w:i/>
        <w:sz w:val="20"/>
        <w:szCs w:val="20"/>
        <w:lang w:val="uz-Cyrl-UZ"/>
      </w:rPr>
      <w:t>__________________имзо</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ru-RU" w:eastAsia="zh-CN" w:bidi="ar-SA"/>
    </w:rPr>
  </w:style>
  <w:style w:type="paragraph" w:styleId="Heading2">
    <w:name w:val="Heading 2"/>
    <w:basedOn w:val="Normal"/>
    <w:next w:val="Normal"/>
    <w:qFormat/>
    <w:pPr>
      <w:keepNext w:val="true"/>
      <w:numPr>
        <w:ilvl w:val="1"/>
        <w:numId w:val="1"/>
      </w:numPr>
      <w:spacing w:lineRule="auto" w:line="240" w:before="0" w:after="0"/>
      <w:outlineLvl w:val="1"/>
    </w:pPr>
    <w:rPr>
      <w:rFonts w:ascii="Times New Roman" w:hAnsi="Times New Roman" w:eastAsia="Times New Roman" w:cs="Times New Roman"/>
      <w:b/>
      <w:bCs/>
      <w:sz w:val="28"/>
      <w:szCs w:val="28"/>
      <w:lang w:val="en-US"/>
    </w:rPr>
  </w:style>
  <w:style w:type="character" w:styleId="WW8Num1z0">
    <w:name w:val="WW8Num1z0"/>
    <w:qFormat/>
    <w:rPr/>
  </w:style>
  <w:style w:type="character" w:styleId="WW8Num2z0">
    <w:name w:val="WW8Num2z0"/>
    <w:qFormat/>
    <w:rPr/>
  </w:style>
  <w:style w:type="character" w:styleId="Style13">
    <w:name w:val="Основной шрифт абзаца"/>
    <w:qFormat/>
    <w:rPr/>
  </w:style>
  <w:style w:type="character" w:styleId="InternetLink">
    <w:name w:val="Hyperlink"/>
    <w:rPr>
      <w:color w:val="0000FF"/>
      <w:u w:val="single"/>
    </w:rPr>
  </w:style>
  <w:style w:type="character" w:styleId="Style14">
    <w:name w:val="Верхний колонтитул Знак"/>
    <w:basedOn w:val="Style13"/>
    <w:qFormat/>
    <w:rPr/>
  </w:style>
  <w:style w:type="character" w:styleId="Style15">
    <w:name w:val="Нижний колонтитул Знак"/>
    <w:basedOn w:val="Style13"/>
    <w:qFormat/>
    <w:rPr/>
  </w:style>
  <w:style w:type="character" w:styleId="2">
    <w:name w:val="Заголовок 2 Знак"/>
    <w:qFormat/>
    <w:rPr>
      <w:rFonts w:ascii="Times New Roman" w:hAnsi="Times New Roman" w:eastAsia="Times New Roman" w:cs="Times New Roman"/>
      <w:b/>
      <w:bCs/>
      <w:sz w:val="28"/>
      <w:szCs w:val="28"/>
      <w:lang w:val="en-US"/>
    </w:rPr>
  </w:style>
  <w:style w:type="character" w:styleId="LineNumbering">
    <w:name w:val="Line Numbering"/>
    <w:basedOn w:val="Style13"/>
    <w:rPr/>
  </w:style>
  <w:style w:type="character" w:styleId="Style16">
    <w:name w:val="Текст выноски Знак"/>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Style17">
    <w:name w:val="Абзац списка"/>
    <w:basedOn w:val="Normal"/>
    <w:qFormat/>
    <w:pPr>
      <w:spacing w:before="0" w:after="160"/>
      <w:ind w:left="720" w:hanging="0"/>
      <w:contextualSpacing/>
    </w:pPr>
    <w:rPr/>
  </w:style>
  <w:style w:type="paragraph" w:styleId="Style18">
    <w:name w:val="Текст выноски"/>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LibreOffice/7.3.7.2$Linux_X86_64 LibreOffice_project/30$Build-2</Application>
  <AppVersion>15.0000</AppVersion>
  <Pages>11</Pages>
  <Words>3682</Words>
  <Characters>28927</Characters>
  <CharactersWithSpaces>32524</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2024-02-25T14:37:00Z</dcterms:created>
  <dc:creator>Пользователь</dc:creator>
  <dc:description/>
  <dc:language>en-US</dc:language>
  <cp:lastModifiedBy/>
  <cp:lastPrinted>2024-02-07T14:00:00Z</cp:lastPrinted>
  <dcterms:modified xsi:type="dcterms:W3CDTF">2024-03-07T15:48:53Z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