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20" w:before="480"/>
        <w:jc w:val="right"/>
      </w:pPr>
      <w:r>
        <w:rPr>
          <w:rFonts w:ascii="Tahoma" w:cs="Tahoma" w:eastAsia="Tahoma" w:hAnsi="Tahoma"/>
          <w:b/>
          <w:bCs/>
          <w:color w:val="1F4E3D"/>
          <w:sz w:val="36"/>
          <w:szCs w:val="36"/>
          <w:rtl/>
        </w:rPr>
        <w:t xml:space="preserve">سند مرجع معماری</w:t>
      </w:r>
    </w:p>
    <w:p>
      <w:pPr>
        <w:pStyle w:val="Heading2"/>
        <w:bidi/>
        <w:spacing w:after="220" w:before="320"/>
        <w:jc w:val="right"/>
      </w:pPr>
      <w:r>
        <w:rPr>
          <w:rFonts w:ascii="Tahoma" w:cs="Tahoma" w:eastAsia="Tahoma" w:hAnsi="Tahoma"/>
          <w:b/>
          <w:bCs/>
          <w:color w:val="2E6B52"/>
          <w:sz w:val="30"/>
          <w:szCs w:val="30"/>
          <w:rtl/>
        </w:rPr>
        <w:t xml:space="preserve">پلتفرم حقیقت صنعتی ویستا</w:t>
      </w:r>
    </w:p>
    <w:p>
      <w:pPr>
        <w:pStyle w:val="Heading3"/>
        <w:bidi/>
        <w:spacing w:after="220" w:before="320"/>
        <w:jc w:val="right"/>
      </w:pPr>
      <w:r>
        <w:rPr>
          <w:rFonts w:ascii="Tahoma" w:cs="Tahoma" w:eastAsia="Tahoma" w:hAnsi="Tahoma"/>
          <w:b/>
          <w:bCs/>
          <w:color w:val="3E7A63"/>
          <w:sz w:val="26"/>
          <w:szCs w:val="26"/>
          <w:rtl/>
        </w:rPr>
        <w:t xml:space="preserve">چارچوب بومی‌سازی صنعت ۴.۰، نگهداری و تعمیرات پیش‌بینانه و دوقلوی دیجیتال برای صنایع، کارخانه‌ها و شرکت‌های بزرگ ایران</w:t>
      </w:r>
    </w:p>
    <w:p>
      <w:pPr>
        <w:bidi/>
        <w:spacing w:after="160" w:line="300"/>
        <w:jc w:val="both"/>
      </w:pPr>
      <w:r>
        <w:rPr>
          <w:rFonts w:ascii="Tahoma" w:cs="Tahoma" w:eastAsia="Tahoma" w:hAnsi="Tahoma"/>
          <w:sz w:val="22"/>
          <w:szCs w:val="22"/>
          <w:rtl/>
        </w:rPr>
        <w:t xml:space="preserve">تهیه‌شده برای: شرکت شبکه هوشمند ابتکار ویستا (Vista Intelligent Network)</w:t>
      </w:r>
    </w:p>
    <w:p>
      <w:pPr>
        <w:bidi/>
        <w:spacing w:after="160" w:line="300"/>
        <w:jc w:val="both"/>
      </w:pPr>
      <w:r>
        <w:rPr>
          <w:rFonts w:ascii="Tahoma" w:cs="Tahoma" w:eastAsia="Tahoma" w:hAnsi="Tahoma"/>
          <w:sz w:val="22"/>
          <w:szCs w:val="22"/>
          <w:rtl/>
        </w:rPr>
        <w:t xml:space="preserve">پارک علم و فناوری استان سمنان — شاهرود</w:t>
      </w:r>
    </w:p>
    <w:p>
      <w:pPr>
        <w:bidi/>
        <w:spacing w:after="160" w:line="300"/>
        <w:jc w:val="both"/>
      </w:pPr>
      <w:r>
        <w:rPr>
          <w:rFonts w:ascii="Tahoma" w:cs="Tahoma" w:eastAsia="Tahoma" w:hAnsi="Tahoma"/>
          <w:sz w:val="22"/>
          <w:szCs w:val="22"/>
          <w:rtl/>
        </w:rPr>
        <w:t xml:space="preserve">نسخه: ۱.۰ — شهریور ۱۴۰۵ (سپتامبر ۲۰۲۶)</w:t>
      </w:r>
    </w:p>
    <w:p>
      <w:r>
        <w:br w:type="page"/>
      </w:r>
    </w:p>
    <w:p>
      <w:pPr>
        <w:pStyle w:val="Heading1"/>
        <w:bidi/>
        <w:spacing w:after="220" w:before="480"/>
        <w:jc w:val="right"/>
      </w:pPr>
      <w:r>
        <w:rPr>
          <w:rFonts w:ascii="Tahoma" w:cs="Tahoma" w:eastAsia="Tahoma" w:hAnsi="Tahoma"/>
          <w:b/>
          <w:bCs/>
          <w:color w:val="1F4E3D"/>
          <w:sz w:val="36"/>
          <w:szCs w:val="36"/>
          <w:rtl/>
        </w:rPr>
        <w:t xml:space="preserve">چکیده مدیریتی</w:t>
      </w:r>
    </w:p>
    <w:p>
      <w:pPr>
        <w:bidi/>
        <w:spacing w:after="160" w:line="300"/>
        <w:jc w:val="both"/>
      </w:pPr>
      <w:r>
        <w:rPr>
          <w:rFonts w:ascii="Tahoma" w:cs="Tahoma" w:eastAsia="Tahoma" w:hAnsi="Tahoma"/>
          <w:sz w:val="22"/>
          <w:szCs w:val="22"/>
          <w:rtl/>
        </w:rPr>
        <w:t xml:space="preserve">صنعت جهانی در حال گذار از «اتوماسیون مبتنی بر کنترل» به «صنعت مبتنی بر شواهد» است: غول‌های فناوری صنعتی جهان — زیمنس، جنرال الکتریک، هانی‌ول، اشنایدر الکتریک، ABB، راکول اتومیشن، PTC، مایکروسافت، آمازون، آی‌بی‌ام، اس‌ای‌پی، C3 AI و پالانتیر — همگی در حال ساخت لایه‌هایی از حسگرهای صنعتی، دوقلوهای دیجیتال، و هوش مصنوعی پیش‌بینانه هستند که وضعیت واقعی کارخانه را به داده، و داده را به تصمیم تبدیل می‌کنند. این سند، حاصل بررسی دقیق و مستند این رویکردهای جهانی (فصل‌های ۱ و ۲)، است، اما هدف آن تقلید صرف نیست: هدف، طراحی یک </w:t>
      </w:r>
      <w:r>
        <w:rPr>
          <w:rFonts w:ascii="Tahoma" w:cs="Tahoma" w:eastAsia="Tahoma" w:hAnsi="Tahoma"/>
          <w:b/>
          <w:bCs/>
          <w:sz w:val="22"/>
          <w:szCs w:val="22"/>
          <w:rtl/>
        </w:rPr>
        <w:t xml:space="preserve">معماری مرجع بومی، توسعه‌پذیر، سفارشی‌سازی‌پذیر و منعطف</w:t>
      </w:r>
      <w:r>
        <w:rPr>
          <w:rFonts w:ascii="Tahoma" w:cs="Tahoma" w:eastAsia="Tahoma" w:hAnsi="Tahoma"/>
          <w:sz w:val="22"/>
          <w:szCs w:val="22"/>
          <w:rtl/>
        </w:rPr>
        <w:t xml:space="preserve"> برای پیاده‌سازی در صنایع و کارخانه‌های بزرگ ایران است — معماری‌ای که آگاهانه شکاف‌های شناسایی‌شده در پلتفرم‌های جهانی (وابستگی مزمن به ابر خارجی، فقدان زنجیره شواهد قابل‌ممیزی برای داده حسگری، و بی‌ثباتی مکرر فروشندگان) را پر می‌کند و هم‌زمان با واقعیت‌های خاص ایران — تحریم، ناهمگونی زیرساخت نرم‌افزاری، و بوم‌شناسی حمایتی شرکت‌های دانش‌بنیان — همسو است.</w:t>
      </w:r>
    </w:p>
    <w:p>
      <w:pPr>
        <w:bidi/>
        <w:spacing w:after="160" w:line="300"/>
        <w:jc w:val="both"/>
      </w:pPr>
      <w:r>
        <w:rPr>
          <w:rFonts w:ascii="Tahoma" w:cs="Tahoma" w:eastAsia="Tahoma" w:hAnsi="Tahoma"/>
          <w:sz w:val="22"/>
          <w:szCs w:val="22"/>
          <w:rtl/>
        </w:rPr>
        <w:t xml:space="preserve">ستون فقرات این معماری، مفهومی به نام </w:t>
      </w:r>
      <w:r>
        <w:rPr>
          <w:rFonts w:ascii="Tahoma" w:cs="Tahoma" w:eastAsia="Tahoma" w:hAnsi="Tahoma"/>
          <w:b/>
          <w:bCs/>
          <w:sz w:val="22"/>
          <w:szCs w:val="22"/>
          <w:rtl/>
        </w:rPr>
        <w:t xml:space="preserve">بلوک حقیقت (Truth Block)</w:t>
      </w:r>
      <w:r>
        <w:rPr>
          <w:rFonts w:ascii="Tahoma" w:cs="Tahoma" w:eastAsia="Tahoma" w:hAnsi="Tahoma"/>
          <w:sz w:val="22"/>
          <w:szCs w:val="22"/>
          <w:rtl/>
        </w:rPr>
        <w:t xml:space="preserve"> است: واحد بنیادین داده‌ای که هر قرائت حسگری را با هویت دستگاه، رکورد کالیبراسیون، نسخه فریمور، برچسب زمانی دارای کران خطای هم‌گام‌سازی، و نسخه اسکیمای داده گره می‌زند. این واحد، زنجیره‌ای پیوسته و قابل‌ممیزی از سیگنال فیزیکی خام تا هر ادعای نمایش‌داده‌شده روی هر داشبورد می‌سازد — چیزی که، طبق بررسی مستند این سند در فصل ۱، در هیچ‌یک از پلتفرم‌های تجاری بزرگ جهانی به‌صورت یکپارچه و صریح وجود ندارد.</w:t>
      </w:r>
    </w:p>
    <w:p>
      <w:pPr>
        <w:bidi/>
        <w:spacing w:after="160" w:line="300"/>
        <w:jc w:val="both"/>
      </w:pPr>
      <w:r>
        <w:rPr>
          <w:rFonts w:ascii="Tahoma" w:cs="Tahoma" w:eastAsia="Tahoma" w:hAnsi="Tahoma"/>
          <w:sz w:val="22"/>
          <w:szCs w:val="22"/>
          <w:rtl/>
        </w:rPr>
        <w:t xml:space="preserve">بر پایه این لایه شواهد، سه محصول ارزش به‌ترتیبی که تصادفی نیست ساخته می‌شوند: </w:t>
      </w:r>
      <w:r>
        <w:rPr>
          <w:rFonts w:ascii="Tahoma" w:cs="Tahoma" w:eastAsia="Tahoma" w:hAnsi="Tahoma"/>
          <w:b/>
          <w:bCs/>
          <w:sz w:val="22"/>
          <w:szCs w:val="22"/>
          <w:rtl/>
        </w:rPr>
        <w:t xml:space="preserve">ویستا-دیدبان</w:t>
      </w:r>
      <w:r>
        <w:rPr>
          <w:rFonts w:ascii="Tahoma" w:cs="Tahoma" w:eastAsia="Tahoma" w:hAnsi="Tahoma"/>
          <w:sz w:val="22"/>
          <w:szCs w:val="22"/>
          <w:rtl/>
        </w:rPr>
        <w:t xml:space="preserve"> (رؤیت‌پذیری واقعیت مشترک کارخانه)، </w:t>
      </w:r>
      <w:r>
        <w:rPr>
          <w:rFonts w:ascii="Tahoma" w:cs="Tahoma" w:eastAsia="Tahoma" w:hAnsi="Tahoma"/>
          <w:b/>
          <w:bCs/>
          <w:sz w:val="22"/>
          <w:szCs w:val="22"/>
          <w:rtl/>
        </w:rPr>
        <w:t xml:space="preserve">ویستا-پاسدار</w:t>
      </w:r>
      <w:r>
        <w:rPr>
          <w:rFonts w:ascii="Tahoma" w:cs="Tahoma" w:eastAsia="Tahoma" w:hAnsi="Tahoma"/>
          <w:sz w:val="22"/>
          <w:szCs w:val="22"/>
          <w:rtl/>
        </w:rPr>
        <w:t xml:space="preserve"> (پایایی و تشخیص پیش‌بینانه ریسک)، و </w:t>
      </w:r>
      <w:r>
        <w:rPr>
          <w:rFonts w:ascii="Tahoma" w:cs="Tahoma" w:eastAsia="Tahoma" w:hAnsi="Tahoma"/>
          <w:b/>
          <w:bCs/>
          <w:sz w:val="22"/>
          <w:szCs w:val="22"/>
          <w:rtl/>
        </w:rPr>
        <w:t xml:space="preserve">ویستا-نظم‌گر</w:t>
      </w:r>
      <w:r>
        <w:rPr>
          <w:rFonts w:ascii="Tahoma" w:cs="Tahoma" w:eastAsia="Tahoma" w:hAnsi="Tahoma"/>
          <w:sz w:val="22"/>
          <w:szCs w:val="22"/>
          <w:rtl/>
        </w:rPr>
        <w:t xml:space="preserve"> (برنامه‌ریزی مبتنی بر واقعیت اثبات‌شده). لایه‌ای مکمل به‌نام </w:t>
      </w:r>
      <w:r>
        <w:rPr>
          <w:rFonts w:ascii="Tahoma" w:cs="Tahoma" w:eastAsia="Tahoma" w:hAnsi="Tahoma"/>
          <w:b/>
          <w:bCs/>
          <w:sz w:val="22"/>
          <w:szCs w:val="22"/>
          <w:rtl/>
        </w:rPr>
        <w:t xml:space="preserve">ویستا-حافظه</w:t>
      </w:r>
      <w:r>
        <w:rPr>
          <w:rFonts w:ascii="Tahoma" w:cs="Tahoma" w:eastAsia="Tahoma" w:hAnsi="Tahoma"/>
          <w:sz w:val="22"/>
          <w:szCs w:val="22"/>
          <w:rtl/>
        </w:rPr>
        <w:t xml:space="preserve">، دانش سازمانی موجود در ERP/MES/CMMS/QMS ایرانی را به همین شواهد فیزیکی متصل می‌کند، بدون آنکه هرگز اجازه بازتعریف آن‌ها را داشته باشد.</w:t>
      </w:r>
    </w:p>
    <w:p>
      <w:pPr>
        <w:bidi/>
        <w:spacing w:after="160" w:line="300"/>
        <w:jc w:val="both"/>
      </w:pPr>
      <w:r>
        <w:rPr>
          <w:rFonts w:ascii="Tahoma" w:cs="Tahoma" w:eastAsia="Tahoma" w:hAnsi="Tahoma"/>
          <w:sz w:val="22"/>
          <w:szCs w:val="22"/>
          <w:rtl/>
        </w:rPr>
        <w:t xml:space="preserve">این سند به‌صراحت اصلی بنیادین را در سراسر خود رعایت کرده است: </w:t>
      </w:r>
      <w:r>
        <w:rPr>
          <w:rFonts w:ascii="Tahoma" w:cs="Tahoma" w:eastAsia="Tahoma" w:hAnsi="Tahoma"/>
          <w:b/>
          <w:bCs/>
          <w:sz w:val="22"/>
          <w:szCs w:val="22"/>
          <w:rtl/>
        </w:rPr>
        <w:t xml:space="preserve">صداقت آماری</w:t>
      </w:r>
      <w:r>
        <w:rPr>
          <w:rFonts w:ascii="Tahoma" w:cs="Tahoma" w:eastAsia="Tahoma" w:hAnsi="Tahoma"/>
          <w:sz w:val="22"/>
          <w:szCs w:val="22"/>
          <w:rtl/>
        </w:rPr>
        <w:t xml:space="preserve">. هرجا آمار قابل‌استناد و مستقل درباره صنعت ایران یافت نشد (که در بسیاری موارد، به‌ویژه درباره آمار خرابی صنایع فولاد، پتروشیمی و خودروسازی، چنین بود)، این سند آن را صریحاً اعلام کرده و از جعل رقم خودداری کرده است. جایی که شواهد مستند موجود بود (مانند تعطیلی حدود ۱۳ میلیون تن ظرفیت سیمان ایران در بحران انرژی، یا اطلاعیه‌های امنیت سایبری آمریکایی درباره حضور تجهیزات زیمنس/اشنایدر/راکول در ایران)، آن شواهد با استناد دقیق ارائه شده‌اند.</w:t>
      </w:r>
    </w:p>
    <w:p>
      <w:pPr>
        <w:bidi/>
        <w:spacing w:after="160" w:line="300"/>
        <w:jc w:val="both"/>
      </w:pPr>
      <w:r>
        <w:rPr>
          <w:rFonts w:ascii="Tahoma" w:cs="Tahoma" w:eastAsia="Tahoma" w:hAnsi="Tahoma"/>
          <w:sz w:val="22"/>
          <w:szCs w:val="22"/>
          <w:rtl/>
        </w:rPr>
        <w:t xml:space="preserve">سند در هفده فصل سازمان‌دهی شده است: فصل‌های ۱ و ۲ زمینه جهانی و استانداردهای مرجع را می‌سازند؛ فصل ۳ چارچوب مفهومی افتراقی پلتفرم را معرفی می‌کند؛ فصل ۴ زمینه بومی ایران را ترسیم می‌کند؛ فصل‌های ۵ تا ۱۱ معماری فنی کامل (زیرساخت، داده، هوش مصنوعی، دوقلوی دیجیتال، یکپارچه‌سازی) را می‌سازند؛ فصل‌های ۱۲ و ۱۳ حاکمیت داده و مدل کسب‌وکار را می‌پوشانند؛ فصل ۱۴ نقشه راه اجرایی و مطالعات موردی صنایع هدف را ارائه می‌دهد؛ و فصل‌های ۱۵ و ۱۶ — مهم‌ترین بخش برای اجرای فوری — مشخصات فنی دقیق و قابل‌کدنویسی برای ساخت یک وب‌سایت دموی تعاملی از کل پلتفرم را تعریف می‌کنند.</w:t>
      </w:r>
    </w:p>
    <w:p>
      <w:pPr>
        <w:bidi/>
        <w:spacing w:after="160" w:line="300"/>
        <w:jc w:val="both"/>
      </w:pPr>
      <w:r>
        <w:rPr>
          <w:rFonts w:ascii="Tahoma" w:cs="Tahoma" w:eastAsia="Tahoma" w:hAnsi="Tahoma"/>
          <w:sz w:val="22"/>
          <w:szCs w:val="22"/>
          <w:rtl/>
        </w:rPr>
        <w:t xml:space="preserve">هدف نهایی این سند، تبدیل یک مفهوم معماری قدرتمند به یک محصول ملموس، قابل نمایش، و قابل فروش در بازار صنعتی ایران است — بدون هیچ ادعای غیرقابل دفاع.</w:t>
      </w:r>
    </w:p>
    <w:p>
      <w:r>
        <w:br w:type="page"/>
      </w:r>
    </w:p>
    <w:p>
      <w:pPr>
        <w:pStyle w:val="Heading1"/>
        <w:bidi/>
        <w:spacing w:after="220" w:before="480"/>
        <w:jc w:val="right"/>
      </w:pPr>
      <w:r>
        <w:rPr>
          <w:rFonts w:ascii="Tahoma" w:cs="Tahoma" w:eastAsia="Tahoma" w:hAnsi="Tahoma"/>
          <w:b/>
          <w:bCs/>
          <w:color w:val="1F4E3D"/>
          <w:sz w:val="36"/>
          <w:szCs w:val="36"/>
          <w:rtl/>
        </w:rPr>
        <w:t xml:space="preserve">نحوه استفاده از این سند</w:t>
      </w:r>
    </w:p>
    <w:p>
      <w:pPr>
        <w:bidi/>
        <w:spacing w:after="160" w:line="300"/>
        <w:jc w:val="both"/>
      </w:pPr>
      <w:r>
        <w:rPr>
          <w:rFonts w:ascii="Tahoma" w:cs="Tahoma" w:eastAsia="Tahoma" w:hAnsi="Tahoma"/>
          <w:sz w:val="22"/>
          <w:szCs w:val="22"/>
          <w:rtl/>
        </w:rPr>
        <w:t xml:space="preserve">این سند برای سه مخاطب هم‌زمان نوشته شده است: </w:t>
      </w:r>
      <w:r>
        <w:rPr>
          <w:rFonts w:ascii="Tahoma" w:cs="Tahoma" w:eastAsia="Tahoma" w:hAnsi="Tahoma"/>
          <w:b/>
          <w:bCs/>
          <w:sz w:val="22"/>
          <w:szCs w:val="22"/>
          <w:rtl/>
        </w:rPr>
        <w:t xml:space="preserve">تیم مهندسی ویستا</w:t>
      </w:r>
      <w:r>
        <w:rPr>
          <w:rFonts w:ascii="Tahoma" w:cs="Tahoma" w:eastAsia="Tahoma" w:hAnsi="Tahoma"/>
          <w:sz w:val="22"/>
          <w:szCs w:val="22"/>
          <w:rtl/>
        </w:rPr>
        <w:t xml:space="preserve"> که معماری فنی فصل‌های ۵ تا ۱۱ را پیاده‌سازی خواهد کرد؛ </w:t>
      </w:r>
      <w:r>
        <w:rPr>
          <w:rFonts w:ascii="Tahoma" w:cs="Tahoma" w:eastAsia="Tahoma" w:hAnsi="Tahoma"/>
          <w:b/>
          <w:bCs/>
          <w:sz w:val="22"/>
          <w:szCs w:val="22"/>
          <w:rtl/>
        </w:rPr>
        <w:t xml:space="preserve">تیم تجاری و مدیریتی ویستا</w:t>
      </w:r>
      <w:r>
        <w:rPr>
          <w:rFonts w:ascii="Tahoma" w:cs="Tahoma" w:eastAsia="Tahoma" w:hAnsi="Tahoma"/>
          <w:sz w:val="22"/>
          <w:szCs w:val="22"/>
          <w:rtl/>
        </w:rPr>
        <w:t xml:space="preserve"> که از فصل‌های ۴، ۱۲، ۱۳ و ۱۴ برای موضع‌گیری بازار و مذاکره با مشتری و نهادهای حمایتی استفاده خواهد کرد؛ و </w:t>
      </w:r>
      <w:r>
        <w:rPr>
          <w:rFonts w:ascii="Tahoma" w:cs="Tahoma" w:eastAsia="Tahoma" w:hAnsi="Tahoma"/>
          <w:b/>
          <w:bCs/>
          <w:sz w:val="22"/>
          <w:szCs w:val="22"/>
          <w:rtl/>
        </w:rPr>
        <w:t xml:space="preserve">سیستم کدنویسی هوش مصنوعی</w:t>
      </w:r>
      <w:r>
        <w:rPr>
          <w:rFonts w:ascii="Tahoma" w:cs="Tahoma" w:eastAsia="Tahoma" w:hAnsi="Tahoma"/>
          <w:sz w:val="22"/>
          <w:szCs w:val="22"/>
          <w:rtl/>
        </w:rPr>
        <w:t xml:space="preserve"> که فصل‌های ۱۵ و ۱۶ را به‌عنوان مشخصات فنی مستقیم برای ساخت وب‌سایت دموی تعاملی پلتفرم دریافت خواهد کرد. هر فصل مستقل قابل مراجعه است، اما واژگان و مفاهیم بنیادین (بلوک حقیقت، سه محصول ارزش، ویستا-حافظه) که در فصل ۳ تعریف می‌شوند، در تمام فصول بعدی به‌طور یکپارچه و بدون تغییر معنایی استفاده شده‌اند.</w:t>
      </w:r>
    </w:p>
    <w:p>
      <w:r>
        <w:br w:type="page"/>
      </w:r>
    </w:p>
    <w:p>
      <w:pPr>
        <w:pStyle w:val="Heading1"/>
        <w:bidi/>
        <w:spacing w:after="300"/>
        <w:jc w:val="right"/>
      </w:pPr>
      <w:r>
        <w:rPr>
          <w:rFonts w:ascii="Tahoma" w:cs="Tahoma" w:eastAsia="Tahoma" w:hAnsi="Tahoma"/>
          <w:b/>
          <w:bCs/>
          <w:color w:val="1F4E3D"/>
          <w:sz w:val="36"/>
          <w:szCs w:val="36"/>
          <w:rtl/>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r>
        <w:br w:type="page"/>
      </w:r>
    </w:p>
    <w:p>
      <w:pPr>
        <w:pStyle w:val="Heading1"/>
        <w:bidi/>
        <w:spacing w:after="220" w:before="480"/>
        <w:jc w:val="right"/>
      </w:pPr>
      <w:r>
        <w:rPr>
          <w:rFonts w:ascii="Tahoma" w:cs="Tahoma" w:eastAsia="Tahoma" w:hAnsi="Tahoma"/>
          <w:b/>
          <w:bCs/>
          <w:color w:val="1F4E3D"/>
          <w:sz w:val="36"/>
          <w:szCs w:val="36"/>
          <w:rtl/>
        </w:rPr>
        <w:t xml:space="preserve">فصل اول: تحلیل جهانی — رویکرد غول‌های فناوری صنعتی</w:t>
      </w:r>
    </w:p>
    <w:p>
      <w:pPr>
        <w:pStyle w:val="Heading2"/>
        <w:bidi/>
        <w:spacing w:after="220" w:before="320"/>
        <w:jc w:val="right"/>
      </w:pPr>
      <w:r>
        <w:rPr>
          <w:rFonts w:ascii="Tahoma" w:cs="Tahoma" w:eastAsia="Tahoma" w:hAnsi="Tahoma"/>
          <w:b/>
          <w:bCs/>
          <w:color w:val="2E6B52"/>
          <w:sz w:val="30"/>
          <w:szCs w:val="30"/>
          <w:rtl/>
        </w:rPr>
        <w:t xml:space="preserve">زیمنس (Siemens): از اتوماسیون سخت‌افزاری تا Xcelerator</w:t>
      </w:r>
    </w:p>
    <w:p>
      <w:pPr>
        <w:bidi/>
        <w:spacing w:after="160" w:line="300"/>
        <w:jc w:val="both"/>
      </w:pPr>
      <w:r>
        <w:rPr>
          <w:rFonts w:ascii="Tahoma" w:cs="Tahoma" w:eastAsia="Tahoma" w:hAnsi="Tahoma"/>
          <w:sz w:val="22"/>
          <w:szCs w:val="22"/>
          <w:rtl/>
        </w:rPr>
        <w:t xml:space="preserve">زیمنس معماری خود را حول پلتفرم </w:t>
      </w:r>
      <w:r>
        <w:rPr>
          <w:rFonts w:ascii="Tahoma" w:cs="Tahoma" w:eastAsia="Tahoma" w:hAnsi="Tahoma"/>
          <w:b/>
          <w:bCs/>
          <w:sz w:val="22"/>
          <w:szCs w:val="22"/>
          <w:rtl/>
        </w:rPr>
        <w:t xml:space="preserve">Xcelerator</w:t>
      </w:r>
      <w:r>
        <w:rPr>
          <w:rFonts w:ascii="Tahoma" w:cs="Tahoma" w:eastAsia="Tahoma" w:hAnsi="Tahoma"/>
          <w:sz w:val="22"/>
          <w:szCs w:val="22"/>
          <w:rtl/>
        </w:rPr>
        <w:t xml:space="preserve"> بازتعریف کرده است؛ مجموعه‌ای یکپارچه از نرم‌افزار، سخت‌افزار قابل‌برنامه‌ریزی (Edge)، و یک بازار توسعه‌دهنده (Marketplace) که هدف آن پوشش کامل چرخه عمر محصول از طراحی تا بهره‌برداری است. سه رکن اصلی این پلتفرم عبارت‌اند از </w:t>
      </w:r>
      <w:r>
        <w:rPr>
          <w:rFonts w:ascii="Tahoma" w:cs="Tahoma" w:eastAsia="Tahoma" w:hAnsi="Tahoma"/>
          <w:b/>
          <w:bCs/>
          <w:sz w:val="22"/>
          <w:szCs w:val="22"/>
          <w:rtl/>
        </w:rPr>
        <w:t xml:space="preserve">Teamcenter X</w:t>
      </w:r>
      <w:r>
        <w:rPr>
          <w:rFonts w:ascii="Tahoma" w:cs="Tahoma" w:eastAsia="Tahoma" w:hAnsi="Tahoma"/>
          <w:sz w:val="22"/>
          <w:szCs w:val="22"/>
          <w:rtl/>
        </w:rPr>
        <w:t xml:space="preserve"> برای مدیریت چرخه عمر محصول (PLM) در بستر ابری، </w:t>
      </w:r>
      <w:r>
        <w:rPr>
          <w:rFonts w:ascii="Tahoma" w:cs="Tahoma" w:eastAsia="Tahoma" w:hAnsi="Tahoma"/>
          <w:b/>
          <w:bCs/>
          <w:sz w:val="22"/>
          <w:szCs w:val="22"/>
          <w:rtl/>
        </w:rPr>
        <w:t xml:space="preserve">Simcenter</w:t>
      </w:r>
      <w:r>
        <w:rPr>
          <w:rFonts w:ascii="Tahoma" w:cs="Tahoma" w:eastAsia="Tahoma" w:hAnsi="Tahoma"/>
          <w:sz w:val="22"/>
          <w:szCs w:val="22"/>
          <w:rtl/>
        </w:rPr>
        <w:t xml:space="preserve"> برای شبیه‌سازی چندفیزیکی (مکانیکی، حرارتی، سیالاتی، الکترومغناطیسی و آکوستیک) پیش از تولید فیزیکی، و </w:t>
      </w:r>
      <w:r>
        <w:rPr>
          <w:rFonts w:ascii="Tahoma" w:cs="Tahoma" w:eastAsia="Tahoma" w:hAnsi="Tahoma"/>
          <w:b/>
          <w:bCs/>
          <w:sz w:val="22"/>
          <w:szCs w:val="22"/>
          <w:rtl/>
        </w:rPr>
        <w:t xml:space="preserve">Insights Hub</w:t>
      </w:r>
      <w:r>
        <w:rPr>
          <w:rFonts w:ascii="Tahoma" w:cs="Tahoma" w:eastAsia="Tahoma" w:hAnsi="Tahoma"/>
          <w:sz w:val="22"/>
          <w:szCs w:val="22"/>
          <w:rtl/>
        </w:rPr>
        <w:t xml:space="preserve"> (نسخه بازنام‌گذاری‌شده و بازطراحی‌شده MindSphere پس از سال ۲۰۲۲) به‌عنوان لایه تحلیل ابری داده‌های عملیاتی. لایه اتصال میدانی توسط </w:t>
      </w:r>
      <w:r>
        <w:rPr>
          <w:rFonts w:ascii="Tahoma" w:cs="Tahoma" w:eastAsia="Tahoma" w:hAnsi="Tahoma"/>
          <w:b/>
          <w:bCs/>
          <w:sz w:val="22"/>
          <w:szCs w:val="22"/>
          <w:rtl/>
        </w:rPr>
        <w:t xml:space="preserve">Industrial Edge</w:t>
      </w:r>
      <w:r>
        <w:rPr>
          <w:rFonts w:ascii="Tahoma" w:cs="Tahoma" w:eastAsia="Tahoma" w:hAnsi="Tahoma"/>
          <w:sz w:val="22"/>
          <w:szCs w:val="22"/>
          <w:rtl/>
        </w:rPr>
        <w:t xml:space="preserve"> پوشش داده می‌شود؛ زیرساختی مبتنی بر کانتینر (Docker) که روی کنترلرهای صنعتی زیمنس (خانواده SIMATIC، از جمله S7-1500 با ماژول Industrial Edge Device) یا سخت‌افزار عمومی x86 اجرا می‌شود و اپلیکیشن‌های تحلیل بلادرنگ را نزدیک به منبع داده مستقر می‌کند تا نیاز به ارسال حجم انبوه داده خام به ابر را کاهش دهد. Industrial Edge Management System (خودِ محصولی که چرخه عمر این اپلیکیشن‌های کانتینری را روی صدها یا هزاران گره Edge پراکنده مدیریت می‌کند) نیز بخش مهمی از این پشته است و نشان می‌دهد زیمنس مسئله مقیاس‌پذیری عملیاتی استقرار نرم‌افزار در لبه را جدی گرفته است.</w:t>
      </w:r>
    </w:p>
    <w:p>
      <w:pPr>
        <w:bidi/>
        <w:spacing w:after="160" w:line="300"/>
        <w:jc w:val="both"/>
      </w:pPr>
      <w:r>
        <w:rPr>
          <w:rFonts w:ascii="Tahoma" w:cs="Tahoma" w:eastAsia="Tahoma" w:hAnsi="Tahoma"/>
          <w:sz w:val="22"/>
          <w:szCs w:val="22"/>
          <w:rtl/>
        </w:rPr>
        <w:t xml:space="preserve">مفهوم محوری زیمنس «دوقلوی دیجیتال جامع» (Comprehensive Digital Twin) است که سه‌گانه‌ای از دوقلوی محصول (Product Twin در Teamcenter/NX، شامل مدل هندسی CAD و داده مهندسی)، دوقلوی تولید (Production Twin در Tecnomatix، شامل شبیه‌سازی خط مونتاژ و رباتیک) و دوقلوی عملکرد (Performance Twin مبتنی بر داده میدانی زنده در Insights Hub) را به هم متصل می‌کند؛ ادعای بازاریابی زیمنس این است که تغییر در هر یک از این سه لایه می‌تواند به‌صورت دوطرفه (bidirectional) در لایه‌های دیگر بازتاب یابد، هرچند در عمل این حلقه بازخورد کامل هنوز به‌ندرت در استقرارهای واقعی مشتریان به‌طور کامل خودکار پیاده‌سازی شده است و غالباً نیازمند یکپارچه‌سازی دستی توسط مهندسان مشاور زیمنس است.</w:t>
      </w:r>
    </w:p>
    <w:p>
      <w:pPr>
        <w:bidi/>
        <w:spacing w:after="160" w:line="300"/>
        <w:jc w:val="both"/>
      </w:pPr>
      <w:r>
        <w:rPr>
          <w:rFonts w:ascii="Tahoma" w:cs="Tahoma" w:eastAsia="Tahoma" w:hAnsi="Tahoma"/>
          <w:sz w:val="22"/>
          <w:szCs w:val="22"/>
          <w:rtl/>
        </w:rPr>
        <w:t xml:space="preserve">رویکرد نگهداری پیش‌بینانه زیمنس، برخلاف بیشتر رقبا، تا حدی </w:t>
      </w:r>
      <w:r>
        <w:rPr>
          <w:rFonts w:ascii="Tahoma" w:cs="Tahoma" w:eastAsia="Tahoma" w:hAnsi="Tahoma"/>
          <w:b/>
          <w:bCs/>
          <w:sz w:val="22"/>
          <w:szCs w:val="22"/>
          <w:rtl/>
        </w:rPr>
        <w:t xml:space="preserve">فیزیک‌محور (physics-informed)</w:t>
      </w:r>
      <w:r>
        <w:rPr>
          <w:rFonts w:ascii="Tahoma" w:cs="Tahoma" w:eastAsia="Tahoma" w:hAnsi="Tahoma"/>
          <w:sz w:val="22"/>
          <w:szCs w:val="22"/>
          <w:rtl/>
        </w:rPr>
        <w:t xml:space="preserve"> است؛ یعنی مدل‌های شبیه‌سازی Simcenter (مبتنی بر معادلات دیفرانسیل حاکم بر خستگی مکانیکی، ارتعاش مودال و انتقال حرارت) به‌عنوان مبنای مقایسه با داده حسگر واقعی به کار می‌روند، نه صرفاً یادگیری آماری بر روی داده تاریخی. این رویکرد در محصولاتی مانند Simcenter Amesim (شبیه‌سازی سیستم‌های چندحوزه‌ای) و ترکیب آن با الگوریتم‌های یادگیری ماشین در Insights Hub Predictive Learning دیده می‌شود، جایی که خروجی مدل فیزیکی به‌عنوان یک ویژگی مرجع (baseline feature) در کنار داده حسگر واقعی به مدل آماری تغذیه می‌شود تا نیاز به حجم انبوه داده خرابی تاریخی کاهش یابد — رویکردی که در ادبیات فنی «Hybrid Twin» نامیده می‌شود. از نظر پروتکل، زیمنس پشتیبان قوی </w:t>
      </w:r>
      <w:r>
        <w:rPr>
          <w:rFonts w:ascii="Tahoma" w:cs="Tahoma" w:eastAsia="Tahoma" w:hAnsi="Tahoma"/>
          <w:b/>
          <w:bCs/>
          <w:sz w:val="22"/>
          <w:szCs w:val="22"/>
          <w:rtl/>
        </w:rPr>
        <w:t xml:space="preserve">OPC UA</w:t>
      </w:r>
      <w:r>
        <w:rPr>
          <w:rFonts w:ascii="Tahoma" w:cs="Tahoma" w:eastAsia="Tahoma" w:hAnsi="Tahoma"/>
          <w:sz w:val="22"/>
          <w:szCs w:val="22"/>
          <w:rtl/>
        </w:rPr>
        <w:t xml:space="preserve"> (به‌عنوان یکی از اعضای بنیان‌گذار و تأثیرگذار OPC Foundation) و ProfiNet/ProfiBUS در لایه میدانی است، و در محصولات جدیدتر خود از OPC UA over TSN نیز پشتیبانی می‌کند. نقطه ضعف اصلی، وابستگی عمیق معماری به اکوسیستم بسته زیمنس (کنترلرهای SIMATIC، محیط برنامه‌نویسی TIA Portal) است که مهاجرت‌پذیری (portability) را برای صنایعی با پایگاه نصب‌شده ناهمگون (multi-vendor، وضعیتی که در اکثر کارخانه‌های ایرانی با تجهیزات وارداتی از منابع متعدد و در طول دهه‌های مختلف رایج است) دشوار می‌کند و هزینه کل مالکیت (TCO) را برای مشتریانی که قصد خروج از این اکوسیستم را دارند به‌شدت افزایش می‌دهد.</w:t>
      </w:r>
    </w:p>
    <w:p>
      <w:pPr>
        <w:bidi/>
        <w:spacing w:after="160" w:line="300"/>
        <w:jc w:val="both"/>
      </w:pPr>
      <w:r>
        <w:rPr>
          <w:rFonts w:ascii="Tahoma" w:cs="Tahoma" w:eastAsia="Tahoma" w:hAnsi="Tahoma"/>
          <w:sz w:val="22"/>
          <w:szCs w:val="22"/>
          <w:rtl/>
        </w:rPr>
        <w:t xml:space="preserve">مدل قیمت‌گذاری زیمنس نیز به‌طور فزاینده به سمت اشتراک نرم‌افزاری (Software-as-a-Service با تمدید سالانه) حرکت کرده که برای مشتریان صنعتی با افق سرمایه‌گذاری بلندمدت و ترجیح تاریخی برای مالکیت دائمی تجهیز (Capital Expenditure یک‌باره به‌جای هزینه عملیاتی مستمر) یک تغییر ریسک محسوب می‌شود؛ در صورت قطع پرداخت اشتراک یا قطع دسترسی (که برای مشتریان تحریم‌شده یک ریسک واقعی و نه فرضی است)، کل لایه تحلیل ابری Insights Hub و حتی برخی قابلیت‌های Industrial Edge از کار می‌افتند، در حالی که در مدل سنتی لایسنس دائمی نرم‌افزار کنترل صنعتی، تجهیز فیزیکی حتی بدون تمدید قرارداد به کار خود در حالت پایه ادامه می‌دهد. جدول زیر خلاصه معماری زیمنس را نشان می‌دهد: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بُعد</w:t>
            </w:r>
          </w:p>
        </w:tc>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وضعیت زیمنس</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پوشش لایه</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کامل (Edge تا Cloud تا PLM)</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الگوی معماری</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یکپارچه اختصاصی با Marketplace باز محدود</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رویکرد PdM</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ترکیبی فیزیک‌محور + آماری (Hybrid Twin)</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پروتکل‌های کلیدی</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OPC UA، OPC UA FX/TSN، ProfiNet</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تمایز اصلی</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تنها فروشنده با شبیه‌سازی فیزیکی عمیق یکپارچه با داده میدانی</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ضعف اصلی</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قفل فروشنده عمیق در سطح کنترلر و توسعه؛ مدل اشتراکی وابسته به اتصال مداوم</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جنرال الکتریک (GE Digital / GE Vernova): شکست Predix و تجزیه شرکت</w:t>
      </w:r>
    </w:p>
    <w:p>
      <w:pPr>
        <w:bidi/>
        <w:spacing w:after="160" w:line="300"/>
        <w:jc w:val="both"/>
      </w:pPr>
      <w:r>
        <w:rPr>
          <w:rFonts w:ascii="Tahoma" w:cs="Tahoma" w:eastAsia="Tahoma" w:hAnsi="Tahoma"/>
          <w:sz w:val="22"/>
          <w:szCs w:val="22"/>
          <w:rtl/>
        </w:rPr>
        <w:t xml:space="preserve">سرگذشت </w:t>
      </w:r>
      <w:r>
        <w:rPr>
          <w:rFonts w:ascii="Tahoma" w:cs="Tahoma" w:eastAsia="Tahoma" w:hAnsi="Tahoma"/>
          <w:b/>
          <w:bCs/>
          <w:sz w:val="22"/>
          <w:szCs w:val="22"/>
          <w:rtl/>
        </w:rPr>
        <w:t xml:space="preserve">Predix</w:t>
      </w:r>
      <w:r>
        <w:rPr>
          <w:rFonts w:ascii="Tahoma" w:cs="Tahoma" w:eastAsia="Tahoma" w:hAnsi="Tahoma"/>
          <w:sz w:val="22"/>
          <w:szCs w:val="22"/>
          <w:rtl/>
        </w:rPr>
        <w:t xml:space="preserve"> یکی از مهم‌ترین درس‌های صنعت است و باید به‌عنوان یک مطالعه موردی مستقل در نظر گرفته شود. جنرال الکتریک در سال ۲۰۱۵ Predix را به‌عنوان یک پلتفرم ابری عمومی (PaaS) مستقل برای اینترنت اشیای صنعتی معرفی کرد و میلیاردها دلار (طبق گزارش‌های رسانه‌ای مالی، رقمی در حدود ۴ تا ۵ میلیارد دلار در طول چند سال) روی آن سرمایه‌گذاری کرد، با این ادعا که به «سیستم‌عامل صنعت» تبدیل خواهد شد و می‌تواند هر نوع داده صنعتی از هر فروشنده‌ای را میزبانی کند، مشابه آنچه سیستم‌عامل‌های موبایل برای اپلیکیشن‌های مصرفی انجام داده‌اند. این استراتژی عملاً شکست خورد: زیرساخت اختصاصی Predix Cloud به‌مرور به نفع اجرا بر روی زیرساخت‌های عمومی موجود (Amazon Web Services) کنار گذاشته شد، و بخش عمده تیم و بودجه GE Digital در سال‌های ۲۰۱۸ تا ۲۰۲۱ منحل، کوچک‌سازی یا واگذار شد. دلایل مستند این شکست شامل چندگانگی هدف (تلاش هم‌زمان برای خدمت به بازار عمومی PaaS و نیازهای داخلی GE)، پیچیدگی بیش از حد فنی برای مشتریان صنعتی که به دنبال راه‌حل عملیاتی ساده بودند نه یک پلتفرم توسعه نرم‌افزار عمومی، و هزینه بالای نگهداری زیرساخت اختصاصی ابری در رقابت با ابرهای عمومی تثبیت‌شده بود.</w:t>
      </w:r>
    </w:p>
    <w:p>
      <w:pPr>
        <w:bidi/>
        <w:spacing w:after="160" w:line="300"/>
        <w:jc w:val="both"/>
      </w:pPr>
      <w:r>
        <w:rPr>
          <w:rFonts w:ascii="Tahoma" w:cs="Tahoma" w:eastAsia="Tahoma" w:hAnsi="Tahoma"/>
          <w:sz w:val="22"/>
          <w:szCs w:val="22"/>
          <w:rtl/>
        </w:rPr>
        <w:t xml:space="preserve">جایگزین عملیاتی که امروز باقی مانده، </w:t>
      </w:r>
      <w:r>
        <w:rPr>
          <w:rFonts w:ascii="Tahoma" w:cs="Tahoma" w:eastAsia="Tahoma" w:hAnsi="Tahoma"/>
          <w:b/>
          <w:bCs/>
          <w:sz w:val="22"/>
          <w:szCs w:val="22"/>
          <w:rtl/>
        </w:rPr>
        <w:t xml:space="preserve">Meridium APM</w:t>
      </w:r>
      <w:r>
        <w:rPr>
          <w:rFonts w:ascii="Tahoma" w:cs="Tahoma" w:eastAsia="Tahoma" w:hAnsi="Tahoma"/>
          <w:sz w:val="22"/>
          <w:szCs w:val="22"/>
          <w:rtl/>
        </w:rPr>
        <w:t xml:space="preserve"> (که پس از تملک توسط GE Digital در ۲۰۱۶ با ابزار مدیریت دارایی GE، از جمله ServiceMax، ادغام شد) است؛ نرم‌افزاری برای مدیریت دارایی مبتنی بر ریسک (Risk-Based Inspection) و برنامه‌ریزی نگهداری مبتنی بر قابلیت اطمینان (RCM — Reliability-Centered Maintenance) که در صنایع نفت، گاز و نیروگاهی کاربرد گسترده دارد و برخلاف Predix، هدف محدودتر و مشخص‌تری (مدیریت دارایی صنعتی، نه پلتفرم عمومی محاسبات ابری) داشت که به بقای تجاری بلندمدت‌تر آن کمک کرد.</w:t>
      </w:r>
    </w:p>
    <w:p>
      <w:pPr>
        <w:bidi/>
        <w:spacing w:after="160" w:line="300"/>
        <w:jc w:val="both"/>
      </w:pPr>
      <w:r>
        <w:rPr>
          <w:rFonts w:ascii="Tahoma" w:cs="Tahoma" w:eastAsia="Tahoma" w:hAnsi="Tahoma"/>
          <w:sz w:val="22"/>
          <w:szCs w:val="22"/>
          <w:rtl/>
        </w:rPr>
        <w:t xml:space="preserve">رویداد ساختاری تعیین‌کننده، </w:t>
      </w:r>
      <w:r>
        <w:rPr>
          <w:rFonts w:ascii="Tahoma" w:cs="Tahoma" w:eastAsia="Tahoma" w:hAnsi="Tahoma"/>
          <w:b/>
          <w:bCs/>
          <w:sz w:val="22"/>
          <w:szCs w:val="22"/>
          <w:rtl/>
        </w:rPr>
        <w:t xml:space="preserve">تجزیه سه‌گانه جنرال الکتریک</w:t>
      </w:r>
      <w:r>
        <w:rPr>
          <w:rFonts w:ascii="Tahoma" w:cs="Tahoma" w:eastAsia="Tahoma" w:hAnsi="Tahoma"/>
          <w:sz w:val="22"/>
          <w:szCs w:val="22"/>
          <w:rtl/>
        </w:rPr>
        <w:t xml:space="preserve"> است که در آوریل ۲۰۲۴ تکمیل شد: شرکت مادر به سه شرکت مستقل بورسی تقسیم شد — </w:t>
      </w:r>
      <w:r>
        <w:rPr>
          <w:rFonts w:ascii="Tahoma" w:cs="Tahoma" w:eastAsia="Tahoma" w:hAnsi="Tahoma"/>
          <w:b/>
          <w:bCs/>
          <w:sz w:val="22"/>
          <w:szCs w:val="22"/>
          <w:rtl/>
        </w:rPr>
        <w:t xml:space="preserve">GE Aerospace</w:t>
      </w:r>
      <w:r>
        <w:rPr>
          <w:rFonts w:ascii="Tahoma" w:cs="Tahoma" w:eastAsia="Tahoma" w:hAnsi="Tahoma"/>
          <w:sz w:val="22"/>
          <w:szCs w:val="22"/>
          <w:rtl/>
        </w:rPr>
        <w:t xml:space="preserve"> (هوافضا، شامل موتور جت)، </w:t>
      </w:r>
      <w:r>
        <w:rPr>
          <w:rFonts w:ascii="Tahoma" w:cs="Tahoma" w:eastAsia="Tahoma" w:hAnsi="Tahoma"/>
          <w:b/>
          <w:bCs/>
          <w:sz w:val="22"/>
          <w:szCs w:val="22"/>
          <w:rtl/>
        </w:rPr>
        <w:t xml:space="preserve">GE HealthCare</w:t>
      </w:r>
      <w:r>
        <w:rPr>
          <w:rFonts w:ascii="Tahoma" w:cs="Tahoma" w:eastAsia="Tahoma" w:hAnsi="Tahoma"/>
          <w:sz w:val="22"/>
          <w:szCs w:val="22"/>
          <w:rtl/>
        </w:rPr>
        <w:t xml:space="preserve"> (تجهیزات پزشکی، که پیش‌تر در ژانویه ۲۰۲۳ به‌طور جداگانه از GE منفک شده بود)، و </w:t>
      </w:r>
      <w:r>
        <w:rPr>
          <w:rFonts w:ascii="Tahoma" w:cs="Tahoma" w:eastAsia="Tahoma" w:hAnsi="Tahoma"/>
          <w:b/>
          <w:bCs/>
          <w:sz w:val="22"/>
          <w:szCs w:val="22"/>
          <w:rtl/>
        </w:rPr>
        <w:t xml:space="preserve">GE Vernova</w:t>
      </w:r>
      <w:r>
        <w:rPr>
          <w:rFonts w:ascii="Tahoma" w:cs="Tahoma" w:eastAsia="Tahoma" w:hAnsi="Tahoma"/>
          <w:sz w:val="22"/>
          <w:szCs w:val="22"/>
          <w:rtl/>
        </w:rPr>
        <w:t xml:space="preserve"> (انرژی، شامل توربین گازی، تجهیزات شبکه برق، انرژی هسته‌ای و انرژی‌های تجدیدپذیر بادی). این تجزیه به معنای واقعی کلمه، پایان یک پلتفرم دیجیتال یکپارچه واحد برای «صنعت» به سبک اولیه GE Digital بود؛ اکنون قابلیت‌های نرم‌افزاری زیر چتر GE Vernova (برای تجهیزات نیروگاهی) و به‌طور کاملاً جداگانه و مستقل زیر چتر GE Aerospace (برای موتور هواپیما، با تمرکز بر پلتفرم‌های داخلی مانند برنامه پایش موتور) ادامه حیات می‌دهند و دیگر یک محصول افقی یکپارچه صنعتی که ادعای پوشش «همه صنایع» را داشته باشد وجود ندارد. رویکرد فعلی GE Vernova روی نگهداری پیش‌بینانه توربین‌های گازی و بادی با تحلیل آماری سری‌زمانی و مدل‌های آماری مبتنی بر تاریخچه عملیاتی ناوگان (fleet-based learning، یعنی استفاده از داده هزاران توربین مشابه برای بهبود دقت پیش‌بینی هر واحد منفرد) متمرکز شده است، بدون ادعای گسترده «پلتفرم عمومی صنعتی» که ویژگی بارز دوران Predix بود.</w:t>
      </w:r>
    </w:p>
    <w:p>
      <w:pPr>
        <w:bidi/>
        <w:spacing w:after="160" w:line="300"/>
        <w:jc w:val="both"/>
      </w:pPr>
      <w:r>
        <w:rPr>
          <w:rFonts w:ascii="Tahoma" w:cs="Tahoma" w:eastAsia="Tahoma" w:hAnsi="Tahoma"/>
          <w:sz w:val="22"/>
          <w:szCs w:val="22"/>
          <w:rtl/>
        </w:rPr>
        <w:t xml:space="preserve">درس مهم دیگری که از سرگذشت GE Digital استخراج می‌شود این است که حتی شرکتی با منابع مالی نامحدود (GE در اوج قدرت خود یکی از بزرگ‌ترین شرکت‌های صنعتی جهان بود)، مهندسان برجسته، و دسترسی مستقیم به داده میدانی میلیون‌ها دستگاه نصب‌شده خود (توربین، لوکوموتیو، تجهیزات پزشکی) نتوانست یک پلتفرم افقی صنعتی را با موفقیت تجاری بلندمدت حفظ کند؛ این شکست ناشی از کمبود منابع یا دانش فنی نبود، بلکه ناشی از یک اشتباه استراتژیک بنیادین در تعریف دامنه محصول (domain scope) بود — تلاش برای ساخت یک پلتفرم عمومی برای «همه صنایع» به‌جای تمرکز بر یک مسئله عمیق و مشخص. این نکته باید در طراحی راهبرد محصول ویستا نیز لحاظ شود: تمرکز اولیه بر عمق (نگهداری پیش‌بینانه مبتنی بر شواهد در صنایع مشخص ایرانی) به‌جای عرض (ادعای پوشش همه صنایع از ابتدا) احتمال موفقیت بلندمدت را افزایش می‌دهد.</w:t>
      </w:r>
    </w:p>
    <w:p>
      <w:pPr>
        <w:pStyle w:val="Heading2"/>
        <w:bidi/>
        <w:spacing w:after="220" w:before="320"/>
        <w:jc w:val="right"/>
      </w:pPr>
      <w:r>
        <w:rPr>
          <w:rFonts w:ascii="Tahoma" w:cs="Tahoma" w:eastAsia="Tahoma" w:hAnsi="Tahoma"/>
          <w:b/>
          <w:bCs/>
          <w:color w:val="2E6B52"/>
          <w:sz w:val="30"/>
          <w:szCs w:val="30"/>
          <w:rtl/>
        </w:rPr>
        <w:t xml:space="preserve">هانی‌ول (Honeywell): Forge و Performance+</w:t>
      </w:r>
    </w:p>
    <w:p>
      <w:pPr>
        <w:bidi/>
        <w:spacing w:after="160" w:line="300"/>
        <w:jc w:val="both"/>
      </w:pPr>
      <w:r>
        <w:rPr>
          <w:rFonts w:ascii="Tahoma" w:cs="Tahoma" w:eastAsia="Tahoma" w:hAnsi="Tahoma"/>
          <w:sz w:val="22"/>
          <w:szCs w:val="22"/>
          <w:rtl/>
        </w:rPr>
        <w:t xml:space="preserve">هانی‌ول پلتفرم </w:t>
      </w:r>
      <w:r>
        <w:rPr>
          <w:rFonts w:ascii="Tahoma" w:cs="Tahoma" w:eastAsia="Tahoma" w:hAnsi="Tahoma"/>
          <w:b/>
          <w:bCs/>
          <w:sz w:val="22"/>
          <w:szCs w:val="22"/>
          <w:rtl/>
        </w:rPr>
        <w:t xml:space="preserve">Honeywell Forge</w:t>
      </w:r>
      <w:r>
        <w:rPr>
          <w:rFonts w:ascii="Tahoma" w:cs="Tahoma" w:eastAsia="Tahoma" w:hAnsi="Tahoma"/>
          <w:sz w:val="22"/>
          <w:szCs w:val="22"/>
          <w:rtl/>
        </w:rPr>
        <w:t xml:space="preserve"> را به‌عنوان یک لایه تحلیل و بصری‌سازی سطح سازمانی عرضه کرده که دامنه‌های متعدد (کارایی دارایی صنعتی موسوم به Asset Performance Management، بهره‌وری نیروی کار، امنیت سایبری OT از طریق Forge Cybersecurity، و مدیریت انرژی ساختمان) را پوشش می‌دهد. تمرکز اصلی Forge روی صنایع فرآیندی (پالایش، پتروشیمی، هوانوردی تجاری) است و از میراث فنی عمیق هانی‌ول در سیستم‌های کنترل توزیع‌شده (Experion PKS DCS) بهره می‌برد؛ این میراث به هانی‌ول دسترسی مستقیم به داده کنترل بلادرنگ فرآیندهای پیچیده شیمیایی را می‌دهد که برای فروشندگان بدون سابقه DCS دشوارتر است. در سال‌های اخیر هانی‌ول به‌جای فروش صرف نرم‌افزار، به مدل </w:t>
      </w:r>
      <w:r>
        <w:rPr>
          <w:rFonts w:ascii="Tahoma" w:cs="Tahoma" w:eastAsia="Tahoma" w:hAnsi="Tahoma"/>
          <w:b/>
          <w:bCs/>
          <w:sz w:val="22"/>
          <w:szCs w:val="22"/>
          <w:rtl/>
        </w:rPr>
        <w:t xml:space="preserve">Performance+</w:t>
      </w:r>
      <w:r>
        <w:rPr>
          <w:rFonts w:ascii="Tahoma" w:cs="Tahoma" w:eastAsia="Tahoma" w:hAnsi="Tahoma"/>
          <w:sz w:val="22"/>
          <w:szCs w:val="22"/>
          <w:rtl/>
        </w:rPr>
        <w:t xml:space="preserve"> روی آورده است؛ قراردادهای نتیجه‌محور (outcome-based contracts) که در آن هانی‌ول تضمین بهبود کارایی انرژی یا دسترس‌پذیری تجهیزات (uptime) را می‌فروشد نه صرفاً لایسنس نرم‌افزار — این مدل عملاً ریسک عملکرد فناوری را از مشتری به فروشنده منتقل می‌کند و هانی‌ول را متعهد به نتیجه واقعی می‌کند، نه صرفاً تحویل ابزار.</w:t>
      </w:r>
    </w:p>
    <w:p>
      <w:pPr>
        <w:bidi/>
        <w:spacing w:after="160" w:line="300"/>
        <w:jc w:val="both"/>
      </w:pPr>
      <w:r>
        <w:rPr>
          <w:rFonts w:ascii="Tahoma" w:cs="Tahoma" w:eastAsia="Tahoma" w:hAnsi="Tahoma"/>
          <w:sz w:val="22"/>
          <w:szCs w:val="22"/>
          <w:rtl/>
        </w:rPr>
        <w:t xml:space="preserve">این تغییر مدل کسب‌وکار نشان می‌دهد که هانی‌ول تشخیص داده فروش مستقیم پلتفرم دیجیتال به‌تنهایی برای مشتریان صنعتی به اندازه کافی قانع‌کننده نیست و بازار به مدل‌های ریسک‌مشترک نیاز دارد. رویکرد نگهداری پیش‌بینانه هانی‌ول عمدتاً بر پایه قوانین آستانه (threshold-based rules) مبتنی بر استانداردهای صنعتی شناخته‌شده و مدل‌های آماری کلاسیک (رگرسیون و تحلیل روند، نه یادگیری عمیق پیشرفته) برای تجهیزات دوار (کمپرسور، توربین، پمپ) بنا شده و از نظر پروتکل بر OPC UA، Modbus و پروتکل‌های اختصاصی DCS خود (مانند C300 Controller در بستر Experion) متکی است. ضعف عمده، عدم شفافیت در معماری داخلی Forge (عدم انتشار مستندات فنی تفصیلی مشابه رقبایی مانند زیمنس که مستندات معماری باز منتشر می‌کنند) و وابستگی شدید به سخت‌افزار Experion برای دستیابی به عمیق‌ترین سطح قابلیت است که برای مشتریانی با DCS غیر هانی‌ول ارزش راهکار را کاهش می‌دهد. از منظر تحلیل ریسک تأمین، لازم به ذکر است که هانی‌ول به دلیل ماهیت محصولات دوکاربردی (Dual-Use) در برخی از خطوط تولید خود، تاریخاً یکی از فروشندگانی بوده که کنترل صادراتی سخت‌گیرانه‌تری نسبت به برخی رقبای اروپایی بر مقصد فروش محصولات خود اعمال کرده است، نکته‌ای که باید در ارزیابی گزینه‌های واقعاً در دسترس صنعت ایران لحاظ شود.</w:t>
      </w:r>
    </w:p>
    <w:p>
      <w:pPr>
        <w:pStyle w:val="Heading2"/>
        <w:bidi/>
        <w:spacing w:after="220" w:before="320"/>
        <w:jc w:val="right"/>
      </w:pPr>
      <w:r>
        <w:rPr>
          <w:rFonts w:ascii="Tahoma" w:cs="Tahoma" w:eastAsia="Tahoma" w:hAnsi="Tahoma"/>
          <w:b/>
          <w:bCs/>
          <w:color w:val="2E6B52"/>
          <w:sz w:val="30"/>
          <w:szCs w:val="30"/>
          <w:rtl/>
        </w:rPr>
        <w:t xml:space="preserve">اشنایدر الکتریک (Schneider Electric): EcoStruxure و معماری مستقل از سخت‌افزار</w:t>
      </w:r>
    </w:p>
    <w:p>
      <w:pPr>
        <w:bidi/>
        <w:spacing w:after="160" w:line="300"/>
        <w:jc w:val="both"/>
      </w:pPr>
      <w:r>
        <w:rPr>
          <w:rFonts w:ascii="Tahoma" w:cs="Tahoma" w:eastAsia="Tahoma" w:hAnsi="Tahoma"/>
          <w:sz w:val="22"/>
          <w:szCs w:val="22"/>
          <w:rtl/>
        </w:rPr>
        <w:t xml:space="preserve">اشنایدر الکتریک </w:t>
      </w:r>
      <w:r>
        <w:rPr>
          <w:rFonts w:ascii="Tahoma" w:cs="Tahoma" w:eastAsia="Tahoma" w:hAnsi="Tahoma"/>
          <w:b/>
          <w:bCs/>
          <w:sz w:val="22"/>
          <w:szCs w:val="22"/>
          <w:rtl/>
        </w:rPr>
        <w:t xml:space="preserve">EcoStruxure</w:t>
      </w:r>
      <w:r>
        <w:rPr>
          <w:rFonts w:ascii="Tahoma" w:cs="Tahoma" w:eastAsia="Tahoma" w:hAnsi="Tahoma"/>
          <w:sz w:val="22"/>
          <w:szCs w:val="22"/>
          <w:rtl/>
        </w:rPr>
        <w:t xml:space="preserve"> را به‌عنوان معماری سه‌لایه (Connected Products در لبه شامل حسگرها و کنترلرهای متصل، Edge Control شامل نرم‌افزار SCADA و کنترل محلی، و Apps/Analytics/Services در ابر) طراحی کرده است که در حوزه‌های ساختمان، برق، آب، و صنعت به‌طور جداگانه عرضه می‌شود. نقطه تمایز فنی مهم اشنایدر، </w:t>
      </w:r>
      <w:r>
        <w:rPr>
          <w:rFonts w:ascii="Tahoma" w:cs="Tahoma" w:eastAsia="Tahoma" w:hAnsi="Tahoma"/>
          <w:b/>
          <w:bCs/>
          <w:sz w:val="22"/>
          <w:szCs w:val="22"/>
          <w:rtl/>
        </w:rPr>
        <w:t xml:space="preserve">EcoStruxure Automation Expert</w:t>
      </w:r>
      <w:r>
        <w:rPr>
          <w:rFonts w:ascii="Tahoma" w:cs="Tahoma" w:eastAsia="Tahoma" w:hAnsi="Tahoma"/>
          <w:sz w:val="22"/>
          <w:szCs w:val="22"/>
          <w:rtl/>
        </w:rPr>
        <w:t xml:space="preserve"> است — یک سیستم کنترل صنعتی مبتنی بر نرم‌افزار که از معماری سخت‌افزار-مستقل (Hardware-Independent Control) پیروی می‌کند: منطق کنترل به‌صورت «اشیای نرم‌افزاری قابل‌ترکیب» (Software-Defined Automation Objects) تعریف می‌شود که می‌توانند روی هر PLC یا کنترلر سازگار با استاندارد </w:t>
      </w:r>
      <w:r>
        <w:rPr>
          <w:rFonts w:ascii="Tahoma" w:cs="Tahoma" w:eastAsia="Tahoma" w:hAnsi="Tahoma"/>
          <w:b/>
          <w:bCs/>
          <w:sz w:val="22"/>
          <w:szCs w:val="22"/>
          <w:rtl/>
        </w:rPr>
        <w:t xml:space="preserve">IEC 61499</w:t>
      </w:r>
      <w:r>
        <w:rPr>
          <w:rFonts w:ascii="Tahoma" w:cs="Tahoma" w:eastAsia="Tahoma" w:hAnsi="Tahoma"/>
          <w:sz w:val="22"/>
          <w:szCs w:val="22"/>
          <w:rtl/>
        </w:rPr>
        <w:t xml:space="preserve"> (استاندارد مدل مؤلفه‌ای توزیع‌شده برای کنترل صنعتی) اجرا شوند، برخلاف مدل سنتی IEC 61131-3 که منطق کنترل به‌طور انحصاری و در قالب یک برنامه یکپارچه به سخت‌افزار PLC یک تولیدکننده خاص گره خورده است.</w:t>
      </w:r>
    </w:p>
    <w:p>
      <w:pPr>
        <w:bidi/>
        <w:spacing w:after="160" w:line="300"/>
        <w:jc w:val="both"/>
      </w:pPr>
      <w:r>
        <w:rPr>
          <w:rFonts w:ascii="Tahoma" w:cs="Tahoma" w:eastAsia="Tahoma" w:hAnsi="Tahoma"/>
          <w:sz w:val="22"/>
          <w:szCs w:val="22"/>
          <w:rtl/>
        </w:rPr>
        <w:t xml:space="preserve">این رویکرد عملاً تلاشی است برای شکستن قفل فروشنده (vendor lock-in) در لایه کنترل، به این معنا که اگر یک کنترلر فیزیکی خراب یا منسوخ شود، منطق کنترل نرم‌افزاری آن می‌تواند بدون بازنویسی کامل به کنترلر دیگری (حتی از تولیدکننده دیگر، به شرط سازگاری با IEC 61499) منتقل شود، هرچند خودِ اشنایدر همچنان محیط توسعه و اکوسیستم مرجع را کنترل می‌کند و این «استقلال» عملاً محدود به مرزهای اکوسیستم مشارکتی اشنایدر است. در بخش خدمات، </w:t>
      </w:r>
      <w:r>
        <w:rPr>
          <w:rFonts w:ascii="Tahoma" w:cs="Tahoma" w:eastAsia="Tahoma" w:hAnsi="Tahoma"/>
          <w:b/>
          <w:bCs/>
          <w:sz w:val="22"/>
          <w:szCs w:val="22"/>
          <w:rtl/>
        </w:rPr>
        <w:t xml:space="preserve">EcoCare</w:t>
      </w:r>
      <w:r>
        <w:rPr>
          <w:rFonts w:ascii="Tahoma" w:cs="Tahoma" w:eastAsia="Tahoma" w:hAnsi="Tahoma"/>
          <w:sz w:val="22"/>
          <w:szCs w:val="22"/>
          <w:rtl/>
        </w:rPr>
        <w:t xml:space="preserve"> برنامه اشتراک نگهداری چندسطحی (با ردیف‌های خدماتی نظیر Silver، Gold و Platinum) است که پایش از راه دور، بروزرسانی نرم‌افزار، و پشتیبانی فنی را با سطوح توافق‌نامه سطح خدمت (SLA) متفاوت ترکیب می‌کند تا مشتری بتواند سطح تعهد پشتیبانی متناسب با اهمیت هر تأسیسات را انتخاب کند. اشنایدر از OPC UA، Modbus TCP و به‌طور فزاینده Sparkplug B (به‌واسطه عضویت فعال در Eclipse Foundation و مشارکت در ابتکارات متن‌باز صنعتی) پشتیبانی می‌کند. ضعف اصلی معماری این است که با وجود ادعای «مستقل از سخت‌افزار»، عمق تحلیل پیش‌بینانه هنوز به میزان زیادی به مدل‌های آماری عمومی (نه فیزیک‌محور شبیه به رویکرد Simcenter زیمنس) محدود است و تمایز فنی واقعی آن بیشتر در لایه معماری کنترل (Automation Expert) است تا در لایه هوش مصنوعی تحلیلی. نکته دیگری که در ارزیابی EcoStruxure باید لحاظ شود این است که هرچند IEC 61499 خود یک استاندارد باز بین‌المللی است، اکوسیستم عملی از تولیدکنندگان کنترلر که واقعاً از آن پشتیبانی کامل و آزمایش‌شده کنند هنوز محدود است، به‌گونه‌ای که در عمل «استقلال از سخت‌افزار» بیشتر یک قابلیت بالقوه تئوریک است تا یک واقعیت گسترده در بازار نصب‌شده امروز.</w:t>
      </w:r>
    </w:p>
    <w:p>
      <w:pPr>
        <w:pStyle w:val="Heading2"/>
        <w:bidi/>
        <w:spacing w:after="220" w:before="320"/>
        <w:jc w:val="right"/>
      </w:pPr>
      <w:r>
        <w:rPr>
          <w:rFonts w:ascii="Tahoma" w:cs="Tahoma" w:eastAsia="Tahoma" w:hAnsi="Tahoma"/>
          <w:b/>
          <w:bCs/>
          <w:color w:val="2E6B52"/>
          <w:sz w:val="30"/>
          <w:szCs w:val="30"/>
          <w:rtl/>
        </w:rPr>
        <w:t xml:space="preserve">ای‌بی‌بی (ABB): Ability، Genix و ادغام OT/IT/ET</w:t>
      </w:r>
    </w:p>
    <w:p>
      <w:pPr>
        <w:bidi/>
        <w:spacing w:after="160" w:line="300"/>
        <w:jc w:val="both"/>
      </w:pPr>
      <w:r>
        <w:rPr>
          <w:rFonts w:ascii="Tahoma" w:cs="Tahoma" w:eastAsia="Tahoma" w:hAnsi="Tahoma"/>
          <w:sz w:val="22"/>
          <w:szCs w:val="22"/>
          <w:rtl/>
        </w:rPr>
        <w:t xml:space="preserve">ABB Ability چتری برای بیش از ۲۱۰ راه‌حل دیجیتال گوناگون در حوزه‌های رباتیک، اتوماسیون فرآیند، و انرژی بود که به دلیل تعدد و پراکندگی زیاد محصولات، انسجام معماری کمتری نسبت به رقبا داشت. ABB به‌مرور استراتژی خود را حول پلتفرم جدیدتر و منسجم‌تر </w:t>
      </w:r>
      <w:r>
        <w:rPr>
          <w:rFonts w:ascii="Tahoma" w:cs="Tahoma" w:eastAsia="Tahoma" w:hAnsi="Tahoma"/>
          <w:b/>
          <w:bCs/>
          <w:sz w:val="22"/>
          <w:szCs w:val="22"/>
          <w:rtl/>
        </w:rPr>
        <w:t xml:space="preserve">ABB Genix</w:t>
      </w:r>
      <w:r>
        <w:rPr>
          <w:rFonts w:ascii="Tahoma" w:cs="Tahoma" w:eastAsia="Tahoma" w:hAnsi="Tahoma"/>
          <w:sz w:val="22"/>
          <w:szCs w:val="22"/>
          <w:rtl/>
        </w:rPr>
        <w:t xml:space="preserve"> (که از تجربه تملک شرکت اتوماسیون B&amp;R و سرمایه‌گذاری داخلی گسترده در توسعه محصول نشئت گرفته) متمرکز کرده است. ادعای فنی محوری Genix، ادغام سه لایه </w:t>
      </w:r>
      <w:r>
        <w:rPr>
          <w:rFonts w:ascii="Tahoma" w:cs="Tahoma" w:eastAsia="Tahoma" w:hAnsi="Tahoma"/>
          <w:b/>
          <w:bCs/>
          <w:sz w:val="22"/>
          <w:szCs w:val="22"/>
          <w:rtl/>
        </w:rPr>
        <w:t xml:space="preserve">OT (فناوری عملیات)، IT (فناوری اطلاعات) و ET (فناوری مهندسی)</w:t>
      </w:r>
      <w:r>
        <w:rPr>
          <w:rFonts w:ascii="Tahoma" w:cs="Tahoma" w:eastAsia="Tahoma" w:hAnsi="Tahoma"/>
          <w:sz w:val="22"/>
          <w:szCs w:val="22"/>
          <w:rtl/>
        </w:rPr>
        <w:t xml:space="preserve"> در یک پلتفرم واحد است؛ به این معنا که داده‌های طراحی مهندسی (نقشه‌ها، مشخصات فنی، خروجی نرم‌افزار طراحی)، داده‌های عملیاتی بلادرنگ (SCADA/DCS) و داده‌های سازمانی (ERP) در یک مدل داده مشترک هم‌جوار می‌شوند، به‌جای آنکه هر یک در سیلوی مجزای خود باقی بمانند.</w:t>
      </w:r>
    </w:p>
    <w:p>
      <w:pPr>
        <w:bidi/>
        <w:spacing w:after="160" w:line="300"/>
        <w:jc w:val="both"/>
      </w:pPr>
      <w:r>
        <w:rPr>
          <w:rFonts w:ascii="Tahoma" w:cs="Tahoma" w:eastAsia="Tahoma" w:hAnsi="Tahoma"/>
          <w:sz w:val="22"/>
          <w:szCs w:val="22"/>
          <w:rtl/>
        </w:rPr>
        <w:t xml:space="preserve">حوزه‌ای که ABB در آن برتری فنی روشنی نسبت به بیشتر رقبا دارد </w:t>
      </w:r>
      <w:r>
        <w:rPr>
          <w:rFonts w:ascii="Tahoma" w:cs="Tahoma" w:eastAsia="Tahoma" w:hAnsi="Tahoma"/>
          <w:b/>
          <w:bCs/>
          <w:sz w:val="22"/>
          <w:szCs w:val="22"/>
          <w:rtl/>
        </w:rPr>
        <w:t xml:space="preserve">Digital Powertrain</w:t>
      </w:r>
      <w:r>
        <w:rPr>
          <w:rFonts w:ascii="Tahoma" w:cs="Tahoma" w:eastAsia="Tahoma" w:hAnsi="Tahoma"/>
          <w:sz w:val="22"/>
          <w:szCs w:val="22"/>
          <w:rtl/>
        </w:rPr>
        <w:t xml:space="preserve"> است — راهکار پایش وضعیت موتورهای الکتریکی و درایوهای سرعت متغیر (VSD) که از حسگرهای ارتعاش و جریان یکپارچه با بدنه موتور بهره می‌برد و مستقیماً روی محصول در کارخانه تولید نصب می‌شود (embedded condition monitoring در سطح ساخت، نه به‌عنوان یک افزونه بیرونی نصب‌شده پس از فروش). این رویکرد به لحاظ مفهومی به ایده Truth Block نزدیک‌تر است چون منبع داده (موتور) و ابزار اندازه‌گیری (حسگر ارتعاش/جریان) در یک واحد فیزیکی واحد و از همان لحظه تولید گره خورده‌اند، که به‌طور طبیعی خطای همراستایی نصب پس از فروش را حذف می‌کند. با این حال، ABB هیچ‌گاه این پیوند فیزیکی را به‌صورت یک ساختار رسمی قابل‌ممیزی (auditable record شامل تاریخ آخرین کالیبراسیون، خطای کالیبراسیون مستند، و همگام‌سازی زمانی دقیق با سایر گره‌های شبکه) مستند نکرده است؛ این پیوند در سطح مهندسی محصول قوی است اما در سطح رکورد داده قابل‌حسابرسی ضعیف باقی مانده است. از منظر پروتکل، ABB Genix از OPC UA و پروتکل‌های اختصاصی ABB (نظیر IEC 61850 در حوزه شبکه برق) پشتیبانی گسترده دارد، و در بخش رباتیک (ABB RobotStudio) قابلیت شبیه‌سازی مسیر حرکتی و بار مکانیکی مفاصل ربات را نیز به تحلیل پیش‌بینانه اضافه می‌کند که آن را در این حوزه خاص به زیمنس نزدیک می‌کند، هرچند در سطح یک پلتفرم افقی کلی این عمق فیزیکی به همه محصولات ABB تعمیم نیافته است.</w:t>
      </w:r>
    </w:p>
    <w:p>
      <w:pPr>
        <w:pStyle w:val="Heading2"/>
        <w:bidi/>
        <w:spacing w:after="220" w:before="320"/>
        <w:jc w:val="right"/>
      </w:pPr>
      <w:r>
        <w:rPr>
          <w:rFonts w:ascii="Tahoma" w:cs="Tahoma" w:eastAsia="Tahoma" w:hAnsi="Tahoma"/>
          <w:b/>
          <w:bCs/>
          <w:color w:val="2E6B52"/>
          <w:sz w:val="30"/>
          <w:szCs w:val="30"/>
          <w:rtl/>
        </w:rPr>
        <w:t xml:space="preserve">راکول اتومیشن (Rockwell Automation): FactoryTalk، PlantPAx و O-PAS</w:t>
      </w:r>
    </w:p>
    <w:p>
      <w:pPr>
        <w:bidi/>
        <w:spacing w:after="160" w:line="300"/>
        <w:jc w:val="both"/>
      </w:pPr>
      <w:r>
        <w:rPr>
          <w:rFonts w:ascii="Tahoma" w:cs="Tahoma" w:eastAsia="Tahoma" w:hAnsi="Tahoma"/>
          <w:sz w:val="22"/>
          <w:szCs w:val="22"/>
          <w:rtl/>
        </w:rPr>
        <w:t xml:space="preserve">راکول در آمریکای شمالی سلطه بازار قابل‌توجهی در صنایع گسسته (Discrete Manufacturing) و دسته‌ای (Batch) دارد. </w:t>
      </w:r>
      <w:r>
        <w:rPr>
          <w:rFonts w:ascii="Tahoma" w:cs="Tahoma" w:eastAsia="Tahoma" w:hAnsi="Tahoma"/>
          <w:b/>
          <w:bCs/>
          <w:sz w:val="22"/>
          <w:szCs w:val="22"/>
          <w:rtl/>
        </w:rPr>
        <w:t xml:space="preserve">FactoryTalk</w:t>
      </w:r>
      <w:r>
        <w:rPr>
          <w:rFonts w:ascii="Tahoma" w:cs="Tahoma" w:eastAsia="Tahoma" w:hAnsi="Tahoma"/>
          <w:sz w:val="22"/>
          <w:szCs w:val="22"/>
          <w:rtl/>
        </w:rPr>
        <w:t xml:space="preserve"> مجموعه نرم‌افزاری آن‌هاست که FactoryTalk Analytics (پایش وضعیت و نگهداری پیش‌بینانه)، FactoryTalk Historian (تاریخ‌نگاری سری زمانی با نرخ نمونه‌برداری بالا)، و FactoryTalk Design Studio (محیط طراحی HMI/SCADA) را دربرمی‌گیرد و به‌شدت با کنترلرهای خانواده ControlLogix/CompactLogix آن‌ها (مبتنی بر پروتکل EtherNet/IP اختصاصی بر پایه CIP — Common Industrial Protocol) گره خورده است، به‌گونه‌ای که بیشترین کارایی این نرم‌افزارها تنها با استفاده انحصاری از سخت‌افزار خودِ راکول محقق می‌شود. </w:t>
      </w:r>
      <w:r>
        <w:rPr>
          <w:rFonts w:ascii="Tahoma" w:cs="Tahoma" w:eastAsia="Tahoma" w:hAnsi="Tahoma"/>
          <w:b/>
          <w:bCs/>
          <w:sz w:val="22"/>
          <w:szCs w:val="22"/>
          <w:rtl/>
        </w:rPr>
        <w:t xml:space="preserve">PlantPAx</w:t>
      </w:r>
      <w:r>
        <w:rPr>
          <w:rFonts w:ascii="Tahoma" w:cs="Tahoma" w:eastAsia="Tahoma" w:hAnsi="Tahoma"/>
          <w:sz w:val="22"/>
          <w:szCs w:val="22"/>
          <w:rtl/>
        </w:rPr>
        <w:t xml:space="preserve"> معماری مرجع سیستم کنترل توزیع‌شده فرآیندی راکول است که برای صنایع فرآیندی پیوسته (نه فقط گسسته) طراحی شده و می‌کوشد راکول را در بازار DCS سنتی که تاریخاً در اختیار هانی‌ول، یوکوگاوا و امرسون بوده رقابت‌پذیرتر کند.</w:t>
      </w:r>
    </w:p>
    <w:p>
      <w:pPr>
        <w:bidi/>
        <w:spacing w:after="160" w:line="300"/>
        <w:jc w:val="both"/>
      </w:pPr>
      <w:r>
        <w:rPr>
          <w:rFonts w:ascii="Tahoma" w:cs="Tahoma" w:eastAsia="Tahoma" w:hAnsi="Tahoma"/>
          <w:sz w:val="22"/>
          <w:szCs w:val="22"/>
          <w:rtl/>
        </w:rPr>
        <w:t xml:space="preserve">نکته راهبردی مهم، مشارکت راکول در ابتکار </w:t>
      </w:r>
      <w:r>
        <w:rPr>
          <w:rFonts w:ascii="Tahoma" w:cs="Tahoma" w:eastAsia="Tahoma" w:hAnsi="Tahoma"/>
          <w:b/>
          <w:bCs/>
          <w:sz w:val="22"/>
          <w:szCs w:val="22"/>
          <w:rtl/>
        </w:rPr>
        <w:t xml:space="preserve">O-PAS (Open Process Automation Standard)</w:t>
      </w:r>
      <w:r>
        <w:rPr>
          <w:rFonts w:ascii="Tahoma" w:cs="Tahoma" w:eastAsia="Tahoma" w:hAnsi="Tahoma"/>
          <w:sz w:val="22"/>
          <w:szCs w:val="22"/>
          <w:rtl/>
        </w:rPr>
        <w:t xml:space="preserve"> است که توسط کنسرسیوم The Open Group و با حمایت مالی و فنی گسترده اکسون‌موبیل توسعه یافته؛ هدف O-PAS ایجاد یک معماری کنترل فرآیندی «باز، امن، و قابل‌جایگزینی» (Open, Secure, Interoperable) است که در آن سخت‌افزار کنترلر و نرم‌افزار کنترل از فروشندگان مختلف بتوانند بر پایه واسط‌های استاندارد در یک سیستم واحد جایگزین یکدیگر شوند، بدون آنکه کل سیستم نیاز به بازطراحی داشته باشد. این ابتکار دقیقاً واکنش صنعت (به‌ویژه صنعت نفت و گاز بزرگ‌مقیاس آمریکا) به همان مشکل قفل فروشنده‌ای است که در معماری بسته سنتی DCS (شامل خود راکول، هانی‌ول و امرسون) وجود دارد و هزینه تعویض یک فروشنده منفرد را برای عمر یک پالایشگاه (که می‌تواند ۴۰ سال یا بیشتر باشد) عملاً غیرممکن می‌کند. مشارکت راکول در این استاندارد باز اذعانی ضمنی به این واقعیت است که مدل کاملاً بسته دیگر برای مشتریان بزرگ (به‌ویژه شرکت‌های نفتی با افق سرمایه‌گذاری بسیار بلندمدت) قابل قبول نیست و راکول ترجیح می‌دهد بخشی از این بازار باز را در اختیار داشته باشد تا آن را به‌طور کامل به رقبا واگذار کند. جالب توجه است که پیشرفت عملی O-PAS در بازار طی سالیان اخیر کندتر از برنامه اولیه اعلام‌شده بوده است؛ اکسون‌موبیل که محرک اصلی این ابتکار بود، در استقرار عملیاتی گسترده O-PAS در پالایشگاه‌های خود با تأخیرهای قابل‌توجه مواجه شده، که خود نشان می‌دهد حتی با پشتوانه مالی و صنعتی یک ابرشرکت نفتی، شکستن اینرسی معماری‌های بسته دیرینه صنعت فرآیندی کاری بسیار دشوار و کندتر از حد انتظار است.</w:t>
      </w:r>
    </w:p>
    <w:p>
      <w:pPr>
        <w:pStyle w:val="Heading2"/>
        <w:bidi/>
        <w:spacing w:after="220" w:before="320"/>
        <w:jc w:val="right"/>
      </w:pPr>
      <w:r>
        <w:rPr>
          <w:rFonts w:ascii="Tahoma" w:cs="Tahoma" w:eastAsia="Tahoma" w:hAnsi="Tahoma"/>
          <w:b/>
          <w:bCs/>
          <w:color w:val="2E6B52"/>
          <w:sz w:val="30"/>
          <w:szCs w:val="30"/>
          <w:rtl/>
        </w:rPr>
        <w:t xml:space="preserve">پی‌تی‌سی (PTC): فروش ThingWorx و Kepware به TPG — نشانه بی‌ثباتی فروشنده</w:t>
      </w:r>
    </w:p>
    <w:p>
      <w:pPr>
        <w:bidi/>
        <w:spacing w:after="160" w:line="300"/>
        <w:jc w:val="both"/>
      </w:pPr>
      <w:r>
        <w:rPr>
          <w:rFonts w:ascii="Tahoma" w:cs="Tahoma" w:eastAsia="Tahoma" w:hAnsi="Tahoma"/>
          <w:sz w:val="22"/>
          <w:szCs w:val="22"/>
          <w:rtl/>
        </w:rPr>
        <w:t xml:space="preserve">پی‌تی‌سی با </w:t>
      </w:r>
      <w:r>
        <w:rPr>
          <w:rFonts w:ascii="Tahoma" w:cs="Tahoma" w:eastAsia="Tahoma" w:hAnsi="Tahoma"/>
          <w:b/>
          <w:bCs/>
          <w:sz w:val="22"/>
          <w:szCs w:val="22"/>
          <w:rtl/>
        </w:rPr>
        <w:t xml:space="preserve">ThingWorx</w:t>
      </w:r>
      <w:r>
        <w:rPr>
          <w:rFonts w:ascii="Tahoma" w:cs="Tahoma" w:eastAsia="Tahoma" w:hAnsi="Tahoma"/>
          <w:sz w:val="22"/>
          <w:szCs w:val="22"/>
          <w:rtl/>
        </w:rPr>
        <w:t xml:space="preserve"> (پلتفرم توسعه اپلیکیشن IIoT با محیط توسعه کم‌کد Mashup Builder) و </w:t>
      </w:r>
      <w:r>
        <w:rPr>
          <w:rFonts w:ascii="Tahoma" w:cs="Tahoma" w:eastAsia="Tahoma" w:hAnsi="Tahoma"/>
          <w:b/>
          <w:bCs/>
          <w:sz w:val="22"/>
          <w:szCs w:val="22"/>
          <w:rtl/>
        </w:rPr>
        <w:t xml:space="preserve">Kepware</w:t>
      </w:r>
      <w:r>
        <w:rPr>
          <w:rFonts w:ascii="Tahoma" w:cs="Tahoma" w:eastAsia="Tahoma" w:hAnsi="Tahoma"/>
          <w:sz w:val="22"/>
          <w:szCs w:val="22"/>
          <w:rtl/>
        </w:rPr>
        <w:t xml:space="preserve"> (نرم‌افزار میان‌افزار اتصال صنعتی که بیش از ۱۵۰ پروتکل و درایور صنعتی متفاوت، از Modbus و Allen-Bradley تا Siemens S7 و DNP3، را به یک منبع داده واحد استاندارد نظیر OPC UA تبدیل می‌کند) برای بیش از یک دهه یکی از بازیگران محوری و پرکاربردترین ابزار در لایه اتصال (connectivity) صنعتی جهان بود؛ Kepware به‌ویژه در ایالات متحده به‌عنوان استاندارد بالفعل (de facto standard) برای اتصال چندپروتکلی در بسیاری از پروژه‌های یکپارچه‌سازی صنعتی شناخته می‌شود.</w:t>
      </w:r>
    </w:p>
    <w:p>
      <w:pPr>
        <w:bidi/>
        <w:spacing w:after="160" w:line="300"/>
        <w:jc w:val="both"/>
      </w:pPr>
      <w:r>
        <w:rPr>
          <w:rFonts w:ascii="Tahoma" w:cs="Tahoma" w:eastAsia="Tahoma" w:hAnsi="Tahoma"/>
          <w:b/>
          <w:bCs/>
          <w:sz w:val="22"/>
          <w:szCs w:val="22"/>
          <w:rtl/>
        </w:rPr>
        <w:t xml:space="preserve">رویداد بسیار مهمی که باید به‌عنوان شاهد کلیدی بی‌ثباتی فروشندگان ثبت شود</w:t>
      </w:r>
      <w:r>
        <w:rPr>
          <w:rFonts w:ascii="Tahoma" w:cs="Tahoma" w:eastAsia="Tahoma" w:hAnsi="Tahoma"/>
          <w:sz w:val="22"/>
          <w:szCs w:val="22"/>
          <w:rtl/>
        </w:rPr>
        <w:t xml:space="preserve">، فروش کسب‌وکار ThingWorx و Kepware توسط PTC به صندوق سرمایه‌گذاری خصوصی </w:t>
      </w:r>
      <w:r>
        <w:rPr>
          <w:rFonts w:ascii="Tahoma" w:cs="Tahoma" w:eastAsia="Tahoma" w:hAnsi="Tahoma"/>
          <w:b/>
          <w:bCs/>
          <w:sz w:val="22"/>
          <w:szCs w:val="22"/>
          <w:rtl/>
        </w:rPr>
        <w:t xml:space="preserve">TPG</w:t>
      </w:r>
      <w:r>
        <w:rPr>
          <w:rFonts w:ascii="Tahoma" w:cs="Tahoma" w:eastAsia="Tahoma" w:hAnsi="Tahoma"/>
          <w:sz w:val="22"/>
          <w:szCs w:val="22"/>
          <w:rtl/>
        </w:rPr>
        <w:t xml:space="preserve"> است که در نوامبر ۲۰۲۵ اعلام شد. این معامله به معنای خروج کامل PTC از بازار مستقیم IIoT/اتصال صنعتی و تمرکز مجدد استراتژیک آن بر روی محصولات اصلی و سودآورتر PLM/CAD (نظیر Creo و Windchill، که همچنان زیر پرچم PTC باقی می‌مانند) است. برای هر شرکتی که سال‌ها زیرساخت اتصال صنعتی خود را بر پایه Kepware ساخته و صدها یا هزاران درایور اختصاصی و پیکربندی سفارشی روی آن سرمایه‌گذاری کرده، این رویداد یعنی مسیر توسعه محصول آینده، اولویت‌های سرمایه‌گذاری تحقیق و توسعه، و حتی مدل قیمت‌گذاری و شرایط لایسنس آینده اکنون در اختیار یک نهاد مالکیت خصوصی با افق سرمایه‌گذاری معمول ۵ تا ۷ ساله قرار گرفته، نه یک شرکت فناوری استراتژیک با تعهد بلندمدت به توسعه ارگانیک محصول.</w:t>
      </w:r>
    </w:p>
    <w:p>
      <w:pPr>
        <w:bidi/>
        <w:spacing w:after="160" w:line="300"/>
        <w:jc w:val="both"/>
      </w:pPr>
      <w:r>
        <w:rPr>
          <w:rFonts w:ascii="Tahoma" w:cs="Tahoma" w:eastAsia="Tahoma" w:hAnsi="Tahoma"/>
          <w:sz w:val="22"/>
          <w:szCs w:val="22"/>
          <w:rtl/>
        </w:rPr>
        <w:t xml:space="preserve">این نوع معامله (Private Equity Buyout) در صنعت فناوری معمولاً با الگوی مشخصی همراه است: فشار برای بازگشت سرمایه سریع‌تر از طریق افزایش قیمت یا کاهش هزینه، کاهش سرمایه‌گذاری در نوآوری بلندمدت و تحقیق پایه به نفع بهینه‌سازی جریان نقدی کوتاه‌مدت، و احتمال بالای فروش مجدد یا ادغام بیشتر (Roll-up) با دارایی‌های مشابه دیگر در آینده نزدیک تا میان‌مدت. این الگو، اگر تکرار تاریخی صنعت فناوری صنعتی را ملاک قرار دهیم، هشداری روشن برای هر سازمانی است که در حال ارزیابی وابستگی بلندمدت به یک محصول میان‌افزار واحد است، به‌ویژه وقتی آن محصول ابزاری زیربنایی (نه یک اپلیکیشن سطح بالا که به‌راحتی جایگزین می‌شود) در معماری کلی سیستم است. نکته تکمیلی این است که خودِ PTC پیش از این نیز سابقه چرخش استراتژیک محسوسی داشته — این شرکت که در ابتدا با نام Parametric Technology Corporation و تمرکز کامل بر نرم‌افزار CAD تأسیس شد، در دهه ۲۰۱۰ با تملک ThingWorx (شرکت بنیان‌گذار IIoT) وارد بازار اینترنت اشیا شد و اکنون در ۲۰۲۵ با فروش همان دارایی، عملاً به نقطه تمرکز اولیه خود (PLM/CAD) بازگشته است؛ این چرخه کامل «ورود پرهزینه به بازار جدید سپس خروج کامل از آن» ظرف کمتر از یک دهه، نمونه‌ای فشرده و آموزنده از میزان بلاتکلیفی راهبردی حتی در میان فروشندگان باسابقه و باتجربه صنعتی است.</w:t>
      </w:r>
    </w:p>
    <w:p>
      <w:pPr>
        <w:pStyle w:val="Heading2"/>
        <w:bidi/>
        <w:spacing w:after="220" w:before="320"/>
        <w:jc w:val="right"/>
      </w:pPr>
      <w:r>
        <w:rPr>
          <w:rFonts w:ascii="Tahoma" w:cs="Tahoma" w:eastAsia="Tahoma" w:hAnsi="Tahoma"/>
          <w:b/>
          <w:bCs/>
          <w:color w:val="2E6B52"/>
          <w:sz w:val="30"/>
          <w:szCs w:val="30"/>
          <w:rtl/>
        </w:rPr>
        <w:t xml:space="preserve">امرسون (Emerson) و یوکوگاوا (Yokogawa): Machinery Health، CENTUM VP و شراکت با DataMesh AI</w:t>
      </w:r>
    </w:p>
    <w:p>
      <w:pPr>
        <w:bidi/>
        <w:spacing w:after="160" w:line="300"/>
        <w:jc w:val="both"/>
      </w:pPr>
      <w:r>
        <w:rPr>
          <w:rFonts w:ascii="Tahoma" w:cs="Tahoma" w:eastAsia="Tahoma" w:hAnsi="Tahoma"/>
          <w:b/>
          <w:bCs/>
          <w:sz w:val="22"/>
          <w:szCs w:val="22"/>
          <w:rtl/>
        </w:rPr>
        <w:t xml:space="preserve">امرسون</w:t>
      </w:r>
      <w:r>
        <w:rPr>
          <w:rFonts w:ascii="Tahoma" w:cs="Tahoma" w:eastAsia="Tahoma" w:hAnsi="Tahoma"/>
          <w:sz w:val="22"/>
          <w:szCs w:val="22"/>
          <w:rtl/>
        </w:rPr>
        <w:t xml:space="preserve"> در حوزه پایش وضعیت ماشین‌آلات دوار (روتیتینگ اکویپمنت) از طریق خط محصول </w:t>
      </w:r>
      <w:r>
        <w:rPr>
          <w:rFonts w:ascii="Tahoma" w:cs="Tahoma" w:eastAsia="Tahoma" w:hAnsi="Tahoma"/>
          <w:b/>
          <w:bCs/>
          <w:sz w:val="22"/>
          <w:szCs w:val="22"/>
          <w:rtl/>
        </w:rPr>
        <w:t xml:space="preserve">AMS Machinery Health Manager</w:t>
      </w:r>
      <w:r>
        <w:rPr>
          <w:rFonts w:ascii="Tahoma" w:cs="Tahoma" w:eastAsia="Tahoma" w:hAnsi="Tahoma"/>
          <w:sz w:val="22"/>
          <w:szCs w:val="22"/>
          <w:rtl/>
        </w:rPr>
        <w:t xml:space="preserve"> و حسگرهای بی‌سیم ارتعاش (مانند خانواده AMS Wireless Vibration Monitor که از پروتکل WirelessHART برای انتقال داده استفاده می‌کنند) فعالیت گسترده‌ای دارد؛ رویکرد آن‌ها ترکیب تحلیل طیف ارتعاشی کلاسیک (تبدیل فوریه سریع FFT، آنالیز پاکت انولوپ برای تشخیص عیوب بلبرینگ) با هشدارهای مبتنی بر آستانه استانداردشده طبق ISO 10816/ISO 20816 (استانداردهای بین‌المللی ارزیابی شدت ارتعاش ماشین‌آلات) است، رویکردی که سابقه چند دهه‌ای اثبات‌شده در صنعت دارد اما به دلیل تکیه بر آستانه‌های ثابت، در مقایسه با روش‌های یادگیری ماشین انطباق‌پذیر، انعطاف کمتری در تشخیص الگوهای پیچیده و نوظهور خرابی دارد.</w:t>
      </w:r>
    </w:p>
    <w:p>
      <w:pPr>
        <w:bidi/>
        <w:spacing w:after="160" w:line="300"/>
        <w:jc w:val="both"/>
      </w:pPr>
      <w:r>
        <w:rPr>
          <w:rFonts w:ascii="Tahoma" w:cs="Tahoma" w:eastAsia="Tahoma" w:hAnsi="Tahoma"/>
          <w:b/>
          <w:bCs/>
          <w:sz w:val="22"/>
          <w:szCs w:val="22"/>
          <w:rtl/>
        </w:rPr>
        <w:t xml:space="preserve">یوکوگاوا</w:t>
      </w:r>
      <w:r>
        <w:rPr>
          <w:rFonts w:ascii="Tahoma" w:cs="Tahoma" w:eastAsia="Tahoma" w:hAnsi="Tahoma"/>
          <w:sz w:val="22"/>
          <w:szCs w:val="22"/>
          <w:rtl/>
        </w:rPr>
        <w:t xml:space="preserve"> با سیستم کنترل توزیع‌شده </w:t>
      </w:r>
      <w:r>
        <w:rPr>
          <w:rFonts w:ascii="Tahoma" w:cs="Tahoma" w:eastAsia="Tahoma" w:hAnsi="Tahoma"/>
          <w:b/>
          <w:bCs/>
          <w:sz w:val="22"/>
          <w:szCs w:val="22"/>
          <w:rtl/>
        </w:rPr>
        <w:t xml:space="preserve">CENTUM VP</w:t>
      </w:r>
      <w:r>
        <w:rPr>
          <w:rFonts w:ascii="Tahoma" w:cs="Tahoma" w:eastAsia="Tahoma" w:hAnsi="Tahoma"/>
          <w:sz w:val="22"/>
          <w:szCs w:val="22"/>
          <w:rtl/>
        </w:rPr>
        <w:t xml:space="preserve"> یکی از پایدارترین و قابل‌اعتمادترین DCSهای صنایع فرآیندی (پالایش، پتروشیمی، سیمان، کاغذسازی) در سطح جهان است که سابقه عملیاتی چند دهه‌ای دارد و به دلیل معماری محافظه‌کارانه و تمرکز بر پایداری بلندمدت (نه نوآوری سریع)، در صنایعی با ریسک بالای توقف تولید (نظیر پالایشگاه) محبوبیت بالایی دارد. نکته قابل‌توجه، مشارکت یوکوگاوا با شرکت نوپای </w:t>
      </w:r>
      <w:r>
        <w:rPr>
          <w:rFonts w:ascii="Tahoma" w:cs="Tahoma" w:eastAsia="Tahoma" w:hAnsi="Tahoma"/>
          <w:b/>
          <w:bCs/>
          <w:sz w:val="22"/>
          <w:szCs w:val="22"/>
          <w:rtl/>
        </w:rPr>
        <w:t xml:space="preserve">DataMesh</w:t>
      </w:r>
      <w:r>
        <w:rPr>
          <w:rFonts w:ascii="Tahoma" w:cs="Tahoma" w:eastAsia="Tahoma" w:hAnsi="Tahoma"/>
          <w:sz w:val="22"/>
          <w:szCs w:val="22"/>
          <w:rtl/>
        </w:rPr>
        <w:t xml:space="preserve"> برای افزودن قابلیت‌های هوش مصنوعی تولیدی (Generative AI) و واقعیت افزوده (AR) به لایه رابط کاربری عملیات صنعتی (به‌ویژه برای آموزش اپراتور و راهنمایی گام‌به‌گام تعمیرات از طریق عینک‌های AR) است — رویکردی که نشان می‌دهد حتی فروشندگان تثبیت‌شده و بالغ DCS برای پوشش شکاف تحلیل هوشمند مدرن به شراکت با شرکت‌های ثالث چابک‌تر و متخصص هوش مصنوعی متکی‌اند، نه توسعه داخلی کامل از صفر، الگویی که در آینده احتمالاً در سایر فروشندگان سنتی DCS نیز تکرار خواهد شد. هر دو شرکت به‌شدت بر پروتکل‌های میدانی صنعتی بالغ (HART، Foundation Fieldbus، Modbus) و به‌طور فزاینده OPC UA در لایه بالاتر تکیه دارند تا با اکوسیستم گسترده‌تر یکپارچگی داشته باشند. تفاوت راهبردی جالب میان این دو فروشنده این است که امرسون عمدتاً از طریق تملک‌های متعدد (شامل تملک بزرگ‌مقیاس بخش اتوماسیون شرکت AspenTech که کنترل اکثریت سهام آن را در اختیار گرفت) قابلیت نرم‌افزاری خود را گسترش داده، در حالی که یوکوگاوا راهبرد محافظه‌کارانه‌تری مبتنی بر توسعه تدریجی داخلی و مشارکت‌های هدفمند و محدود (نظیر DataMesh) در پیش گرفته است؛ این تفاوت رویکرد ریسک ادغام فناوری‌های ناهمگون پس از تملک را برای امرسون بیشتر و ریسک عقب‌ماندن از سرعت نوآوری بازار را برای یوکوگاوا بیشتر می‌کند.</w:t>
      </w:r>
    </w:p>
    <w:p>
      <w:pPr>
        <w:pStyle w:val="Heading2"/>
        <w:bidi/>
        <w:spacing w:after="220" w:before="320"/>
        <w:jc w:val="right"/>
      </w:pPr>
      <w:r>
        <w:rPr>
          <w:rFonts w:ascii="Tahoma" w:cs="Tahoma" w:eastAsia="Tahoma" w:hAnsi="Tahoma"/>
          <w:b/>
          <w:bCs/>
          <w:color w:val="2E6B52"/>
          <w:sz w:val="30"/>
          <w:szCs w:val="30"/>
          <w:rtl/>
        </w:rPr>
        <w:t xml:space="preserve">جمع‌بندی و الگوهای مشترک</w:t>
      </w:r>
    </w:p>
    <w:p>
      <w:pPr>
        <w:pStyle w:val="Heading3"/>
        <w:bidi/>
        <w:spacing w:after="220" w:before="320"/>
        <w:jc w:val="right"/>
      </w:pPr>
      <w:r>
        <w:rPr>
          <w:rFonts w:ascii="Tahoma" w:cs="Tahoma" w:eastAsia="Tahoma" w:hAnsi="Tahoma"/>
          <w:b/>
          <w:bCs/>
          <w:color w:val="3E7A63"/>
          <w:sz w:val="26"/>
          <w:szCs w:val="26"/>
          <w:rtl/>
        </w:rPr>
        <w:t xml:space="preserve">الگوی معماری چهارلایه مشترک</w:t>
      </w:r>
    </w:p>
    <w:p>
      <w:pPr>
        <w:bidi/>
        <w:spacing w:after="160" w:line="300"/>
        <w:jc w:val="both"/>
      </w:pPr>
      <w:r>
        <w:rPr>
          <w:rFonts w:ascii="Tahoma" w:cs="Tahoma" w:eastAsia="Tahoma" w:hAnsi="Tahoma"/>
          <w:sz w:val="22"/>
          <w:szCs w:val="22"/>
          <w:rtl/>
        </w:rPr>
        <w:t xml:space="preserve">بررسی تطبیقی این هفت بازیگر نشان می‌دهد که تقریباً همگی، صرف‌نظر از نام‌گذاری بازاریابی متفاوت هر یک، از یک الگوی معماری چهارلایه اساساً یکسان پیروی می‌کنند: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نقش</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نمونه در هر فروشنده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Edge (لبه)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جمع‌آوری داده خام از حسگر/PLC، پیش‌پردازش محلی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Industrial Edge (زیمنس)، Kepware (PTC)، AMS Wireless (امرسون)، Connected Products (اشنایدر)</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Connectivity (اتصال)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نگاشت پروتکل‌های ناهمگون به فرمت مشترک قابل‌تبادل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OPC UA در همه هفت فروشنده، Sparkplug B به‌صورت جزئی و افزوده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Cloud/Platform (ابر)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ذخیره‌سازی مقیاس‌پذیر، مدیریت دارایی، مدل‌سازی رابطه‌ای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Insights Hub، Forge، EcoStruxure، Genix، FactoryTalk Cloud</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Analytics/Apps (تحلیل)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تولید هشدار، پیش‌بینی خرابی، داشبورد تصمیم‌یار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Predictive Learning، APM، Machinery Health، AMS Suite</w:t>
            </w:r>
          </w:p>
        </w:tc>
      </w:tr>
    </w:tbl>
    <w:p>
      <w:pPr>
        <w:spacing w:after="160"/>
      </w:pPr>
    </w:p>
    <w:p>
      <w:pPr>
        <w:bidi/>
        <w:spacing w:after="160" w:line="300"/>
        <w:jc w:val="both"/>
      </w:pPr>
      <w:r>
        <w:rPr>
          <w:rFonts w:ascii="Tahoma" w:cs="Tahoma" w:eastAsia="Tahoma" w:hAnsi="Tahoma"/>
          <w:sz w:val="22"/>
          <w:szCs w:val="22"/>
          <w:rtl/>
        </w:rPr>
        <w:t xml:space="preserve">این تشابه ساختاری تصادفی نیست؛ ناشی از این واقعیت مهندسی است که تمام این فروشندگان با همان محدودیت فیزیکی مشترک مواجه‌اند: پهنای باند محدود شبکه کارخانه (که ارسال بی‌واسطه هر داده خام به ابر را غیراقتصادی می‌کند)، نیاز به پردازش نزدیک منبع برای تأخیر کم در تصمیمات ایمنی-بحرانی، و نیاز به تجمیع داده در سطح سازمانی برای تصمیم‌گیری راهبردی و مقایسه بین‌سایتی. هر فروشنده صرفاً همین محدودیت‌های فیزیکی یکسان را با برندسازی متفاوت بازتولید کرده است.</w:t>
      </w:r>
    </w:p>
    <w:p>
      <w:pPr>
        <w:pStyle w:val="Heading3"/>
        <w:bidi/>
        <w:spacing w:after="220" w:before="320"/>
        <w:jc w:val="right"/>
      </w:pPr>
      <w:r>
        <w:rPr>
          <w:rFonts w:ascii="Tahoma" w:cs="Tahoma" w:eastAsia="Tahoma" w:hAnsi="Tahoma"/>
          <w:b/>
          <w:bCs/>
          <w:color w:val="3E7A63"/>
          <w:sz w:val="26"/>
          <w:szCs w:val="26"/>
          <w:rtl/>
        </w:rPr>
        <w:t xml:space="preserve">OPC UA به‌عنوان زبان مشترک اتصال، Sparkplug B به‌عنوان الحاقیه</w:t>
      </w:r>
    </w:p>
    <w:p>
      <w:pPr>
        <w:bidi/>
        <w:spacing w:after="160" w:line="300"/>
        <w:jc w:val="both"/>
      </w:pPr>
      <w:r>
        <w:rPr>
          <w:rFonts w:ascii="Tahoma" w:cs="Tahoma" w:eastAsia="Tahoma" w:hAnsi="Tahoma"/>
          <w:sz w:val="22"/>
          <w:szCs w:val="22"/>
          <w:rtl/>
        </w:rPr>
        <w:t xml:space="preserve">تمام هفت فروشنده بررسی‌شده از </w:t>
      </w:r>
      <w:r>
        <w:rPr>
          <w:rFonts w:ascii="Tahoma" w:cs="Tahoma" w:eastAsia="Tahoma" w:hAnsi="Tahoma"/>
          <w:b/>
          <w:bCs/>
          <w:sz w:val="22"/>
          <w:szCs w:val="22"/>
          <w:rtl/>
        </w:rPr>
        <w:t xml:space="preserve">OPC UA (IEC 62541)</w:t>
      </w:r>
      <w:r>
        <w:rPr>
          <w:rFonts w:ascii="Tahoma" w:cs="Tahoma" w:eastAsia="Tahoma" w:hAnsi="Tahoma"/>
          <w:sz w:val="22"/>
          <w:szCs w:val="22"/>
          <w:rtl/>
        </w:rPr>
        <w:t xml:space="preserve"> به‌عنوان لایه اتصال میدانی پشتیبانی می‌کنند؛ این استاندارد عملاً به زبان مشترک صنعتی (lingua franca) تبدیل شده است چراکه هم مدل اطلاعاتی غنی (Information Model که امکان توصیف معنایی، نه فقط عددی، داده را می‌دهد) و هم امنیت داخلی درجه‌سازمانی (X.509 برای احراز هویت، رمزنگاری پیام در لایه انتقال) را فراهم می‌کند و مستقل از فروشنده و سیستم‌عامل است. در مقابل، </w:t>
      </w:r>
      <w:r>
        <w:rPr>
          <w:rFonts w:ascii="Tahoma" w:cs="Tahoma" w:eastAsia="Tahoma" w:hAnsi="Tahoma"/>
          <w:b/>
          <w:bCs/>
          <w:sz w:val="22"/>
          <w:szCs w:val="22"/>
          <w:rtl/>
        </w:rPr>
        <w:t xml:space="preserve">Sparkplug B</w:t>
      </w:r>
      <w:r>
        <w:rPr>
          <w:rFonts w:ascii="Tahoma" w:cs="Tahoma" w:eastAsia="Tahoma" w:hAnsi="Tahoma"/>
          <w:sz w:val="22"/>
          <w:szCs w:val="22"/>
          <w:rtl/>
        </w:rPr>
        <w:t xml:space="preserve"> (مشخصات لایه‌بندی روی MQTT که توسط پروژه Eclipse Tahu در بنیاد Eclipse Foundation نگهداری و توسعه می‌یابد) هنوز در اکثر این پلتفرم‌های تجاری صرفاً به‌عنوان یک گزینه الحاقی (bolt-on) یا پل اتصال به معماری‌های IIoT مبتنی بر MQTT عرضه شده، نه ستون فقرات اصلی معماری اتصال. این وضعیت نشان می‌دهد بازار هنوز دوگانگی بین OPC UA (مدل اطلاعاتی غنی و سنتی‌تر، اما نسبتاً سنگین‌تر) در برابر MQTT/Sparkplug (سبک‌وزن، pub/sub، مناسب برای IIoT توزیع‌شده با تعداد زیاد گره کوچک) را به‌طور کامل حل نکرده و اکثر فروشندگان بزرگ ترجیح داده‌اند به‌جای انتخاب قطعی یکی، از هر دو به‌صورت موازی و بدون یکپارچگی عمیق پشتیبانی کنند.</w:t>
      </w:r>
    </w:p>
    <w:p>
      <w:pPr>
        <w:pStyle w:val="Heading3"/>
        <w:bidi/>
        <w:spacing w:after="220" w:before="320"/>
        <w:jc w:val="right"/>
      </w:pPr>
      <w:r>
        <w:rPr>
          <w:rFonts w:ascii="Tahoma" w:cs="Tahoma" w:eastAsia="Tahoma" w:hAnsi="Tahoma"/>
          <w:b/>
          <w:bCs/>
          <w:color w:val="3E7A63"/>
          <w:sz w:val="26"/>
          <w:szCs w:val="26"/>
          <w:rtl/>
        </w:rPr>
        <w:t xml:space="preserve">ناهماهنگی مفهومی «دوقلوی دیجیتال»</w:t>
      </w:r>
    </w:p>
    <w:p>
      <w:pPr>
        <w:bidi/>
        <w:spacing w:after="160" w:line="300"/>
        <w:jc w:val="both"/>
      </w:pPr>
      <w:r>
        <w:rPr>
          <w:rFonts w:ascii="Tahoma" w:cs="Tahoma" w:eastAsia="Tahoma" w:hAnsi="Tahoma"/>
          <w:sz w:val="22"/>
          <w:szCs w:val="22"/>
          <w:rtl/>
        </w:rPr>
        <w:t xml:space="preserve">هیچ تعریف یکسان و پذیرفته‌شده‌ای از «دوقلوی دیجیتال» در میان این فروشندگان وجود ندارد و همین امر یکی از بزرگ‌ترین موانع مقایسه فناوری برای خریداران صنعتی است. برای زیمنس، دوقلوی دیجیتال یک مدل چندرشته‌ای شامل هندسه CAD، شبیه‌سازی فیزیکی دقیق، و داده عملکردی زنده است که نیازمند سرمایه‌گذاری قابل‌توجه در نرم‌افزار شبیه‌سازی (Simcenter) است. برای ABB و اشنایدر، اغلب صرفاً به معنای یک داشبورد بصری‌سازی همراه با یک مدل موجودیت (asset model) نسبتاً ساده و بدون شبیه‌سازی فیزیکی عمیق است. برای IBM Maximo (که در فصل دوم به‌تفصیل بررسی می‌شود) دوقلوی دیجیتال بیشتر معادل یک رکورد دارایی غنی‌شده با داده IoT و تاریخچه تعمیرات است، بدون هیچ ادعای شبیه‌سازی فیزیکی. این عدم‌قطعیت معنایی، مانع اصلی خرید فناوری (procurement) شفاف برای صنایع است چون مقایسه واقعی و سنجش‌پذیر بین پیشنهادهای فروشندگان مختلف بر پایه یک معیار مشترک ممکن نیست — دقیقاً همان مشکلی که استانداردهایی نظیر Asset Administration Shell و جدول تناوبی قابلیت‌های کنسرسیوم دوقلوی دیجیتال (که در فصل دوم بررسی می‌شوند) تلاش می‌کنند حل کنند.</w:t>
      </w:r>
    </w:p>
    <w:p>
      <w:pPr>
        <w:pStyle w:val="Heading3"/>
        <w:bidi/>
        <w:spacing w:after="220" w:before="320"/>
        <w:jc w:val="right"/>
      </w:pPr>
      <w:r>
        <w:rPr>
          <w:rFonts w:ascii="Tahoma" w:cs="Tahoma" w:eastAsia="Tahoma" w:hAnsi="Tahoma"/>
          <w:b/>
          <w:bCs/>
          <w:color w:val="3E7A63"/>
          <w:sz w:val="26"/>
          <w:szCs w:val="26"/>
          <w:rtl/>
        </w:rPr>
        <w:t xml:space="preserve">نگهداری پیش‌بینانه: عمدتاً آماری، نه فیزیک‌محور</w:t>
      </w:r>
    </w:p>
    <w:p>
      <w:pPr>
        <w:bidi/>
        <w:spacing w:after="160" w:line="300"/>
        <w:jc w:val="both"/>
      </w:pPr>
      <w:r>
        <w:rPr>
          <w:rFonts w:ascii="Tahoma" w:cs="Tahoma" w:eastAsia="Tahoma" w:hAnsi="Tahoma"/>
          <w:sz w:val="22"/>
          <w:szCs w:val="22"/>
          <w:rtl/>
        </w:rPr>
        <w:t xml:space="preserve">اکثریت قریب‌به‌اتفاق پیاده‌سازی‌های نگهداری پیش‌بینانه بررسی‌شده در این فصل، بر پایه یادگیری ماشین آماری (رگرسیون، جنگل تصادفی، شبکه‌های عصبی بازگشتی برای پیش‌بینی سری زمانی، و در موارد پیشرفته‌تر گرادیان بوستینگ) روی داده تاریخی خرابی بنا شده‌اند، نه بر مدل‌های فیزیکی حاکم بر مکانیزم شکست واقعی (failure mode physics نظیر رشد ترک خستگی یا سایش تریبولوژیک). این رویکرد آماری به‌طور ذاتی به حجم بالای داده برچسب‌خورده خرابی واقعی (labeled failure data) نیاز دارد که اغلب کارخانه‌ها، به‌ویژه در کشورهایی با تاریخچه دیجیتالی‌سازی محدود مانند ایران، فاقد آن هستند؛ یک کارخانه که تا امروز داده حسگر خود را ثبت نکرده، عملاً هیچ داده آموزشی برای ساخت یک مدل آماری قابل‌اعتماد ندارد و باید سال‌ها منتظر جمع‌آوری داده کافی بماند. زیمنس با ترکیب Simcenter (فیزیک‌محور) و Insights Hub تنها استثنای نسبی این الگوست، اما حتی آنجا نیز یکپارچگی دو رویکرد کامل نیست و اغلب به‌صورت دو محصول جداگانه با پل ادغام محدود و نیازمند تخصص مهندسی بالا برای پیکربندی مشترک عرضه می‌شود، نه یک تجربه یکپارچه خودکار.</w:t>
      </w:r>
    </w:p>
    <w:p>
      <w:pPr>
        <w:pStyle w:val="Heading3"/>
        <w:bidi/>
        <w:spacing w:after="220" w:before="320"/>
        <w:jc w:val="right"/>
      </w:pPr>
      <w:r>
        <w:rPr>
          <w:rFonts w:ascii="Tahoma" w:cs="Tahoma" w:eastAsia="Tahoma" w:hAnsi="Tahoma"/>
          <w:b/>
          <w:bCs/>
          <w:color w:val="3E7A63"/>
          <w:sz w:val="26"/>
          <w:szCs w:val="26"/>
          <w:rtl/>
        </w:rPr>
        <w:t xml:space="preserve">بی‌ثباتی و تحکیم فروشندگان: شواهد مستقیم علیه وابستگی تک‌فروشنده‌ای بلندمدت</w:t>
      </w:r>
    </w:p>
    <w:p>
      <w:pPr>
        <w:bidi/>
        <w:spacing w:after="160" w:line="300"/>
        <w:jc w:val="both"/>
      </w:pPr>
      <w:r>
        <w:rPr>
          <w:rFonts w:ascii="Tahoma" w:cs="Tahoma" w:eastAsia="Tahoma" w:hAnsi="Tahoma"/>
          <w:sz w:val="22"/>
          <w:szCs w:val="22"/>
          <w:rtl/>
        </w:rPr>
        <w:t xml:space="preserve">سه رویداد مستند در این فصل — شکست عملیاتی Predix و انحلال تدریجی GE Digital در بازه ۲۰۱۸-۲۰۲۱، تجزیه سه‌گانه جنرال الکتریک در آوریل ۲۰۲۴، و فروش ThingWorx/Kepware توسط PTC به صندوق سرمایه‌گذاری خصوصی TPG در نوامبر ۲۰۲۵ — همگی در بازه ده‌ساله اخیر رخ داده‌اند و هر سه، فروشندگانی را در بر می‌گیرند که در زمان اوج خود جزو معتبرترین، بزرگ‌ترین و به‌ظاهر پایدارترین بازیگران صنعت دیجیتال جهان محسوب می‌شدند؛ هیچ‌کدام یک شرکت نوپا یا حاشیه‌ای نبودند. این الگوی تکرارشونده یک نتیجه‌گیری مهندسی مشخص و قابل‌دفاع را توجیه می‌کند: </w:t>
      </w:r>
      <w:r>
        <w:rPr>
          <w:rFonts w:ascii="Tahoma" w:cs="Tahoma" w:eastAsia="Tahoma" w:hAnsi="Tahoma"/>
          <w:b/>
          <w:bCs/>
          <w:sz w:val="22"/>
          <w:szCs w:val="22"/>
          <w:rtl/>
        </w:rPr>
        <w:t xml:space="preserve">هیچ تعهد فناوری صنعتی با افق ۱۵ تا ۳۰ ساله (که افق طبیعی سرمایه‌گذاری در یک کارخانه تولیدی و تجهیزات دوار سنگین آن است) نباید به‌طور کامل و بدون جایگزین به معماری اختصاصی و بسته یک فروشنده منفرد خارجی گره بخورد.</w:t>
      </w:r>
    </w:p>
    <w:p>
      <w:pPr>
        <w:bidi/>
        <w:spacing w:after="160" w:line="300"/>
        <w:jc w:val="both"/>
      </w:pPr>
      <w:r>
        <w:rPr>
          <w:rFonts w:ascii="Tahoma" w:cs="Tahoma" w:eastAsia="Tahoma" w:hAnsi="Tahoma"/>
          <w:sz w:val="22"/>
          <w:szCs w:val="22"/>
          <w:rtl/>
        </w:rPr>
        <w:t xml:space="preserve">ریسک این وابستگی صرفاً تجاری (نظیر تغییر قیمت لایسنس) نیست، بلکه یک ریسک بقای فنی (technical continuity risk) عمیق‌تر است: با خروج فروشنده از بازار، تغییر مالکیت (نظیر خرید توسط سرمایه خصوصی)، یا تجزیه ساختاری شرکت، مسیر ارتقای نرم‌افزار، پشتیبانی امنیتی مداوم در برابر آسیب‌پذیری‌های نوظهور، و حتی سازگاری فرمت داده تاریخی جمع‌آوری‌شده طی سال‌ها می‌تواند به‌طور غیرقابل‌پیش‌بینی و بدون اطلاع‌رسانی کافی قطع شود. برای صنعت ایران که به دلیل تحریم‌های بین‌المللی اساساً از پشتیبانی مستقیم، مداوم و رسمی اغلب این فروشندگان محروم است (و در بسیاری موارد دسترسی حتی از ابتدا هرگز به‌طور کامل و رسمی برقرار نبوده)، این ریسک به شکل تشدیدشده و مضاعفی وجود دارد؛ چراکه حتی در حالت عادی و بدون محدودیت تحریمی، بازار جهانی نیز این فروشندگان را قابل‌اتکای کامل نشان نداده است، چه رسد به شرایطی که دسترسی رسمی به‌روزرسانی و پشتیبانی از ابتدا وجود ندارد.</w:t>
      </w:r>
    </w:p>
    <w:p>
      <w:pPr>
        <w:pStyle w:val="Heading3"/>
        <w:bidi/>
        <w:spacing w:after="220" w:before="320"/>
        <w:jc w:val="right"/>
      </w:pPr>
      <w:r>
        <w:rPr>
          <w:rFonts w:ascii="Tahoma" w:cs="Tahoma" w:eastAsia="Tahoma" w:hAnsi="Tahoma"/>
          <w:b/>
          <w:bCs/>
          <w:color w:val="3E7A63"/>
          <w:sz w:val="26"/>
          <w:szCs w:val="26"/>
          <w:rtl/>
        </w:rPr>
        <w:t xml:space="preserve">یافته کلیدی: غیاب structural provenance به‌عنوان یک اصل معماری اول‌درجه</w:t>
      </w:r>
    </w:p>
    <w:p>
      <w:pPr>
        <w:bidi/>
        <w:spacing w:after="160" w:line="300"/>
        <w:jc w:val="both"/>
      </w:pPr>
      <w:r>
        <w:rPr>
          <w:rFonts w:ascii="Tahoma" w:cs="Tahoma" w:eastAsia="Tahoma" w:hAnsi="Tahoma"/>
          <w:sz w:val="22"/>
          <w:szCs w:val="22"/>
          <w:rtl/>
        </w:rPr>
        <w:t xml:space="preserve">مهم‌ترین یافته این تحلیل تطبیقی این است: </w:t>
      </w:r>
      <w:r>
        <w:rPr>
          <w:rFonts w:ascii="Tahoma" w:cs="Tahoma" w:eastAsia="Tahoma" w:hAnsi="Tahoma"/>
          <w:b/>
          <w:bCs/>
          <w:sz w:val="22"/>
          <w:szCs w:val="22"/>
          <w:rtl/>
        </w:rPr>
        <w:t xml:space="preserve">در هیچ‌یک از هفت پلتفرم بررسی‌شده، ردیابی منشأ داده (data provenance) — یعنی پیوند ساختاری و قابل‌ممیزی میان یک رکورد تله‌متری منفرد و وضعیت کالیبراسیون حسگر منبع، نسخه دقیق فریمور دستگاه اندازه‌گیری در لحظه ثبت، و کران خطای همگام‌سازی ساعت میان گره‌های توزیع‌شده در همان لحظه — به‌عنوان یک اصل معماری اول‌درجه (first-class architectural primitive) طراحی نشده است.</w:t>
      </w:r>
      <w:r>
        <w:rPr>
          <w:rFonts w:ascii="Tahoma" w:cs="Tahoma" w:eastAsia="Tahoma" w:hAnsi="Tahoma"/>
          <w:sz w:val="22"/>
          <w:szCs w:val="22"/>
          <w:rtl/>
        </w:rPr>
        <w:t xml:space="preserve"> این ادعا با شواهد مشخص زیر پشتیبانی می‌شود:</w:t>
      </w:r>
    </w:p>
    <w:p>
      <w:pPr>
        <w:bidi/>
        <w:spacing w:after="100" w:line="290"/>
        <w:ind w:right="420"/>
        <w:jc w:val="both"/>
      </w:pPr>
      <w:r>
        <w:rPr>
          <w:rFonts w:ascii="Tahoma" w:cs="Tahoma" w:eastAsia="Tahoma" w:hAnsi="Tahoma"/>
          <w:sz w:val="22"/>
          <w:szCs w:val="22"/>
          <w:rtl/>
        </w:rPr>
        <w:t xml:space="preserve">• در معماری Insights Hub زیمنس، رکورد تله‌متری شامل برچسب زمانی (timestamp) و شناسه دستگاه است، اما هیچ فیلد ساختاریافته اجباری‌ای برای وضعیت کالیبراسیون یا نسخه فریمور به‌عنوان بخشی غیرقابل‌تفکیک از خودِ رکورد داده وجود ندارد؛ این اطلاعات، اگر اصلاً به‌طور سیستماتیک نگهداری شود، در یک پایگاه‌داده مدیریت دارایی جداگانه (مانند Teamcenter) ذخیره می‌شود که پیوند آن به رکورد تله‌متری از طریق join دستی یا استعلام جانبی در زمان تحلیل صورت می‌گیرد، نه یک ساختار داده اتمی و غیرقابل‌جداسازی واحد که همراه هر مقدار حسگر منتقل شود.</w:t>
      </w:r>
    </w:p>
    <w:p>
      <w:pPr>
        <w:bidi/>
        <w:spacing w:after="100" w:line="290"/>
        <w:ind w:right="420"/>
        <w:jc w:val="both"/>
      </w:pPr>
      <w:r>
        <w:rPr>
          <w:rFonts w:ascii="Tahoma" w:cs="Tahoma" w:eastAsia="Tahoma" w:hAnsi="Tahoma"/>
          <w:sz w:val="22"/>
          <w:szCs w:val="22"/>
          <w:rtl/>
        </w:rPr>
        <w:t xml:space="preserve">• Meridium APM جنرال الکتریک وضعیت کالیبراسیون ابزار دقیق را به‌عنوان یک سند مدیریتی جداگانه (Calibration Management Module، مبتنی بر گردش کار سنتی مدیریت کالیبراسیون) نگه می‌دارد که مستقل از جریان داده تاریخ‌نگاری (Historian) عمل می‌کند؛ در نتیجه یک تحلیل‌گر که به داده هیستوریان مراجعه می‌کند هیچ تضمین خودکار و بلادرنگی ندارد که در لحظه دقیق ثبت هر مقدار، حسگر مربوطه واقعاً در بازه معتبر کالیبراسیون خود بوده است — این ارتباط باید به‌صورت دستی و پس از وقوع رویداد بررسی شود.</w:t>
      </w:r>
    </w:p>
    <w:p>
      <w:pPr>
        <w:bidi/>
        <w:spacing w:after="100" w:line="290"/>
        <w:ind w:right="420"/>
        <w:jc w:val="both"/>
      </w:pPr>
      <w:r>
        <w:rPr>
          <w:rFonts w:ascii="Tahoma" w:cs="Tahoma" w:eastAsia="Tahoma" w:hAnsi="Tahoma"/>
          <w:sz w:val="22"/>
          <w:szCs w:val="22"/>
          <w:rtl/>
        </w:rPr>
        <w:t xml:space="preserve">• هیچ‌یک از این پلتفرم‌ها کران خطای همگام‌سازی ساعت (clock-sync error bound) — یعنی عدم‌قطعیت واقعی و قابل‌سنجش زمان‌بندی بین دستگاه‌های میدانی توزیع‌شده در یک شبکه صنعتی گسترده — را به‌عنوان یک متادیتای همراه و اجباری با هر رکورد تله‌متری پیوست نمی‌کنند؛ فرض ضمنی در تمام این سیستم‌ها این است که ساعت‌های شبکه به‌اندازه کافی هم‌گام هستند، بدون آنکه این فرض به‌صورت قابل‌سنجش و مستند اثبات یا در رکورد داده ثبت شود، وضعیتی که در تحلیل ریشه‌ای حوادث چندگانه (root cause analysis برای رویدادهایی که چند حسگر مختلف را در بازه زمانی بسیار کوتاه درگیر می‌کنند) می‌تواند به نتیجه‌گیری نادرست منجر شود.</w:t>
      </w:r>
    </w:p>
    <w:p>
      <w:pPr>
        <w:bidi/>
        <w:spacing w:after="160" w:line="300"/>
        <w:jc w:val="both"/>
      </w:pPr>
      <w:r>
        <w:rPr>
          <w:rFonts w:ascii="Tahoma" w:cs="Tahoma" w:eastAsia="Tahoma" w:hAnsi="Tahoma"/>
          <w:sz w:val="22"/>
          <w:szCs w:val="22"/>
          <w:rtl/>
        </w:rPr>
        <w:t xml:space="preserve">نتیجه عملی این خلأ، آن است که در تمام این پلتفرم‌ها، هر ادعای مبتنی بر داده (یک هشدار نگهداری پیش‌بینانه، یک تصمیم توقف اضطراری خط تولید، یا یک گزارش کارایی برای مدیریت ارشد و هیئت‌مدیره) در نهایت به یک عدد در داشبورد ختم می‌شود که </w:t>
      </w:r>
      <w:r>
        <w:rPr>
          <w:rFonts w:ascii="Tahoma" w:cs="Tahoma" w:eastAsia="Tahoma" w:hAnsi="Tahoma"/>
          <w:b/>
          <w:bCs/>
          <w:sz w:val="22"/>
          <w:szCs w:val="22"/>
          <w:rtl/>
        </w:rPr>
        <w:t xml:space="preserve">از نظر ساختاری قابل ردیابی به شرایط فیزیکی دقیق ثبت آن (کدام حسگر منفرد، با چه دقتی و در چه تاریخی کالیبره‌شده، با چه دقتی زمان‌بندی‌شده نسبت به سایر منابع، تحت کدام نسخه firmware با کدام رفتار پردازشی) نیست</w:t>
      </w:r>
      <w:r>
        <w:rPr>
          <w:rFonts w:ascii="Tahoma" w:cs="Tahoma" w:eastAsia="Tahoma" w:hAnsi="Tahoma"/>
          <w:sz w:val="22"/>
          <w:szCs w:val="22"/>
          <w:rtl/>
        </w:rPr>
        <w:t xml:space="preserve">، مگر با تلاش پژوهشی دستی و صرفاً پس از وقوع یک رویداد یا در جریان یک بازرسی رسمی. این دقیقاً شکافی است که مفهوم </w:t>
      </w:r>
      <w:r>
        <w:rPr>
          <w:rFonts w:ascii="Tahoma" w:cs="Tahoma" w:eastAsia="Tahoma" w:hAnsi="Tahoma"/>
          <w:b/>
          <w:bCs/>
          <w:sz w:val="22"/>
          <w:szCs w:val="22"/>
          <w:rtl/>
        </w:rPr>
        <w:t xml:space="preserve">بلوک حقیقت (Truth Block)</w:t>
      </w:r>
      <w:r>
        <w:rPr>
          <w:rFonts w:ascii="Tahoma" w:cs="Tahoma" w:eastAsia="Tahoma" w:hAnsi="Tahoma"/>
          <w:sz w:val="22"/>
          <w:szCs w:val="22"/>
          <w:rtl/>
        </w:rPr>
        <w:t xml:space="preserve"> در معماری ویستا هدف قرار داده است: با گره‌زدن هویت دستگاه منبع، رکورد کالیبراسیون، نسخه فریمور، برچسب زمانی همراه با کران خطای همگام‌سازی، و نسخه schema به‌صورت اتمی و غیرقابل‌تفکیک در همان واحد داده‌ای که مقدار سنسور را حمل می‌کند، ویستا یک زنجیره حسابرسی (auditable chain) از سیگنال فیزیکی خام تا هر ادعای داشبورد یا تصمیم نگهداری ایجاد می‌کند که در هیچ‌یک از هفت پلتفرم بررسی‌شده در این فصل، حتی در نسخه‌های ۲۰۲۵-۲۰۲۶ آن‌ها، به این شکل ساختاریافته، اجباری و به‌طور خودکار موجود در سطح رکورد داده وجود ندارد. این خلأ، نه یک نقص جزئی پیاده‌سازی که با یک بروزرسانی نرم‌افزاری قابل رفع باشد، بلکه یک انتخاب معماری بنیادین در طراحی این پلتفرم‌هاست که اولویت را بر سرعت عرضه به بازار و پوشش گسترده کاربرد (breadth of applicability در صنایع بسیار متنوع) گذاشته است، نه بر صحت قابل‌اثبات (provable correctness) در سطح واحدهای منفرد داده — و همین انتخاب اولویتی، فضای رقابتی مشخصی را برای معماری evidence-first ویستا در بازار ایران و منطقه باز می‌گذارد.</w:t>
      </w:r>
    </w:p>
    <w:p>
      <w:r>
        <w:br w:type="page"/>
      </w:r>
    </w:p>
    <w:p>
      <w:pPr>
        <w:pStyle w:val="Heading1"/>
        <w:bidi/>
        <w:spacing w:after="220" w:before="480"/>
        <w:jc w:val="right"/>
      </w:pPr>
      <w:r>
        <w:rPr>
          <w:rFonts w:ascii="Tahoma" w:cs="Tahoma" w:eastAsia="Tahoma" w:hAnsi="Tahoma"/>
          <w:b/>
          <w:bCs/>
          <w:color w:val="1F4E3D"/>
          <w:sz w:val="36"/>
          <w:szCs w:val="36"/>
          <w:rtl/>
        </w:rPr>
        <w:t xml:space="preserve">فصل دوم: پلتفرم‌های ابری هوش مصنوعی صنعتی و استانداردهای مرجع جهانی</w:t>
      </w:r>
    </w:p>
    <w:p>
      <w:pPr>
        <w:pStyle w:val="Heading2"/>
        <w:bidi/>
        <w:spacing w:after="220" w:before="320"/>
        <w:jc w:val="right"/>
      </w:pPr>
      <w:r>
        <w:rPr>
          <w:rFonts w:ascii="Tahoma" w:cs="Tahoma" w:eastAsia="Tahoma" w:hAnsi="Tahoma"/>
          <w:b/>
          <w:bCs/>
          <w:color w:val="2E6B52"/>
          <w:sz w:val="30"/>
          <w:szCs w:val="30"/>
          <w:rtl/>
        </w:rPr>
        <w:t xml:space="preserve">بخش الف: پلتفرم‌های ابری بزرگ</w:t>
      </w:r>
    </w:p>
    <w:p>
      <w:pPr>
        <w:pStyle w:val="Heading3"/>
        <w:bidi/>
        <w:spacing w:after="220" w:before="320"/>
        <w:jc w:val="right"/>
      </w:pPr>
      <w:r>
        <w:rPr>
          <w:rFonts w:ascii="Tahoma" w:cs="Tahoma" w:eastAsia="Tahoma" w:hAnsi="Tahoma"/>
          <w:b/>
          <w:bCs/>
          <w:color w:val="3E7A63"/>
          <w:sz w:val="26"/>
          <w:szCs w:val="26"/>
          <w:rtl/>
        </w:rPr>
        <w:t xml:space="preserve">مایکروسافت (Microsoft): Azure IoT Operations، Azure Digital Twins و Fabric</w:t>
      </w:r>
    </w:p>
    <w:p>
      <w:pPr>
        <w:bidi/>
        <w:spacing w:after="160" w:line="300"/>
        <w:jc w:val="both"/>
      </w:pPr>
      <w:r>
        <w:rPr>
          <w:rFonts w:ascii="Tahoma" w:cs="Tahoma" w:eastAsia="Tahoma" w:hAnsi="Tahoma"/>
          <w:sz w:val="22"/>
          <w:szCs w:val="22"/>
          <w:rtl/>
        </w:rPr>
        <w:t xml:space="preserve">مایکروسافت معماری IoT صنعتی خود را در سال‌های ۲۰۲۴-۲۰۲۵ به‌طور بنیادین بازطراحی کرد. محصول قدیمی‌تر </w:t>
      </w:r>
      <w:r>
        <w:rPr>
          <w:rFonts w:ascii="Tahoma" w:cs="Tahoma" w:eastAsia="Tahoma" w:hAnsi="Tahoma"/>
          <w:b/>
          <w:bCs/>
          <w:sz w:val="22"/>
          <w:szCs w:val="22"/>
          <w:rtl/>
        </w:rPr>
        <w:t xml:space="preserve">Azure IoT Central</w:t>
      </w:r>
      <w:r>
        <w:rPr>
          <w:rFonts w:ascii="Tahoma" w:cs="Tahoma" w:eastAsia="Tahoma" w:hAnsi="Tahoma"/>
          <w:sz w:val="22"/>
          <w:szCs w:val="22"/>
          <w:rtl/>
        </w:rPr>
        <w:t xml:space="preserve"> (اپلیکیشن آماده SaaS برای مدیریت دستگاه با رابط کاربری از پیش ساخته) عملاً در مسیر توقف پشتیبانی فعال و توسعه محصول جدید قرار گرفت، و اولویت راهبردی شرکت به‌طور کامل به </w:t>
      </w:r>
      <w:r>
        <w:rPr>
          <w:rFonts w:ascii="Tahoma" w:cs="Tahoma" w:eastAsia="Tahoma" w:hAnsi="Tahoma"/>
          <w:b/>
          <w:bCs/>
          <w:sz w:val="22"/>
          <w:szCs w:val="22"/>
          <w:rtl/>
        </w:rPr>
        <w:t xml:space="preserve">Azure IoT Operations</w:t>
      </w:r>
      <w:r>
        <w:rPr>
          <w:rFonts w:ascii="Tahoma" w:cs="Tahoma" w:eastAsia="Tahoma" w:hAnsi="Tahoma"/>
          <w:sz w:val="22"/>
          <w:szCs w:val="22"/>
          <w:rtl/>
        </w:rPr>
        <w:t xml:space="preserve"> — یک لایه نرم‌افزاری مبتنی بر Kubernetes (از طریق Azure Arc-enabled Kubernetes که امکان مدیریت متمرکز خوشه‌های کانتینری توزیع‌شده در چندین سایت فیزیکی را از یک کنسول واحد ابری فراهم می‌کند) که مستقیماً روی سخت‌افزار Edge کارخانه (نه در دیتاسنتر ابری دوردست) اجرا می‌شود، منتقل شد. این تغییر جهت راهبردی خود به‌تنهایی نمونه دیگری از تغییرات مکرر محصول در پلتفرم‌های ابری بزرگ صنعتی است که خریداران باید در ارزیابی ریسک بلندمدت لحاظ کنند.</w:t>
      </w:r>
    </w:p>
    <w:p>
      <w:pPr>
        <w:bidi/>
        <w:spacing w:after="160" w:line="300"/>
        <w:jc w:val="both"/>
      </w:pPr>
      <w:r>
        <w:rPr>
          <w:rFonts w:ascii="Tahoma" w:cs="Tahoma" w:eastAsia="Tahoma" w:hAnsi="Tahoma"/>
          <w:sz w:val="22"/>
          <w:szCs w:val="22"/>
          <w:rtl/>
        </w:rPr>
        <w:t xml:space="preserve">این معماری Edge-first، پیام‌رسانی صف‌بندی MQTT (از طریق یک کارگزار MQTT توزیع‌شده built-in با قابلیت خوشه‌بندی) را با اتصال OPC UA (از طریق یک اتصال‌دهنده اختصاصی OPC UA Connector) ترکیب می‌کند و داده را پیش از ارسال به ابر در همان لبه پردازش، فیلتر و تجمیع می‌کند تا هزینه پهنای باند و ذخیره‌سازی ابری کاهش یابد. </w:t>
      </w:r>
      <w:r>
        <w:rPr>
          <w:rFonts w:ascii="Tahoma" w:cs="Tahoma" w:eastAsia="Tahoma" w:hAnsi="Tahoma"/>
          <w:b/>
          <w:bCs/>
          <w:sz w:val="22"/>
          <w:szCs w:val="22"/>
          <w:rtl/>
        </w:rPr>
        <w:t xml:space="preserve">Azure Digital Twins</w:t>
      </w:r>
      <w:r>
        <w:rPr>
          <w:rFonts w:ascii="Tahoma" w:cs="Tahoma" w:eastAsia="Tahoma" w:hAnsi="Tahoma"/>
          <w:sz w:val="22"/>
          <w:szCs w:val="22"/>
          <w:rtl/>
        </w:rPr>
        <w:t xml:space="preserve"> لایه مدل‌سازی گراف‌محور (Graph-based Modeling) است که روابط میان موجودیت‌های فیزیکی (یک خط تولید، یک ساختمان، یک ماشین منفرد، یک ناحیه جغرافیایی) را با زبان تعریف مدل دیجیتال اختصاصی </w:t>
      </w:r>
      <w:r>
        <w:rPr>
          <w:rFonts w:ascii="Tahoma" w:cs="Tahoma" w:eastAsia="Tahoma" w:hAnsi="Tahoma"/>
          <w:b/>
          <w:bCs/>
          <w:sz w:val="22"/>
          <w:szCs w:val="22"/>
          <w:rtl/>
        </w:rPr>
        <w:t xml:space="preserve">DTDL (Digital Twins Definition Language، بر پایه JSON-LD)</w:t>
      </w:r>
      <w:r>
        <w:rPr>
          <w:rFonts w:ascii="Tahoma" w:cs="Tahoma" w:eastAsia="Tahoma" w:hAnsi="Tahoma"/>
          <w:sz w:val="22"/>
          <w:szCs w:val="22"/>
          <w:rtl/>
        </w:rPr>
        <w:t xml:space="preserve"> بیان می‌کند؛ این محصول به‌جای شبیه‌سازی فیزیکی دقیق، عمدتاً یک گراف دانش رابطه‌ای (relationship knowledge graph) بین دارایی‌هاست که برای پرس‌وجوهای پیچیده نظیر «همه پمپ‌های متصل به این خط لوله که در ماه گذشته بیش از دو بار هشدار داده‌اند» بهینه شده است، نه برای پیش‌بینی فیزیکی رفتار آینده یک قطعه.</w:t>
      </w:r>
    </w:p>
    <w:p>
      <w:pPr>
        <w:bidi/>
        <w:spacing w:after="160" w:line="300"/>
        <w:jc w:val="both"/>
      </w:pPr>
      <w:r>
        <w:rPr>
          <w:rFonts w:ascii="Tahoma" w:cs="Tahoma" w:eastAsia="Tahoma" w:hAnsi="Tahoma"/>
          <w:sz w:val="22"/>
          <w:szCs w:val="22"/>
          <w:rtl/>
        </w:rPr>
        <w:t xml:space="preserve">در لایه تحلیل کلان‌داده، </w:t>
      </w:r>
      <w:r>
        <w:rPr>
          <w:rFonts w:ascii="Tahoma" w:cs="Tahoma" w:eastAsia="Tahoma" w:hAnsi="Tahoma"/>
          <w:b/>
          <w:bCs/>
          <w:sz w:val="22"/>
          <w:szCs w:val="22"/>
          <w:rtl/>
        </w:rPr>
        <w:t xml:space="preserve">Microsoft Fabric</w:t>
      </w:r>
      <w:r>
        <w:rPr>
          <w:rFonts w:ascii="Tahoma" w:cs="Tahoma" w:eastAsia="Tahoma" w:hAnsi="Tahoma"/>
          <w:sz w:val="22"/>
          <w:szCs w:val="22"/>
          <w:rtl/>
        </w:rPr>
        <w:t xml:space="preserve"> (پلتفرم یکپارچه تحلیل داده معرفی‌شده در ۲۰۲۳ و بسط‌یافته با ماژول‌های صنعتی اختصاصی در ۲۰۲۵-۲۰۲۶) به‌عنوان بستر مشترک Data Lake (بر پایه فرمت باز Delta Lake)، Data Engineering، و هوش مصنوعی تولیدی (از طریق دستیار Copilot for Fabric) برای داده تولیدی معرفی شده تا شکاف بین داده عملیاتی (OT) جمع‌آوری‌شده توسط IoT Operations و تحلیل کسب‌وکار سطح بالا (BI، گزارش‌گیری مدیریتی) را پر کند. وضعیت فعلی نشان‌دهنده حرکت آشکار مایکروسافت از مدل قدیمی‌تر «پلتفرم PaaS عمومی و یکپارچه IoT» (شبیه به الگوی اولیه GE Predix که شکست خورد) به سمت «مجموعه ابزار مدولار و قابل‌ترکیب مبتنی بر Kubernetes با تمرکز راهبردی بر لبه شبکه» است — تغییری که نشان می‌دهد حتی مایکروسافت نیز از تجربه شکست پلتفرم‌های یکپارچه پیشین (نظیر Predix) درس گرفته است.</w:t>
      </w:r>
    </w:p>
    <w:p>
      <w:pPr>
        <w:pStyle w:val="Heading3"/>
        <w:bidi/>
        <w:spacing w:after="220" w:before="320"/>
        <w:jc w:val="right"/>
      </w:pPr>
      <w:r>
        <w:rPr>
          <w:rFonts w:ascii="Tahoma" w:cs="Tahoma" w:eastAsia="Tahoma" w:hAnsi="Tahoma"/>
          <w:b/>
          <w:bCs/>
          <w:color w:val="3E7A63"/>
          <w:sz w:val="26"/>
          <w:szCs w:val="26"/>
          <w:rtl/>
        </w:rPr>
        <w:t xml:space="preserve">آمازون (AWS): SiteWise، توقف Lookout for Equipment و Monitron</w:t>
      </w:r>
    </w:p>
    <w:p>
      <w:pPr>
        <w:bidi/>
        <w:spacing w:after="160" w:line="300"/>
        <w:jc w:val="both"/>
      </w:pPr>
      <w:r>
        <w:rPr>
          <w:rFonts w:ascii="Tahoma" w:cs="Tahoma" w:eastAsia="Tahoma" w:hAnsi="Tahoma"/>
          <w:sz w:val="22"/>
          <w:szCs w:val="22"/>
          <w:rtl/>
        </w:rPr>
        <w:t xml:space="preserve">AWS معماری IoT صنعتی خود را حول </w:t>
      </w:r>
      <w:r>
        <w:rPr>
          <w:rFonts w:ascii="Tahoma" w:cs="Tahoma" w:eastAsia="Tahoma" w:hAnsi="Tahoma"/>
          <w:b/>
          <w:bCs/>
          <w:sz w:val="22"/>
          <w:szCs w:val="22"/>
          <w:rtl/>
        </w:rPr>
        <w:t xml:space="preserve">AWS IoT SiteWise</w:t>
      </w:r>
      <w:r>
        <w:rPr>
          <w:rFonts w:ascii="Tahoma" w:cs="Tahoma" w:eastAsia="Tahoma" w:hAnsi="Tahoma"/>
          <w:sz w:val="22"/>
          <w:szCs w:val="22"/>
          <w:rtl/>
        </w:rPr>
        <w:t xml:space="preserve"> متمرکز کرده که یک مدل داده سلسله‌مراتبی دارایی (Asset Hierarchy Model، از نظر مفهومی شبیه به مدل تجهیز در ISA-95) را با جمع‌آوری داده از OPC UA، Modbus، و اتصال مستقیم به سیستم‌های Historian موجود نظیر OSIsoft PI System ترکیب می‌کند. تحول مهم معماری در ۲۰۲۵، </w:t>
      </w:r>
      <w:r>
        <w:rPr>
          <w:rFonts w:ascii="Tahoma" w:cs="Tahoma" w:eastAsia="Tahoma" w:hAnsi="Tahoma"/>
          <w:b/>
          <w:bCs/>
          <w:sz w:val="22"/>
          <w:szCs w:val="22"/>
          <w:rtl/>
        </w:rPr>
        <w:t xml:space="preserve">جذب کامل قابلیت تشخیص ناهنجاری مستقیماً داخل SiteWise</w:t>
      </w:r>
      <w:r>
        <w:rPr>
          <w:rFonts w:ascii="Tahoma" w:cs="Tahoma" w:eastAsia="Tahoma" w:hAnsi="Tahoma"/>
          <w:sz w:val="22"/>
          <w:szCs w:val="22"/>
          <w:rtl/>
        </w:rPr>
        <w:t xml:space="preserve"> (از طریق قابلیت جدید SiteWise Anomaly Detection مبتنی بر همان الگوریتم‌های زیربنایی Lookout) بود، هم‌زمان با </w:t>
      </w:r>
      <w:r>
        <w:rPr>
          <w:rFonts w:ascii="Tahoma" w:cs="Tahoma" w:eastAsia="Tahoma" w:hAnsi="Tahoma"/>
          <w:b/>
          <w:bCs/>
          <w:sz w:val="22"/>
          <w:szCs w:val="22"/>
          <w:rtl/>
        </w:rPr>
        <w:t xml:space="preserve">توقف رسمی سرویس مستقل Amazon Lookout for Equipment</w:t>
      </w:r>
      <w:r>
        <w:rPr>
          <w:rFonts w:ascii="Tahoma" w:cs="Tahoma" w:eastAsia="Tahoma" w:hAnsi="Tahoma"/>
          <w:sz w:val="22"/>
          <w:szCs w:val="22"/>
          <w:rtl/>
        </w:rPr>
        <w:t xml:space="preserve"> که طبق اعلام رسمی AWS از اکتبر ۲۰۲۵ دیگر برای مشتریان جدید در دسترس نخواهد بود و طبق برنامه‌ریزی اعلام‌شده، به‌مرور تا ۲۰۲۶ به‌طور کامل کنار گذاشته می‌شود.</w:t>
      </w:r>
    </w:p>
    <w:p>
      <w:pPr>
        <w:bidi/>
        <w:spacing w:after="160" w:line="300"/>
        <w:jc w:val="both"/>
      </w:pPr>
      <w:r>
        <w:rPr>
          <w:rFonts w:ascii="Tahoma" w:cs="Tahoma" w:eastAsia="Tahoma" w:hAnsi="Tahoma"/>
          <w:sz w:val="22"/>
          <w:szCs w:val="22"/>
          <w:rtl/>
        </w:rPr>
        <w:t xml:space="preserve">این توقف یک نمونه دیگر و بسیار مستقیم از الگوی بی‌ثباتی محصول در ارائه‌دهندگان بزرگ ابری است: سرویسی که چند سال پیش به‌طور اختصاصی و با بازاریابی گسترده برای نگهداری پیش‌بینانه طراحی و عرضه شده بود، پس از چند سال محدود عمر تجاری به نفع ادغام قابلیت مشابه (و احتمالاً محدودتر از نظر دقت تخصصی) در یک سرویس گسترده‌تر و عمومی‌تر (SiteWise) کنار گذاشته شد، و مشتریانی که مستقیماً روی API اختصاصی Lookout for Equipment سرمایه‌گذاری مهندسی کرده بودند مجبور به مهاجرت کد و بازآموزی مدل شدند — هزینه‌ای که به‌طور کامل بر عهده مشتری قرار گرفت، نه فروشنده.</w:t>
      </w:r>
    </w:p>
    <w:p>
      <w:pPr>
        <w:bidi/>
        <w:spacing w:after="160" w:line="300"/>
        <w:jc w:val="both"/>
      </w:pPr>
      <w:r>
        <w:rPr>
          <w:rFonts w:ascii="Tahoma" w:cs="Tahoma" w:eastAsia="Tahoma" w:hAnsi="Tahoma"/>
          <w:b/>
          <w:bCs/>
          <w:sz w:val="22"/>
          <w:szCs w:val="22"/>
          <w:rtl/>
        </w:rPr>
        <w:t xml:space="preserve">AWS Monitron</w:t>
      </w:r>
      <w:r>
        <w:rPr>
          <w:rFonts w:ascii="Tahoma" w:cs="Tahoma" w:eastAsia="Tahoma" w:hAnsi="Tahoma"/>
          <w:sz w:val="22"/>
          <w:szCs w:val="22"/>
          <w:rtl/>
        </w:rPr>
        <w:t xml:space="preserve"> یک راهکار سخت‌افزار+نرم‌افزار end-to-end (شامل حسگر ارتعاش/دمای بی‌سیم اختصاصی به‌همراه یک مدل یادگیری ماشین از پیش‌آموزش‌دیده روی مجموعه‌داده عمومی خرابی ماشین‌آلات دوار) برای تجهیزات دوار ساده است که بدون نیاز به تخصص علم داده در سازمان مشتری مستقر می‌شود — رویکردی مناسب برای شرکت‌های کوچک‌تر بدون تیم داده اختصاصی، اما با انعطاف محدود برای تجهیزات پیچیده یا خاص صنعتی. </w:t>
      </w:r>
      <w:r>
        <w:rPr>
          <w:rFonts w:ascii="Tahoma" w:cs="Tahoma" w:eastAsia="Tahoma" w:hAnsi="Tahoma"/>
          <w:b/>
          <w:bCs/>
          <w:sz w:val="22"/>
          <w:szCs w:val="22"/>
          <w:rtl/>
        </w:rPr>
        <w:t xml:space="preserve">AWS IoT TwinMaker</w:t>
      </w:r>
      <w:r>
        <w:rPr>
          <w:rFonts w:ascii="Tahoma" w:cs="Tahoma" w:eastAsia="Tahoma" w:hAnsi="Tahoma"/>
          <w:sz w:val="22"/>
          <w:szCs w:val="22"/>
          <w:rtl/>
        </w:rPr>
        <w:t xml:space="preserve"> لایه دوقلوی دیجیتال بصری AWS است که مدل سه‌بعدی (وارداتی از فرمت‌های استاندارد صنعتی CAD)، داده سری‌زمانی SiteWise، و گراف روابط دارایی را در یک صحنه ترکیبی (Knowledge Graph + 3D Scene) کنار هم می‌گذارد؛ مشابه Azure Digital Twins، این محصول نیز عمدتاً یک لایه بصری‌سازی رابطه‌ای برای اپراتور انسانی است، نه یک موتور شبیه‌سازی فیزیکی مستقل که بتواند رفتار آینده سیستم را از روی معادلات حاکم پیش‌بینی کند.</w:t>
      </w:r>
    </w:p>
    <w:p>
      <w:pPr>
        <w:pStyle w:val="Heading3"/>
        <w:bidi/>
        <w:spacing w:after="220" w:before="320"/>
        <w:jc w:val="right"/>
      </w:pPr>
      <w:r>
        <w:rPr>
          <w:rFonts w:ascii="Tahoma" w:cs="Tahoma" w:eastAsia="Tahoma" w:hAnsi="Tahoma"/>
          <w:b/>
          <w:bCs/>
          <w:color w:val="3E7A63"/>
          <w:sz w:val="26"/>
          <w:szCs w:val="26"/>
          <w:rtl/>
        </w:rPr>
        <w:t xml:space="preserve">آی‌بی‌ام (IBM): Maximo Application Suite روی OpenShift</w:t>
      </w:r>
    </w:p>
    <w:p>
      <w:pPr>
        <w:bidi/>
        <w:spacing w:after="160" w:line="300"/>
        <w:jc w:val="both"/>
      </w:pPr>
      <w:r>
        <w:rPr>
          <w:rFonts w:ascii="Tahoma" w:cs="Tahoma" w:eastAsia="Tahoma" w:hAnsi="Tahoma"/>
          <w:b/>
          <w:bCs/>
          <w:sz w:val="22"/>
          <w:szCs w:val="22"/>
          <w:rtl/>
        </w:rPr>
        <w:t xml:space="preserve">IBM Maximo Application Suite (MAS)</w:t>
      </w:r>
      <w:r>
        <w:rPr>
          <w:rFonts w:ascii="Tahoma" w:cs="Tahoma" w:eastAsia="Tahoma" w:hAnsi="Tahoma"/>
          <w:sz w:val="22"/>
          <w:szCs w:val="22"/>
          <w:rtl/>
        </w:rPr>
        <w:t xml:space="preserve"> معماری خود را به‌طور کامل روی </w:t>
      </w:r>
      <w:r>
        <w:rPr>
          <w:rFonts w:ascii="Tahoma" w:cs="Tahoma" w:eastAsia="Tahoma" w:hAnsi="Tahoma"/>
          <w:b/>
          <w:bCs/>
          <w:sz w:val="22"/>
          <w:szCs w:val="22"/>
          <w:rtl/>
        </w:rPr>
        <w:t xml:space="preserve">Red Hat OpenShift</w:t>
      </w:r>
      <w:r>
        <w:rPr>
          <w:rFonts w:ascii="Tahoma" w:cs="Tahoma" w:eastAsia="Tahoma" w:hAnsi="Tahoma"/>
          <w:sz w:val="22"/>
          <w:szCs w:val="22"/>
          <w:rtl/>
        </w:rPr>
        <w:t xml:space="preserve"> (پلتفرم کانتینر سازمانی مبتنی بر Kubernetes با لایه‌های امنیتی و مدیریتی اضافه نسبت به Kubernetes خام) بازسازی کرده است؛ این انتخاب معماری به IBM اجازه می‌دهد MAS را هم به‌صورت SaaS کاملاً ابری و هم به‌صورت on-premise/air-gapped (بدون هیچ‌گونه اتصال شبکه به اینترنت عمومی) برای مشتریانی با الزامات حاکمیت داده سخت‌گیرانه (نظیر تأسیسات دفاعی، صنایع هسته‌ای، یا زیرساخت‌های حیاتی ملی که مقررات امنیتی اجازه اتصال ابری را نمی‌دهد) عرضه کند.</w:t>
      </w:r>
    </w:p>
    <w:p>
      <w:pPr>
        <w:bidi/>
        <w:spacing w:after="160" w:line="300"/>
        <w:jc w:val="both"/>
      </w:pPr>
      <w:r>
        <w:rPr>
          <w:rFonts w:ascii="Tahoma" w:cs="Tahoma" w:eastAsia="Tahoma" w:hAnsi="Tahoma"/>
          <w:sz w:val="22"/>
          <w:szCs w:val="22"/>
          <w:rtl/>
        </w:rPr>
        <w:t xml:space="preserve">این نکته از منظر صنعت ایران بسیار مرتبط و کاربردی است چون نشان می‌دهد الگوی «استقرار کاملاً آفلاین/محلی بدون هیچ وابستگی به اتصال ابری خارجی» یک الگوی معماری صنعتی شناخته‌شده، بالغ و به‌طور گسترده در بازار جهانی نیز اجراشده است، نه یک استثنای محدود یا راه‌حل درجه‌دوم که فقط به دلیل محدودیت تحریمی مجبور به آن باشیم. </w:t>
      </w:r>
      <w:r>
        <w:rPr>
          <w:rFonts w:ascii="Tahoma" w:cs="Tahoma" w:eastAsia="Tahoma" w:hAnsi="Tahoma"/>
          <w:b/>
          <w:bCs/>
          <w:sz w:val="22"/>
          <w:szCs w:val="22"/>
          <w:rtl/>
        </w:rPr>
        <w:t xml:space="preserve">Maximo APM (Asset Performance Management)</w:t>
      </w:r>
      <w:r>
        <w:rPr>
          <w:rFonts w:ascii="Tahoma" w:cs="Tahoma" w:eastAsia="Tahoma" w:hAnsi="Tahoma"/>
          <w:sz w:val="22"/>
          <w:szCs w:val="22"/>
          <w:rtl/>
        </w:rPr>
        <w:t xml:space="preserve"> ماژول اختصاصی نگهداری پیش‌بینانه و مدیریت قابلیت اطمینان MAS است که شامل استراتژی‌های قابلیت اطمینان (Reliability Strategies بر پایه تحلیل حالت خرابی و اثرات آن — FMEA)، مدل‌سازی خطر بازرسی مبتنی بر ریسک (RBI — Risk-Based Inspection که فراوانی بازرسی را بر اساس ترکیب احتمال و شدت خرابی بهینه می‌کند)، و پایش وضعیت بلادرنگ است.</w:t>
      </w:r>
    </w:p>
    <w:p>
      <w:pPr>
        <w:bidi/>
        <w:spacing w:after="160" w:line="300"/>
        <w:jc w:val="both"/>
      </w:pPr>
      <w:r>
        <w:rPr>
          <w:rFonts w:ascii="Tahoma" w:cs="Tahoma" w:eastAsia="Tahoma" w:hAnsi="Tahoma"/>
          <w:sz w:val="22"/>
          <w:szCs w:val="22"/>
          <w:rtl/>
        </w:rPr>
        <w:t xml:space="preserve">IBM همچنین </w:t>
      </w:r>
      <w:r>
        <w:rPr>
          <w:rFonts w:ascii="Tahoma" w:cs="Tahoma" w:eastAsia="Tahoma" w:hAnsi="Tahoma"/>
          <w:b/>
          <w:bCs/>
          <w:sz w:val="22"/>
          <w:szCs w:val="22"/>
          <w:rtl/>
        </w:rPr>
        <w:t xml:space="preserve">Envizi</w:t>
      </w:r>
      <w:r>
        <w:rPr>
          <w:rFonts w:ascii="Tahoma" w:cs="Tahoma" w:eastAsia="Tahoma" w:hAnsi="Tahoma"/>
          <w:sz w:val="22"/>
          <w:szCs w:val="22"/>
          <w:rtl/>
        </w:rPr>
        <w:t xml:space="preserve"> (شرکت تحلیل داده پایداری زیست‌محیطی که در ۲۰۲۳ تملک شد) را به‌عنوان ماژول مدیریت داده ESG (محیط‌زیست، اجتماع، حاکمیت شرکتی) و پایداری به مجموعه Maximo افزوده تا ردیابی مصرف انرژی و انتشار کربن دارایی‌های فیزیکی را مستقیماً به داده عملیاتی همان دارایی‌ها متصل کند — روندی که نشان می‌دهد الزامات گزارش‌دهی زیست‌محیطی به‌تدریج به یک محرک خرید مستقل در کنار نگهداری پیش‌بینانه سنتی تبدیل شده است. رویکرد IBM به دوقلوی دیجیتال عمدتاً «رکورد دارایی غنی‌شده» (Enriched Asset Record) است: هر دارایی دارای یک نمای واحد ترکیبی از داده IoT زنده، تاریخچه کامل تعمیرات (Work Order History)، و اسناد فنی پیوست‌شده است، بدون شبیه‌سازی فیزیکی مستقل و پیشرفته مشابه Simcenter زیمنس.</w:t>
      </w:r>
    </w:p>
    <w:p>
      <w:pPr>
        <w:pStyle w:val="Heading3"/>
        <w:bidi/>
        <w:spacing w:after="220" w:before="320"/>
        <w:jc w:val="right"/>
      </w:pPr>
      <w:r>
        <w:rPr>
          <w:rFonts w:ascii="Tahoma" w:cs="Tahoma" w:eastAsia="Tahoma" w:hAnsi="Tahoma"/>
          <w:b/>
          <w:bCs/>
          <w:color w:val="3E7A63"/>
          <w:sz w:val="26"/>
          <w:szCs w:val="26"/>
          <w:rtl/>
        </w:rPr>
        <w:t xml:space="preserve">اس‌ای‌پی (SAP): Digital Manufacturing Cloud، Intelligent Asset Management و هوش مصنوعی عامل‌محور</w:t>
      </w:r>
    </w:p>
    <w:p>
      <w:pPr>
        <w:bidi/>
        <w:spacing w:after="160" w:line="300"/>
        <w:jc w:val="both"/>
      </w:pPr>
      <w:r>
        <w:rPr>
          <w:rFonts w:ascii="Tahoma" w:cs="Tahoma" w:eastAsia="Tahoma" w:hAnsi="Tahoma"/>
          <w:sz w:val="22"/>
          <w:szCs w:val="22"/>
          <w:rtl/>
        </w:rPr>
        <w:t xml:space="preserve">SAP نقطه تمایز خود را نه در عمق شبیه‌سازی فیزیکی یا اتصال میدانی، بلکه در عمق یکپارچگی با سیستم برنامه‌ریزی منابع سازمانی (به‌ویژه S/4HANA، هسته ERP فعلی SAP) قرار داده است. </w:t>
      </w:r>
      <w:r>
        <w:rPr>
          <w:rFonts w:ascii="Tahoma" w:cs="Tahoma" w:eastAsia="Tahoma" w:hAnsi="Tahoma"/>
          <w:b/>
          <w:bCs/>
          <w:sz w:val="22"/>
          <w:szCs w:val="22"/>
          <w:rtl/>
        </w:rPr>
        <w:t xml:space="preserve">SAP Digital Manufacturing Cloud (DMC)</w:t>
      </w:r>
      <w:r>
        <w:rPr>
          <w:rFonts w:ascii="Tahoma" w:cs="Tahoma" w:eastAsia="Tahoma" w:hAnsi="Tahoma"/>
          <w:sz w:val="22"/>
          <w:szCs w:val="22"/>
          <w:rtl/>
        </w:rPr>
        <w:t xml:space="preserve"> لایه اجرای تولید (MES — Manufacturing Execution System) ابری SAP است که سفارش تولید، کنترل کیفیت، و شاخص کارایی کلی تجهیز (OEE) خط تولید را با داده مالی و زنجیره تأمین سطح ERP به‌طور بی‌واسطه گره می‌زند، به‌گونه‌ای که یک توقف خط تولید مستقیماً و بدون واسطه دستی در گزارش مالی و پیش‌بینی تحویل به مشتری بازتاب می‌یابد.</w:t>
      </w:r>
    </w:p>
    <w:p>
      <w:pPr>
        <w:bidi/>
        <w:spacing w:after="160" w:line="300"/>
        <w:jc w:val="both"/>
      </w:pPr>
      <w:r>
        <w:rPr>
          <w:rFonts w:ascii="Tahoma" w:cs="Tahoma" w:eastAsia="Tahoma" w:hAnsi="Tahoma"/>
          <w:b/>
          <w:bCs/>
          <w:sz w:val="22"/>
          <w:szCs w:val="22"/>
          <w:rtl/>
        </w:rPr>
        <w:t xml:space="preserve">SAP Intelligent Asset Management (IAM)</w:t>
      </w:r>
      <w:r>
        <w:rPr>
          <w:rFonts w:ascii="Tahoma" w:cs="Tahoma" w:eastAsia="Tahoma" w:hAnsi="Tahoma"/>
          <w:sz w:val="22"/>
          <w:szCs w:val="22"/>
          <w:rtl/>
        </w:rPr>
        <w:t xml:space="preserve"> معادل عملکردی Maximo APM/Meridium در اکوسیستم SAP است و پیش‌بینی خرابی را مستقیماً به فرآیند تدارکات قطعات یدکی (Procurement، بخشی از ماژول MM سنتی SAP) و برنامه‌ریزی نگهداری در همان محیط ERP وصل می‌کند — مزیت مشخص این رویکرد یکپارچه، حذف شکاف زمانی و سازمانی بین «سیستم می‌گوید تجهیز رو به خرابی است» و «سفارش خرید قطعه یدکی به‌طور خودکار صادر و به تأمین‌کننده ارسال می‌شود» است، شکافی که در معماری‌های چندسیستمی غیرمتصل معمولاً چند روز تا چند هفته زمان می‌برد. در ۲۰۲۶، SAP به‌طور مشخص و با بودجه بازاریابی و توسعه گسترده حول محور </w:t>
      </w:r>
      <w:r>
        <w:rPr>
          <w:rFonts w:ascii="Tahoma" w:cs="Tahoma" w:eastAsia="Tahoma" w:hAnsi="Tahoma"/>
          <w:b/>
          <w:bCs/>
          <w:sz w:val="22"/>
          <w:szCs w:val="22"/>
          <w:rtl/>
        </w:rPr>
        <w:t xml:space="preserve">هوش مصنوعی عامل‌محور (Agentic AI)</w:t>
      </w:r>
      <w:r>
        <w:rPr>
          <w:rFonts w:ascii="Tahoma" w:cs="Tahoma" w:eastAsia="Tahoma" w:hAnsi="Tahoma"/>
          <w:sz w:val="22"/>
          <w:szCs w:val="22"/>
          <w:rtl/>
        </w:rPr>
        <w:t xml:space="preserve"> — عامل‌های نرم‌افزاری خودمختار که می‌توانند بدون دخالت مستقیم انسان زنجیره‌ای کامل از تصمیمات پیوسته (تشخیص ناهنجاری در داده حسگر → تحلیل ریشه‌ای خودکار → صدور درخواست کار نگهداری → رزرو خودکار قطعه یدکی از انبار یا سفارش از تأمین‌کننده) را به‌طور end-to-end انجام دهند — بازاریابی و توسعه محصول را متمرکز کرده است؛ این جهت‌گیری بخشی از راهبرد کلی SAP Business AI و دستیار هوش مصنوعی اختصاصی SAP موسوم به Joule است.</w:t>
      </w:r>
    </w:p>
    <w:p>
      <w:pPr>
        <w:pStyle w:val="Heading3"/>
        <w:bidi/>
        <w:spacing w:after="220" w:before="320"/>
        <w:jc w:val="right"/>
      </w:pPr>
      <w:r>
        <w:rPr>
          <w:rFonts w:ascii="Tahoma" w:cs="Tahoma" w:eastAsia="Tahoma" w:hAnsi="Tahoma"/>
          <w:b/>
          <w:bCs/>
          <w:color w:val="3E7A63"/>
          <w:sz w:val="26"/>
          <w:szCs w:val="26"/>
          <w:rtl/>
        </w:rPr>
        <w:t xml:space="preserve">سی‌تری‌ای‌آی (C3 AI): C3 Type System و C3 AI Reliability</w:t>
      </w:r>
    </w:p>
    <w:p>
      <w:pPr>
        <w:bidi/>
        <w:spacing w:after="160" w:line="300"/>
        <w:jc w:val="both"/>
      </w:pPr>
      <w:r>
        <w:rPr>
          <w:rFonts w:ascii="Tahoma" w:cs="Tahoma" w:eastAsia="Tahoma" w:hAnsi="Tahoma"/>
          <w:sz w:val="22"/>
          <w:szCs w:val="22"/>
          <w:rtl/>
        </w:rPr>
        <w:t xml:space="preserve">C3 AI برخلاف بازیگران فوق که همگی ریشه در فروش تجهیزات فیزیکی یا نرم‌افزار ERP دارند، از ابتدای تأسیس خود را نه به‌عنوان یک فروشنده تجهیزات یا ERP بلکه یک </w:t>
      </w:r>
      <w:r>
        <w:rPr>
          <w:rFonts w:ascii="Tahoma" w:cs="Tahoma" w:eastAsia="Tahoma" w:hAnsi="Tahoma"/>
          <w:b/>
          <w:bCs/>
          <w:sz w:val="22"/>
          <w:szCs w:val="22"/>
          <w:rtl/>
        </w:rPr>
        <w:t xml:space="preserve">پلتفرم توسعه اپلیکیشن هوش مصنوعی سازمانی (Enterprise AI Application Development Platform)</w:t>
      </w:r>
      <w:r>
        <w:rPr>
          <w:rFonts w:ascii="Tahoma" w:cs="Tahoma" w:eastAsia="Tahoma" w:hAnsi="Tahoma"/>
          <w:sz w:val="22"/>
          <w:szCs w:val="22"/>
          <w:rtl/>
        </w:rPr>
        <w:t xml:space="preserve"> مستقل از دامنه صنعتی خاص معرفی کرده است. هسته فنی متمایزکننده آن </w:t>
      </w:r>
      <w:r>
        <w:rPr>
          <w:rFonts w:ascii="Tahoma" w:cs="Tahoma" w:eastAsia="Tahoma" w:hAnsi="Tahoma"/>
          <w:b/>
          <w:bCs/>
          <w:sz w:val="22"/>
          <w:szCs w:val="22"/>
          <w:rtl/>
        </w:rPr>
        <w:t xml:space="preserve">C3 Type System</w:t>
      </w:r>
      <w:r>
        <w:rPr>
          <w:rFonts w:ascii="Tahoma" w:cs="Tahoma" w:eastAsia="Tahoma" w:hAnsi="Tahoma"/>
          <w:sz w:val="22"/>
          <w:szCs w:val="22"/>
          <w:rtl/>
        </w:rPr>
        <w:t xml:space="preserve"> است: یک مدل داده شیءگرا (Object-Oriented Data Model) که موجودیت‌های فیزیکی و کسب‌وکاری (تجهیز، حسگر، سفارش کار، تأمین‌کننده) را به‌عنوان «types» با روابط صریح، متدهای محاسباتی، و قوانین اعتبارسنجی تعریف‌شده در سطح متادیتا نمایش می‌دهد، به‌گونه‌ای که یکپارچه‌سازی منابع داده ناهمگون (SCADA، ERP، Historian، پایگاه‌داده رابطه‌ای سنتی) بدون نیاز به فرآیند استخراج-تبدیل-بارگذاری (ETL) سنتی و پرهزینه انجام می‌شود.</w:t>
      </w:r>
    </w:p>
    <w:p>
      <w:pPr>
        <w:bidi/>
        <w:spacing w:after="160" w:line="300"/>
        <w:jc w:val="both"/>
      </w:pPr>
      <w:r>
        <w:rPr>
          <w:rFonts w:ascii="Tahoma" w:cs="Tahoma" w:eastAsia="Tahoma" w:hAnsi="Tahoma"/>
          <w:sz w:val="22"/>
          <w:szCs w:val="22"/>
          <w:rtl/>
        </w:rPr>
        <w:t xml:space="preserve">محصول عمودی </w:t>
      </w:r>
      <w:r>
        <w:rPr>
          <w:rFonts w:ascii="Tahoma" w:cs="Tahoma" w:eastAsia="Tahoma" w:hAnsi="Tahoma"/>
          <w:b/>
          <w:bCs/>
          <w:sz w:val="22"/>
          <w:szCs w:val="22"/>
          <w:rtl/>
        </w:rPr>
        <w:t xml:space="preserve">C3 AI Reliability</w:t>
      </w:r>
      <w:r>
        <w:rPr>
          <w:rFonts w:ascii="Tahoma" w:cs="Tahoma" w:eastAsia="Tahoma" w:hAnsi="Tahoma"/>
          <w:sz w:val="22"/>
          <w:szCs w:val="22"/>
          <w:rtl/>
        </w:rPr>
        <w:t xml:space="preserve"> مستقیماً برای نگهداری پیش‌بینانه طراحی شده و از الگوریتم‌های یادگیری ماشین (عمدتاً گرادیان بوستینگ نظیر XGBoost و شبکه‌های عصبی بازگشتی برای پیش‌بینی زمان تا خرابی — RUL) روی داده‌های ترکیبی سنسور بلادرنگ و سابقه نگهداری تاریخی استفاده می‌کند. وضعیت فعلی تجاری C3 AI با چالش‌های قابل‌توجه (نوسان شدید ارزش سهام پس از عرضه اولیه عمومی در ۲۰۲۰، تغییرات مکرر و پیاپی مدل درآمدی از اشتراک سالانه ثابت به مدل مصرف‌محور Pay-per-Use) همراه بوده که خود نمونه دیگری از بی‌ثباتی تجاری در لایه فروشندگان تخصصی هوش مصنوعی صنعتی است، حتی در فروشندگانی که هرگز درگیر تجزیه شرکتی یا فروش به سرمایه خصوصی نبوده‌اند.</w:t>
      </w:r>
    </w:p>
    <w:p>
      <w:pPr>
        <w:pStyle w:val="Heading3"/>
        <w:bidi/>
        <w:spacing w:after="220" w:before="320"/>
        <w:jc w:val="right"/>
      </w:pPr>
      <w:r>
        <w:rPr>
          <w:rFonts w:ascii="Tahoma" w:cs="Tahoma" w:eastAsia="Tahoma" w:hAnsi="Tahoma"/>
          <w:b/>
          <w:bCs/>
          <w:color w:val="3E7A63"/>
          <w:sz w:val="26"/>
          <w:szCs w:val="26"/>
          <w:rtl/>
        </w:rPr>
        <w:t xml:space="preserve">پالانتیر (Palantir): Foundry for Manufacturing و رویکرد آنتولوژی‌محور</w:t>
      </w:r>
    </w:p>
    <w:p>
      <w:pPr>
        <w:bidi/>
        <w:spacing w:after="160" w:line="300"/>
        <w:jc w:val="both"/>
      </w:pPr>
      <w:r>
        <w:rPr>
          <w:rFonts w:ascii="Tahoma" w:cs="Tahoma" w:eastAsia="Tahoma" w:hAnsi="Tahoma"/>
          <w:sz w:val="22"/>
          <w:szCs w:val="22"/>
          <w:rtl/>
        </w:rPr>
        <w:t xml:space="preserve">پالانتیر Foundry نقطه تمایز مفهومی مهمی نسبت به تمام بازیگران فوق دارد: به‌جای مدل داده جدولی سنتی یا حتی یک گراف رابطه‌ای ساده، از یک </w:t>
      </w:r>
      <w:r>
        <w:rPr>
          <w:rFonts w:ascii="Tahoma" w:cs="Tahoma" w:eastAsia="Tahoma" w:hAnsi="Tahoma"/>
          <w:b/>
          <w:bCs/>
          <w:sz w:val="22"/>
          <w:szCs w:val="22"/>
          <w:rtl/>
        </w:rPr>
        <w:t xml:space="preserve">آنتولوژی (Ontology)</w:t>
      </w:r>
      <w:r>
        <w:rPr>
          <w:rFonts w:ascii="Tahoma" w:cs="Tahoma" w:eastAsia="Tahoma" w:hAnsi="Tahoma"/>
          <w:sz w:val="22"/>
          <w:szCs w:val="22"/>
          <w:rtl/>
        </w:rPr>
        <w:t xml:space="preserve"> به‌عنوان لایه معنایی مرکزی استفاده می‌کند که اشیاء فیزیکی (ماشین، خط تولید، محموله)، فرآیندها (کار در جریان، سفارش تولید)، و اقدامات ممکن (Actions — عملیات نوشتنی که می‌توانند وضعیت واقعی سیستم را تغییر دهند، نه فقط خواندنی) را در یک مدل واحد قابل‌اجرا (executable semantic layer) گره می‌زند؛ این آنتولوژی نه‌فقط یک نمایش بصری بلکه واسط فراخوانی مستقیم برای تغییر وضعیت واقعی (مثلاً توقف یک ماشین خاص یا تغییر برنامه تولید یک خط) از طریق خودِ پلتفرم است، تفاوتی بنیادین با اکثر داشبوردهای صرفاً «فقط-خواندنی» رقبا.</w:t>
      </w:r>
    </w:p>
    <w:p>
      <w:pPr>
        <w:bidi/>
        <w:spacing w:after="160" w:line="300"/>
        <w:jc w:val="both"/>
      </w:pPr>
      <w:r>
        <w:rPr>
          <w:rFonts w:ascii="Tahoma" w:cs="Tahoma" w:eastAsia="Tahoma" w:hAnsi="Tahoma"/>
          <w:b/>
          <w:bCs/>
          <w:sz w:val="22"/>
          <w:szCs w:val="22"/>
          <w:rtl/>
        </w:rPr>
        <w:t xml:space="preserve">AIP (Artificial Intelligence Platform)</w:t>
      </w:r>
      <w:r>
        <w:rPr>
          <w:rFonts w:ascii="Tahoma" w:cs="Tahoma" w:eastAsia="Tahoma" w:hAnsi="Tahoma"/>
          <w:sz w:val="22"/>
          <w:szCs w:val="22"/>
          <w:rtl/>
        </w:rPr>
        <w:t xml:space="preserve"> پالانتیر لایه استقرار مدل‌های زبانی بزرگ و ایجنت‌های هوش مصنوعی مستقیماً روی همین آنتولوژی سازمانی است، به‌گونه‌ای که یک ایجنت هوش مصنوعی می‌تواند مستقیماً به اشیاء آنتولوژی (نه صرفاً متن غیرساختاریافته) دسترسی داشته باشد و از قوانین اعتبارسنجی همان آنتولوژی برای جلوگیری از تصمیمات نامعتبر تبعیت کند. نمونه کاربردی مستند و پرارجاع در ادبیات فنی صنعتی، همکاری پالانتیر با </w:t>
      </w:r>
      <w:r>
        <w:rPr>
          <w:rFonts w:ascii="Tahoma" w:cs="Tahoma" w:eastAsia="Tahoma" w:hAnsi="Tahoma"/>
          <w:b/>
          <w:bCs/>
          <w:sz w:val="22"/>
          <w:szCs w:val="22"/>
          <w:rtl/>
        </w:rPr>
        <w:t xml:space="preserve">اچ‌دی هیوندای (HD Hyundai)</w:t>
      </w:r>
      <w:r>
        <w:rPr>
          <w:rFonts w:ascii="Tahoma" w:cs="Tahoma" w:eastAsia="Tahoma" w:hAnsi="Tahoma"/>
          <w:sz w:val="22"/>
          <w:szCs w:val="22"/>
          <w:rtl/>
        </w:rPr>
        <w:t xml:space="preserve">، بزرگ‌ترین کشتی‌ساز کره جنوبی، برای ساخت یک دوقلوی دیجیتال جامع کارخانه کشتی‌سازی است که برنامه‌ریزی تولید پیچیده، ردیابی زنجیره تأمین قطعات با هزاران تأمین‌کننده، و بهینه‌سازی زمان‌بندی کارگاه‌های موازی را در سطح یک آنتولوژی صنعتی یکپارچه انجام می‌دهد. رویکرد Foundry برخلاف بیشتر پلتفرم‌های بالا، کمتر روی «پیش‌بینی خرابی تجهیز منفرد» و بیشتر روی «بهینه‌سازی تصمیم در سطح کل عملیات کارخانه و زنجیره تأمین» متمرکز است — تفاوتی که آن را در دسته‌بندی متفاوتی نسبت به فروشندگان APM سنتی قرار می‌دهد.</w:t>
      </w:r>
    </w:p>
    <w:p>
      <w:pPr>
        <w:pStyle w:val="Heading2"/>
        <w:bidi/>
        <w:spacing w:after="220" w:before="320"/>
        <w:jc w:val="right"/>
      </w:pPr>
      <w:r>
        <w:rPr>
          <w:rFonts w:ascii="Tahoma" w:cs="Tahoma" w:eastAsia="Tahoma" w:hAnsi="Tahoma"/>
          <w:b/>
          <w:bCs/>
          <w:color w:val="2E6B52"/>
          <w:sz w:val="30"/>
          <w:szCs w:val="30"/>
          <w:rtl/>
        </w:rPr>
        <w:t xml:space="preserve">بخش ب: استانداردهای مرجع جهانی</w:t>
      </w:r>
    </w:p>
    <w:p>
      <w:pPr>
        <w:pStyle w:val="Heading3"/>
        <w:bidi/>
        <w:spacing w:after="220" w:before="320"/>
        <w:jc w:val="right"/>
      </w:pPr>
      <w:r>
        <w:rPr>
          <w:rFonts w:ascii="Tahoma" w:cs="Tahoma" w:eastAsia="Tahoma" w:hAnsi="Tahoma"/>
          <w:b/>
          <w:bCs/>
          <w:color w:val="3E7A63"/>
          <w:sz w:val="26"/>
          <w:szCs w:val="26"/>
          <w:rtl/>
        </w:rPr>
        <w:t xml:space="preserve">OPC UA (IEC 62541)</w:t>
      </w:r>
    </w:p>
    <w:p>
      <w:pPr>
        <w:bidi/>
        <w:spacing w:after="160" w:line="300"/>
        <w:jc w:val="both"/>
      </w:pPr>
      <w:r>
        <w:rPr>
          <w:rFonts w:ascii="Tahoma" w:cs="Tahoma" w:eastAsia="Tahoma" w:hAnsi="Tahoma"/>
          <w:sz w:val="22"/>
          <w:szCs w:val="22"/>
          <w:rtl/>
        </w:rPr>
        <w:t xml:space="preserve">OPC UA استانداردی است که توسط سازمان بین‌المللی الکتروتکنیک (IEC) به‌عنوان مجموعه استاندارد چندبخشی IEC 62541 رسمیت یافته و توسط کنسرسیوم صنعتی OPC Foundation نگهداری و توسعه داده می‌شود. دو الگوی ارتباطی اصلی آن </w:t>
      </w:r>
      <w:r>
        <w:rPr>
          <w:rFonts w:ascii="Tahoma" w:cs="Tahoma" w:eastAsia="Tahoma" w:hAnsi="Tahoma"/>
          <w:b/>
          <w:bCs/>
          <w:sz w:val="22"/>
          <w:szCs w:val="22"/>
          <w:rtl/>
        </w:rPr>
        <w:t xml:space="preserve">Client/Server</w:t>
      </w:r>
      <w:r>
        <w:rPr>
          <w:rFonts w:ascii="Tahoma" w:cs="Tahoma" w:eastAsia="Tahoma" w:hAnsi="Tahoma"/>
          <w:sz w:val="22"/>
          <w:szCs w:val="22"/>
          <w:rtl/>
        </w:rPr>
        <w:t xml:space="preserve"> (درخواست-پاسخ همزمان و مستقیم، مناسب برای پرس‌وجوی نقطه‌ای وضعیت یک تگ خاص در یک لحظه) و </w:t>
      </w:r>
      <w:r>
        <w:rPr>
          <w:rFonts w:ascii="Tahoma" w:cs="Tahoma" w:eastAsia="Tahoma" w:hAnsi="Tahoma"/>
          <w:b/>
          <w:bCs/>
          <w:sz w:val="22"/>
          <w:szCs w:val="22"/>
          <w:rtl/>
        </w:rPr>
        <w:t xml:space="preserve">PubSub</w:t>
      </w:r>
      <w:r>
        <w:rPr>
          <w:rFonts w:ascii="Tahoma" w:cs="Tahoma" w:eastAsia="Tahoma" w:hAnsi="Tahoma"/>
          <w:sz w:val="22"/>
          <w:szCs w:val="22"/>
          <w:rtl/>
        </w:rPr>
        <w:t xml:space="preserve"> (انتشار-اشتراک، مناسب برای پخش گسترده و مقیاس‌پذیر داده به مصرف‌کنندگان متعدد هم‌زمان بدون نیاز به اتصال مستقیم و پایدار نقطه‌به‌نقطه بین هر جفت فرستنده-گیرنده) هستند. توسعه مهم و نسبتاً جدید، </w:t>
      </w:r>
      <w:r>
        <w:rPr>
          <w:rFonts w:ascii="Tahoma" w:cs="Tahoma" w:eastAsia="Tahoma" w:hAnsi="Tahoma"/>
          <w:b/>
          <w:bCs/>
          <w:sz w:val="22"/>
          <w:szCs w:val="22"/>
          <w:rtl/>
        </w:rPr>
        <w:t xml:space="preserve">OPC UA FX (Field eXchange، رسمیت‌یافته به‌عنوان Part 80 مجموعه استاندارد)</w:t>
      </w:r>
      <w:r>
        <w:rPr>
          <w:rFonts w:ascii="Tahoma" w:cs="Tahoma" w:eastAsia="Tahoma" w:hAnsi="Tahoma"/>
          <w:sz w:val="22"/>
          <w:szCs w:val="22"/>
          <w:rtl/>
        </w:rPr>
        <w:t xml:space="preserve"> است که ارتباط بلادرنگ سخت (hard real-time با تأخیر تضمین‌شده و قابل‌پیش‌بینی) روی شبکه‌های </w:t>
      </w:r>
      <w:r>
        <w:rPr>
          <w:rFonts w:ascii="Tahoma" w:cs="Tahoma" w:eastAsia="Tahoma" w:hAnsi="Tahoma"/>
          <w:b/>
          <w:bCs/>
          <w:sz w:val="22"/>
          <w:szCs w:val="22"/>
          <w:rtl/>
        </w:rPr>
        <w:t xml:space="preserve">TSN (Time-Sensitive Networking، مجموعه‌ای از الحاقیه‌های استاندارد IEEE 802.1 برای اترنت صنعتی زمان‌حساس)</w:t>
      </w:r>
      <w:r>
        <w:rPr>
          <w:rFonts w:ascii="Tahoma" w:cs="Tahoma" w:eastAsia="Tahoma" w:hAnsi="Tahoma"/>
          <w:sz w:val="22"/>
          <w:szCs w:val="22"/>
          <w:rtl/>
        </w:rPr>
        <w:t xml:space="preserve"> را ممکن می‌سازد؛ این توسعه فنی مهم، OPC UA را از یک پروتکل صرفاً لایه بالای اطلاعاتی (information layer، سنتاً کند برای کنترل حلقه‌بسته) به یک گزینه فنی معتبر و بالقوه برای ارتباط لایه کنترل بلادرنگ (real-time control layer، جایگزین بالقوه فیلدباس‌های اختصاصی سنتی نظیر Profibus یا فیلدباس‌های اختصاصی هر فروشنده) ارتقا می‌دهد.</w:t>
      </w:r>
    </w:p>
    <w:p>
      <w:pPr>
        <w:bidi/>
        <w:spacing w:after="160" w:line="300"/>
        <w:jc w:val="both"/>
      </w:pPr>
      <w:r>
        <w:rPr>
          <w:rFonts w:ascii="Tahoma" w:cs="Tahoma" w:eastAsia="Tahoma" w:hAnsi="Tahoma"/>
          <w:sz w:val="22"/>
          <w:szCs w:val="22"/>
          <w:rtl/>
        </w:rPr>
        <w:t xml:space="preserve">اهمیت </w:t>
      </w:r>
      <w:r>
        <w:rPr>
          <w:rFonts w:ascii="Tahoma" w:cs="Tahoma" w:eastAsia="Tahoma" w:hAnsi="Tahoma"/>
          <w:b/>
          <w:bCs/>
          <w:sz w:val="22"/>
          <w:szCs w:val="22"/>
          <w:rtl/>
        </w:rPr>
        <w:t xml:space="preserve">مشخصات همراه (Companion Specifications)</w:t>
      </w:r>
      <w:r>
        <w:rPr>
          <w:rFonts w:ascii="Tahoma" w:cs="Tahoma" w:eastAsia="Tahoma" w:hAnsi="Tahoma"/>
          <w:sz w:val="22"/>
          <w:szCs w:val="22"/>
          <w:rtl/>
        </w:rPr>
        <w:t xml:space="preserve"> — تعاریف استاندارد مدل اطلاعاتی برای دامنه‌های خاص صنعتی مانند رباتیک (OPC UA for Robotics)، ماشین‌ابزار (OPC UA for Machine Tools)، یا انرژی خورشیدی — در این است که به‌جای آنکه هر تولیدکننده تفسیر آزاد و اختصاصی خود از معنای یک تگ داده (مثلاً اینکه یک عدد نشان‌دهنده دمای مرکز موتور است یا سطح روغن) داشته باشد، این مشخصات یک واژگان مشترک و رسمی معنایی (semantic vocabulary) در سطح کل صنعت جهانی ایجاد می‌کنند که برای هر تجهیز از هر تولیدکننده‌ای قابل‌اتکاست. این دقیقاً همان قابلیت زیربنایی است که برای تعریف رسمی، استاندارد و قابل‌تبادل «بلوک حقیقت» ویستا در سطح بین‌سازمانی و برای اتصال آینده به شرکای صنعتی خارجی احتمالی لازم است.</w:t>
      </w:r>
    </w:p>
    <w:p>
      <w:pPr>
        <w:pStyle w:val="Heading3"/>
        <w:bidi/>
        <w:spacing w:after="220" w:before="320"/>
        <w:jc w:val="right"/>
      </w:pPr>
      <w:r>
        <w:rPr>
          <w:rFonts w:ascii="Tahoma" w:cs="Tahoma" w:eastAsia="Tahoma" w:hAnsi="Tahoma"/>
          <w:b/>
          <w:bCs/>
          <w:color w:val="3E7A63"/>
          <w:sz w:val="26"/>
          <w:szCs w:val="26"/>
          <w:rtl/>
        </w:rPr>
        <w:t xml:space="preserve">MQTT و Sparkplug B</w:t>
      </w:r>
    </w:p>
    <w:p>
      <w:pPr>
        <w:bidi/>
        <w:spacing w:after="160" w:line="300"/>
        <w:jc w:val="both"/>
      </w:pPr>
      <w:r>
        <w:rPr>
          <w:rFonts w:ascii="Tahoma" w:cs="Tahoma" w:eastAsia="Tahoma" w:hAnsi="Tahoma"/>
          <w:sz w:val="22"/>
          <w:szCs w:val="22"/>
          <w:rtl/>
        </w:rPr>
        <w:t xml:space="preserve">MQTT پروتکل سبک‌وزن انتشار-اشتراک (publish/subscribe) مبتنی بر TCP است که در اصل برای شبکه‌های با پهنای باند بسیار محدود و تأخیر بالا (نظیر ارتباطات ماهواره‌ای یا شبکه‌های سلولی ضعیف) طراحی شده و به دلیل سربار پروتکلی بسیار کم، در اینترنت اشیا به‌طور گسترده پذیرفته شده است. مشکل بنیادین MQTT خام (بدون هیچ لایه اضافه) این است که وقتی یک دستگاه به‌طور غیرمنتظره و بدون اطلاع‌رسانی رسمی از شبکه قطع می‌شود (مثلاً به دلیل قطع برق ناگهانی یا خرابی سخت‌افزاری)، مشترکان (subscribers) همچنان آخرین مقدار دریافتی از آن دستگاه را به‌عنوان مقدار «فعلی و معتبر» در حافظه نگه می‌دارند و هیچ مکانیزم داخلی برای تشخیص این وضعیت وجود ندارد — این مشکل در ادبیات فنی </w:t>
      </w:r>
      <w:r>
        <w:rPr>
          <w:rFonts w:ascii="Tahoma" w:cs="Tahoma" w:eastAsia="Tahoma" w:hAnsi="Tahoma"/>
          <w:b/>
          <w:bCs/>
          <w:sz w:val="22"/>
          <w:szCs w:val="22"/>
          <w:rtl/>
        </w:rPr>
        <w:t xml:space="preserve">«آخرین مقدار شناخته‌شده کهنه» (Stale Last-Known-Value)</w:t>
      </w:r>
      <w:r>
        <w:rPr>
          <w:rFonts w:ascii="Tahoma" w:cs="Tahoma" w:eastAsia="Tahoma" w:hAnsi="Tahoma"/>
          <w:sz w:val="22"/>
          <w:szCs w:val="22"/>
          <w:rtl/>
        </w:rPr>
        <w:t xml:space="preserve"> نامیده می‌شود و می‌تواند منجر به تصمیم‌گیری عملیاتی یا حتی ایمنی بر پایه داده‌ای شود که در واقع دیگر معتبر نیست، بدون آنکه سیستم مصرف‌کننده از این بی‌اعتباری آگاه باشد.</w:t>
      </w:r>
    </w:p>
    <w:p>
      <w:pPr>
        <w:bidi/>
        <w:spacing w:after="160" w:line="300"/>
        <w:jc w:val="both"/>
      </w:pPr>
      <w:r>
        <w:rPr>
          <w:rFonts w:ascii="Tahoma" w:cs="Tahoma" w:eastAsia="Tahoma" w:hAnsi="Tahoma"/>
          <w:b/>
          <w:bCs/>
          <w:sz w:val="22"/>
          <w:szCs w:val="22"/>
          <w:rtl/>
        </w:rPr>
        <w:t xml:space="preserve">Sparkplug B</w:t>
      </w:r>
      <w:r>
        <w:rPr>
          <w:rFonts w:ascii="Tahoma" w:cs="Tahoma" w:eastAsia="Tahoma" w:hAnsi="Tahoma"/>
          <w:sz w:val="22"/>
          <w:szCs w:val="22"/>
          <w:rtl/>
        </w:rPr>
        <w:t xml:space="preserve"> (مشخصات رسمی نگهداری‌شده توسط پروژه متن‌باز Eclipse Tahu در چارچوب بنیاد Eclipse Foundation) این مشکل را از طریق ترکیب یک </w:t>
      </w:r>
      <w:r>
        <w:rPr>
          <w:rFonts w:ascii="Tahoma" w:cs="Tahoma" w:eastAsia="Tahoma" w:hAnsi="Tahoma"/>
          <w:b/>
          <w:bCs/>
          <w:sz w:val="22"/>
          <w:szCs w:val="22"/>
          <w:rtl/>
        </w:rPr>
        <w:t xml:space="preserve">فضای نام موضوعی استاندارد (Topic Namespace با ساختار سلسله‌مراتبی ثابت شامل گروه/گره/دستگاه)</w:t>
      </w:r>
      <w:r>
        <w:rPr>
          <w:rFonts w:ascii="Tahoma" w:cs="Tahoma" w:eastAsia="Tahoma" w:hAnsi="Tahoma"/>
          <w:sz w:val="22"/>
          <w:szCs w:val="22"/>
          <w:rtl/>
        </w:rPr>
        <w:t xml:space="preserve"> و مجموعه‌ای از پیام‌های چرخه حیات جلسه (Session Lifecycle Messages) به‌طور کامل حل می‌کند: پیام </w:t>
      </w:r>
      <w:r>
        <w:rPr>
          <w:rFonts w:ascii="Tahoma" w:cs="Tahoma" w:eastAsia="Tahoma" w:hAnsi="Tahoma"/>
          <w:b/>
          <w:bCs/>
          <w:sz w:val="22"/>
          <w:szCs w:val="22"/>
          <w:rtl/>
        </w:rPr>
        <w:t xml:space="preserve">NBIRTH</w:t>
      </w:r>
      <w:r>
        <w:rPr>
          <w:rFonts w:ascii="Tahoma" w:cs="Tahoma" w:eastAsia="Tahoma" w:hAnsi="Tahoma"/>
          <w:sz w:val="22"/>
          <w:szCs w:val="22"/>
          <w:rtl/>
        </w:rPr>
        <w:t xml:space="preserve"> (Node Birth) و </w:t>
      </w:r>
      <w:r>
        <w:rPr>
          <w:rFonts w:ascii="Tahoma" w:cs="Tahoma" w:eastAsia="Tahoma" w:hAnsi="Tahoma"/>
          <w:b/>
          <w:bCs/>
          <w:sz w:val="22"/>
          <w:szCs w:val="22"/>
          <w:rtl/>
        </w:rPr>
        <w:t xml:space="preserve">DBIRTH</w:t>
      </w:r>
      <w:r>
        <w:rPr>
          <w:rFonts w:ascii="Tahoma" w:cs="Tahoma" w:eastAsia="Tahoma" w:hAnsi="Tahoma"/>
          <w:sz w:val="22"/>
          <w:szCs w:val="22"/>
          <w:rtl/>
        </w:rPr>
        <w:t xml:space="preserve"> (Device Birth) هنگام برقراری اتصال یک گره یا دستگاه به شبکه ارسال می‌شوند و کل مجموعه تگ‌های آن گره را به‌همراه مقادیر اولیه معتبر و متادیتای نوع داده به تمام مشترکان اعلام می‌کنند، در حالی که پیام‌های </w:t>
      </w:r>
      <w:r>
        <w:rPr>
          <w:rFonts w:ascii="Tahoma" w:cs="Tahoma" w:eastAsia="Tahoma" w:hAnsi="Tahoma"/>
          <w:b/>
          <w:bCs/>
          <w:sz w:val="22"/>
          <w:szCs w:val="22"/>
          <w:rtl/>
        </w:rPr>
        <w:t xml:space="preserve">NDEATH</w:t>
      </w:r>
      <w:r>
        <w:rPr>
          <w:rFonts w:ascii="Tahoma" w:cs="Tahoma" w:eastAsia="Tahoma" w:hAnsi="Tahoma"/>
          <w:sz w:val="22"/>
          <w:szCs w:val="22"/>
          <w:rtl/>
        </w:rPr>
        <w:t xml:space="preserve"> و </w:t>
      </w:r>
      <w:r>
        <w:rPr>
          <w:rFonts w:ascii="Tahoma" w:cs="Tahoma" w:eastAsia="Tahoma" w:hAnsi="Tahoma"/>
          <w:b/>
          <w:bCs/>
          <w:sz w:val="22"/>
          <w:szCs w:val="22"/>
          <w:rtl/>
        </w:rPr>
        <w:t xml:space="preserve">DDEATH</w:t>
      </w:r>
      <w:r>
        <w:rPr>
          <w:rFonts w:ascii="Tahoma" w:cs="Tahoma" w:eastAsia="Tahoma" w:hAnsi="Tahoma"/>
          <w:sz w:val="22"/>
          <w:szCs w:val="22"/>
          <w:rtl/>
        </w:rPr>
        <w:t xml:space="preserve"> — که با استفاده هوشمندانه از قابلیت داخلی Last Will and Testament خودِ پروتکل MQTT توسط کارگزار پیام (broker) به‌طور کاملاً خودکار و بدون نیاز به اقدام دستگاه در صورت قطع ارتباط پیش‌بینی‌نشده (نه فقط قطع برنامه‌ریزی‌شده) ارسال می‌شوند — به تمام مشترکان به‌طور فوری اعلام می‌کنند که داده آن گره خاص از این لحظه دیگر معتبر نیست و باید نادیده گرفته یا با علامت هشدار نمایش داده شود.</w:t>
      </w:r>
    </w:p>
    <w:p>
      <w:pPr>
        <w:bidi/>
        <w:spacing w:after="160" w:line="300"/>
        <w:jc w:val="both"/>
      </w:pPr>
      <w:r>
        <w:rPr>
          <w:rFonts w:ascii="Tahoma" w:cs="Tahoma" w:eastAsia="Tahoma" w:hAnsi="Tahoma"/>
          <w:sz w:val="22"/>
          <w:szCs w:val="22"/>
          <w:rtl/>
        </w:rPr>
        <w:t xml:space="preserve">این مکانیزم دقیق یعنی هر مشترک در هر لحظه با قطعیت می‌داند آیا آخرین مقداری که در اختیار دارد واقعاً از یک منبع «زنده و فعال» آمده یا از یک منبع «مرده و قطع‌شده» به‌جا مانده — دقیقاً همان نوع تضمین اعتمادی (trust guarantee) در سطح جلسه ارتباطی که معماری ویستا برای اعتبار هر بلوک حقیقت به آن نیاز اساسی دارد، هرچند ویستا این تضمین اعتماد را به سطح عمیق‌تر و دقیق‌تری (کالیبراسیون فیزیکی حسگر و کران خطای همگام‌سازی زمانی، نه فقط وضعیت اتصال شبکه) گسترش می‌دهد که Sparkplug B به‌تنهایی پوشش نمی‌دهد.</w:t>
      </w:r>
    </w:p>
    <w:p>
      <w:pPr>
        <w:pStyle w:val="Heading3"/>
        <w:bidi/>
        <w:spacing w:after="220" w:before="320"/>
        <w:jc w:val="right"/>
      </w:pPr>
      <w:r>
        <w:rPr>
          <w:rFonts w:ascii="Tahoma" w:cs="Tahoma" w:eastAsia="Tahoma" w:hAnsi="Tahoma"/>
          <w:b/>
          <w:bCs/>
          <w:color w:val="3E7A63"/>
          <w:sz w:val="26"/>
          <w:szCs w:val="26"/>
          <w:rtl/>
        </w:rPr>
        <w:t xml:space="preserve">ISA-95 و ISA-88</w:t>
      </w:r>
    </w:p>
    <w:p>
      <w:pPr>
        <w:bidi/>
        <w:spacing w:after="160" w:line="300"/>
        <w:jc w:val="both"/>
      </w:pPr>
      <w:r>
        <w:rPr>
          <w:rFonts w:ascii="Tahoma" w:cs="Tahoma" w:eastAsia="Tahoma" w:hAnsi="Tahoma"/>
          <w:b/>
          <w:bCs/>
          <w:sz w:val="22"/>
          <w:szCs w:val="22"/>
          <w:rtl/>
        </w:rPr>
        <w:t xml:space="preserve">ISA-95</w:t>
      </w:r>
      <w:r>
        <w:rPr>
          <w:rFonts w:ascii="Tahoma" w:cs="Tahoma" w:eastAsia="Tahoma" w:hAnsi="Tahoma"/>
          <w:sz w:val="22"/>
          <w:szCs w:val="22"/>
          <w:rtl/>
        </w:rPr>
        <w:t xml:space="preserve"> (که معادل رسمی بین‌المللی آن استاندارد IEC 62264 است) معماری سلسله‌مراتبی ادغام سیستم سازمانی-کنترلی را در پنج سطح مشخص و به‌طور گسترده پذیرفته‌شده در صنعت تعریف می‌کند: </w:t>
      </w:r>
      <w:r>
        <w:rPr>
          <w:rFonts w:ascii="Tahoma" w:cs="Tahoma" w:eastAsia="Tahoma" w:hAnsi="Tahoma"/>
          <w:b/>
          <w:bCs/>
          <w:sz w:val="22"/>
          <w:szCs w:val="22"/>
          <w:rtl/>
        </w:rPr>
        <w:t xml:space="preserve">سطح ۰</w:t>
      </w:r>
      <w:r>
        <w:rPr>
          <w:rFonts w:ascii="Tahoma" w:cs="Tahoma" w:eastAsia="Tahoma" w:hAnsi="Tahoma"/>
          <w:sz w:val="22"/>
          <w:szCs w:val="22"/>
          <w:rtl/>
        </w:rPr>
        <w:t xml:space="preserve"> (فرآیند فیزیکی واقعی، نظیر جریان سیال در یک لوله)، </w:t>
      </w:r>
      <w:r>
        <w:rPr>
          <w:rFonts w:ascii="Tahoma" w:cs="Tahoma" w:eastAsia="Tahoma" w:hAnsi="Tahoma"/>
          <w:b/>
          <w:bCs/>
          <w:sz w:val="22"/>
          <w:szCs w:val="22"/>
          <w:rtl/>
        </w:rPr>
        <w:t xml:space="preserve">سطح ۱</w:t>
      </w:r>
      <w:r>
        <w:rPr>
          <w:rFonts w:ascii="Tahoma" w:cs="Tahoma" w:eastAsia="Tahoma" w:hAnsi="Tahoma"/>
          <w:sz w:val="22"/>
          <w:szCs w:val="22"/>
          <w:rtl/>
        </w:rPr>
        <w:t xml:space="preserve"> (حسگرها و عملگرهای منفرد که مستقیماً با فرآیند فیزیکی در تماس‌اند)، </w:t>
      </w:r>
      <w:r>
        <w:rPr>
          <w:rFonts w:ascii="Tahoma" w:cs="Tahoma" w:eastAsia="Tahoma" w:hAnsi="Tahoma"/>
          <w:b/>
          <w:bCs/>
          <w:sz w:val="22"/>
          <w:szCs w:val="22"/>
          <w:rtl/>
        </w:rPr>
        <w:t xml:space="preserve">سطح ۲</w:t>
      </w:r>
      <w:r>
        <w:rPr>
          <w:rFonts w:ascii="Tahoma" w:cs="Tahoma" w:eastAsia="Tahoma" w:hAnsi="Tahoma"/>
          <w:sz w:val="22"/>
          <w:szCs w:val="22"/>
          <w:rtl/>
        </w:rPr>
        <w:t xml:space="preserve"> (کنترل نظارتی محلی، شامل سیستم‌های SCADA و DCS)، </w:t>
      </w:r>
      <w:r>
        <w:rPr>
          <w:rFonts w:ascii="Tahoma" w:cs="Tahoma" w:eastAsia="Tahoma" w:hAnsi="Tahoma"/>
          <w:b/>
          <w:bCs/>
          <w:sz w:val="22"/>
          <w:szCs w:val="22"/>
          <w:rtl/>
        </w:rPr>
        <w:t xml:space="preserve">سطح ۳</w:t>
      </w:r>
      <w:r>
        <w:rPr>
          <w:rFonts w:ascii="Tahoma" w:cs="Tahoma" w:eastAsia="Tahoma" w:hAnsi="Tahoma"/>
          <w:sz w:val="22"/>
          <w:szCs w:val="22"/>
          <w:rtl/>
        </w:rPr>
        <w:t xml:space="preserve"> (مدیریت عملیات و اجرای تولید، معروف به MES)، و </w:t>
      </w:r>
      <w:r>
        <w:rPr>
          <w:rFonts w:ascii="Tahoma" w:cs="Tahoma" w:eastAsia="Tahoma" w:hAnsi="Tahoma"/>
          <w:b/>
          <w:bCs/>
          <w:sz w:val="22"/>
          <w:szCs w:val="22"/>
          <w:rtl/>
        </w:rPr>
        <w:t xml:space="preserve">سطح ۴</w:t>
      </w:r>
      <w:r>
        <w:rPr>
          <w:rFonts w:ascii="Tahoma" w:cs="Tahoma" w:eastAsia="Tahoma" w:hAnsi="Tahoma"/>
          <w:sz w:val="22"/>
          <w:szCs w:val="22"/>
          <w:rtl/>
        </w:rPr>
        <w:t xml:space="preserve"> (برنامه‌ریزی کسب‌وکار سطح بالا و ERP). این استاندارد همچنین مدل‌های داده رسمی و دقیق برای </w:t>
      </w:r>
      <w:r>
        <w:rPr>
          <w:rFonts w:ascii="Tahoma" w:cs="Tahoma" w:eastAsia="Tahoma" w:hAnsi="Tahoma"/>
          <w:b/>
          <w:bCs/>
          <w:sz w:val="22"/>
          <w:szCs w:val="22"/>
          <w:rtl/>
        </w:rPr>
        <w:t xml:space="preserve">تجهیز (Equipment Model، شامل سلسله‌مراتب سایت/ناحیه/سلول کاری/واحد)</w:t>
      </w:r>
      <w:r>
        <w:rPr>
          <w:rFonts w:ascii="Tahoma" w:cs="Tahoma" w:eastAsia="Tahoma" w:hAnsi="Tahoma"/>
          <w:sz w:val="22"/>
          <w:szCs w:val="22"/>
          <w:rtl/>
        </w:rPr>
        <w:t xml:space="preserve">، </w:t>
      </w:r>
      <w:r>
        <w:rPr>
          <w:rFonts w:ascii="Tahoma" w:cs="Tahoma" w:eastAsia="Tahoma" w:hAnsi="Tahoma"/>
          <w:b/>
          <w:bCs/>
          <w:sz w:val="22"/>
          <w:szCs w:val="22"/>
          <w:rtl/>
        </w:rPr>
        <w:t xml:space="preserve">ماده (Material Model، شامل کلاس ماده، تعریف ماده، و دسته/لات)</w:t>
      </w:r>
      <w:r>
        <w:rPr>
          <w:rFonts w:ascii="Tahoma" w:cs="Tahoma" w:eastAsia="Tahoma" w:hAnsi="Tahoma"/>
          <w:sz w:val="22"/>
          <w:szCs w:val="22"/>
          <w:rtl/>
        </w:rPr>
        <w:t xml:space="preserve"> و </w:t>
      </w:r>
      <w:r>
        <w:rPr>
          <w:rFonts w:ascii="Tahoma" w:cs="Tahoma" w:eastAsia="Tahoma" w:hAnsi="Tahoma"/>
          <w:b/>
          <w:bCs/>
          <w:sz w:val="22"/>
          <w:szCs w:val="22"/>
          <w:rtl/>
        </w:rPr>
        <w:t xml:space="preserve">بخش فرآیند (Process Segment Model، توصیف واحدهای کاری قابل‌ترکیب یک فرآیند تولید)</w:t>
      </w:r>
      <w:r>
        <w:rPr>
          <w:rFonts w:ascii="Tahoma" w:cs="Tahoma" w:eastAsia="Tahoma" w:hAnsi="Tahoma"/>
          <w:sz w:val="22"/>
          <w:szCs w:val="22"/>
          <w:rtl/>
        </w:rPr>
        <w:t xml:space="preserve"> ارائه می‌دهد که چگونگی توصیف ساختاریافته و قابل‌تبادل یک خط تولید و منابع آن را در سطح صنعت استاندارد می‌کند، نه فقط در سطح یک کارخانه منفرد.</w:t>
      </w:r>
    </w:p>
    <w:p>
      <w:pPr>
        <w:bidi/>
        <w:spacing w:after="160" w:line="300"/>
        <w:jc w:val="both"/>
      </w:pPr>
      <w:r>
        <w:rPr>
          <w:rFonts w:ascii="Tahoma" w:cs="Tahoma" w:eastAsia="Tahoma" w:hAnsi="Tahoma"/>
          <w:b/>
          <w:bCs/>
          <w:sz w:val="22"/>
          <w:szCs w:val="22"/>
          <w:rtl/>
        </w:rPr>
        <w:t xml:space="preserve">ISA-88</w:t>
      </w:r>
      <w:r>
        <w:rPr>
          <w:rFonts w:ascii="Tahoma" w:cs="Tahoma" w:eastAsia="Tahoma" w:hAnsi="Tahoma"/>
          <w:sz w:val="22"/>
          <w:szCs w:val="22"/>
          <w:rtl/>
        </w:rPr>
        <w:t xml:space="preserve"> استاندارد مکمل ISA-95 برای صنایع دسته‌ای (Batch Processing نظیر صنایع دارویی، غذایی و شیمیایی با تولید ناپیوسته) است و </w:t>
      </w:r>
      <w:r>
        <w:rPr>
          <w:rFonts w:ascii="Tahoma" w:cs="Tahoma" w:eastAsia="Tahoma" w:hAnsi="Tahoma"/>
          <w:b/>
          <w:bCs/>
          <w:sz w:val="22"/>
          <w:szCs w:val="22"/>
          <w:rtl/>
        </w:rPr>
        <w:t xml:space="preserve">مدل فیزیکی (Physical Model — سلسله‌مراتب شرکت/سایت/ناحیه/سلول واحد/واحد تجهیز/ماژول کنترل تجهیز)</w:t>
      </w:r>
      <w:r>
        <w:rPr>
          <w:rFonts w:ascii="Tahoma" w:cs="Tahoma" w:eastAsia="Tahoma" w:hAnsi="Tahoma"/>
          <w:sz w:val="22"/>
          <w:szCs w:val="22"/>
          <w:rtl/>
        </w:rPr>
        <w:t xml:space="preserve"> را به‌طور کامل و صریح از </w:t>
      </w:r>
      <w:r>
        <w:rPr>
          <w:rFonts w:ascii="Tahoma" w:cs="Tahoma" w:eastAsia="Tahoma" w:hAnsi="Tahoma"/>
          <w:b/>
          <w:bCs/>
          <w:sz w:val="22"/>
          <w:szCs w:val="22"/>
          <w:rtl/>
        </w:rPr>
        <w:t xml:space="preserve">مدل رویه‌ای (Procedural Model — دستور کلی/مرحله/عملیات واحد/فاز)</w:t>
      </w:r>
      <w:r>
        <w:rPr>
          <w:rFonts w:ascii="Tahoma" w:cs="Tahoma" w:eastAsia="Tahoma" w:hAnsi="Tahoma"/>
          <w:sz w:val="22"/>
          <w:szCs w:val="22"/>
          <w:rtl/>
        </w:rPr>
        <w:t xml:space="preserve"> جدا می‌کند؛ این تفکیک بنیادین اجازه می‌دهد یک دستورالعمل تولید (recipe) به‌طور کاملاً مستقل از هرگونه تجهیز فیزیکی خاصی تعریف شود و سپس همان دستورالعمل انتزاعی روی تجهیزات فیزیکی متفاوت (مثلاً دو راکتور با ظرفیت متفاوت در دو سایت مختلف) اجرا شود، بدون بازنویسی منطق فرآیند برای هر تجهیز.</w:t>
      </w:r>
    </w:p>
    <w:p>
      <w:pPr>
        <w:bidi/>
        <w:spacing w:after="160" w:line="300"/>
        <w:jc w:val="both"/>
      </w:pPr>
      <w:r>
        <w:rPr>
          <w:rFonts w:ascii="Tahoma" w:cs="Tahoma" w:eastAsia="Tahoma" w:hAnsi="Tahoma"/>
          <w:sz w:val="22"/>
          <w:szCs w:val="22"/>
          <w:rtl/>
        </w:rPr>
        <w:t xml:space="preserve">اهمیت این دو استاندارد برای ویستا این است که سلسله‌مراتب سطح ۰ تا ۴ آن‌ها دقیقاً همان لایه‌بندی مرجعی است که رده‌های سخت‌افزاری Edge-E/Edge-P/Edge-C (که در سطوح ۰-۱ عمل می‌کنند)، لایه تحلیل ویستا (سطح ۲-۳) و لایه ویستا-حافظه (که به ERP/MES در سطوح ۳-۴ متصل می‌شود) باید بر پایه آن به‌طور دقیق و بدون ابهام نگاشت شوند تا از ابتدا معماری ویستا با زبان مرجع صنعتی جهانی همخوان باشد، نه یک زبان اختصاصی داخلی که برای مشتریان یا شرکای آینده قابل‌تفسیر نباشد.</w:t>
      </w:r>
    </w:p>
    <w:p>
      <w:pPr>
        <w:pStyle w:val="Heading3"/>
        <w:bidi/>
        <w:spacing w:after="220" w:before="320"/>
        <w:jc w:val="right"/>
      </w:pPr>
      <w:r>
        <w:rPr>
          <w:rFonts w:ascii="Tahoma" w:cs="Tahoma" w:eastAsia="Tahoma" w:hAnsi="Tahoma"/>
          <w:b/>
          <w:bCs/>
          <w:color w:val="3E7A63"/>
          <w:sz w:val="26"/>
          <w:szCs w:val="26"/>
          <w:rtl/>
        </w:rPr>
        <w:t xml:space="preserve">RAMI 4.0 و پوسته مدیریت دارایی (Asset Administration Shell)</w:t>
      </w:r>
    </w:p>
    <w:p>
      <w:pPr>
        <w:bidi/>
        <w:spacing w:after="160" w:line="300"/>
        <w:jc w:val="both"/>
      </w:pPr>
      <w:r>
        <w:rPr>
          <w:rFonts w:ascii="Tahoma" w:cs="Tahoma" w:eastAsia="Tahoma" w:hAnsi="Tahoma"/>
          <w:b/>
          <w:bCs/>
          <w:sz w:val="22"/>
          <w:szCs w:val="22"/>
          <w:rtl/>
        </w:rPr>
        <w:t xml:space="preserve">RAMI 4.0 (Reference Architecture Model Industrie 4.0)</w:t>
      </w:r>
      <w:r>
        <w:rPr>
          <w:rFonts w:ascii="Tahoma" w:cs="Tahoma" w:eastAsia="Tahoma" w:hAnsi="Tahoma"/>
          <w:sz w:val="22"/>
          <w:szCs w:val="22"/>
          <w:rtl/>
        </w:rPr>
        <w:t xml:space="preserve"> یک مکعب مرجع سه‌بعدی است که سه محور مستقل — لایه‌های معماری (از لایه فیزیکی تا لایه کسب‌وکار، شش لایه در مجموع)، سلسله‌مراتب سیستمی (از قطعه محصول تا شبکه ارتباطی جهانی، مطابق سلسله‌مراتب ISA-95 گسترش‌یافته)، و محور چرخه عمر و ارزش (Life Cycle &amp; Value Stream، از توسعه تا نگهداری) — را در یک فضای مختصاتی واحد سه‌بعدی ترکیب می‌کند تا هر جزء از سیستم صنعتی ۴.۰ بتواند به‌طور دقیق در این فضا مکان‌یابی شود.</w:t>
      </w:r>
    </w:p>
    <w:p>
      <w:pPr>
        <w:bidi/>
        <w:spacing w:after="160" w:line="300"/>
        <w:jc w:val="both"/>
      </w:pPr>
      <w:r>
        <w:rPr>
          <w:rFonts w:ascii="Tahoma" w:cs="Tahoma" w:eastAsia="Tahoma" w:hAnsi="Tahoma"/>
          <w:sz w:val="22"/>
          <w:szCs w:val="22"/>
          <w:rtl/>
        </w:rPr>
        <w:t xml:space="preserve">پیاده‌سازی عملیاتی و استاندارد‌شده این مدل مفهومی، </w:t>
      </w:r>
      <w:r>
        <w:rPr>
          <w:rFonts w:ascii="Tahoma" w:cs="Tahoma" w:eastAsia="Tahoma" w:hAnsi="Tahoma"/>
          <w:b/>
          <w:bCs/>
          <w:sz w:val="22"/>
          <w:szCs w:val="22"/>
          <w:rtl/>
        </w:rPr>
        <w:t xml:space="preserve">پوسته مدیریت دارایی (Asset Administration Shell — AAS)</w:t>
      </w:r>
      <w:r>
        <w:rPr>
          <w:rFonts w:ascii="Tahoma" w:cs="Tahoma" w:eastAsia="Tahoma" w:hAnsi="Tahoma"/>
          <w:sz w:val="22"/>
          <w:szCs w:val="22"/>
          <w:rtl/>
        </w:rPr>
        <w:t xml:space="preserve"> است که توسط سازمان بین‌المللی </w:t>
      </w:r>
      <w:r>
        <w:rPr>
          <w:rFonts w:ascii="Tahoma" w:cs="Tahoma" w:eastAsia="Tahoma" w:hAnsi="Tahoma"/>
          <w:b/>
          <w:bCs/>
          <w:sz w:val="22"/>
          <w:szCs w:val="22"/>
          <w:rtl/>
        </w:rPr>
        <w:t xml:space="preserve">IDTA (Industrial Digital Twin Association، کنسرسیومی متشکل از شرکت‌هایی نظیر زیمنس، بوش، فستو و SAP)</w:t>
      </w:r>
      <w:r>
        <w:rPr>
          <w:rFonts w:ascii="Tahoma" w:cs="Tahoma" w:eastAsia="Tahoma" w:hAnsi="Tahoma"/>
          <w:sz w:val="22"/>
          <w:szCs w:val="22"/>
          <w:rtl/>
        </w:rPr>
        <w:t xml:space="preserve"> در سند مرجع رسمی </w:t>
      </w:r>
      <w:r>
        <w:rPr>
          <w:rFonts w:ascii="Tahoma" w:cs="Tahoma" w:eastAsia="Tahoma" w:hAnsi="Tahoma"/>
          <w:b/>
          <w:bCs/>
          <w:sz w:val="22"/>
          <w:szCs w:val="22"/>
          <w:rtl/>
        </w:rPr>
        <w:t xml:space="preserve">IDTA-01001 (نسخه فراداده/متامدل ۳.۰.۲)</w:t>
      </w:r>
      <w:r>
        <w:rPr>
          <w:rFonts w:ascii="Tahoma" w:cs="Tahoma" w:eastAsia="Tahoma" w:hAnsi="Tahoma"/>
          <w:sz w:val="22"/>
          <w:szCs w:val="22"/>
          <w:rtl/>
        </w:rPr>
        <w:t xml:space="preserve"> رسمیت یافته است. AAS هر دارایی فیزیکی منفرد را با یک «پوسته دیجیتال» استاندارد و ماشین‌خوان نمایش می‌دهد که شامل مجموعه‌ای از </w:t>
      </w:r>
      <w:r>
        <w:rPr>
          <w:rFonts w:ascii="Tahoma" w:cs="Tahoma" w:eastAsia="Tahoma" w:hAnsi="Tahoma"/>
          <w:b/>
          <w:bCs/>
          <w:sz w:val="22"/>
          <w:szCs w:val="22"/>
          <w:rtl/>
        </w:rPr>
        <w:t xml:space="preserve">قالب‌های زیرمدل (Submodel Templates)</w:t>
      </w:r>
      <w:r>
        <w:rPr>
          <w:rFonts w:ascii="Tahoma" w:cs="Tahoma" w:eastAsia="Tahoma" w:hAnsi="Tahoma"/>
          <w:sz w:val="22"/>
          <w:szCs w:val="22"/>
          <w:rtl/>
        </w:rPr>
        <w:t xml:space="preserve"> استاندارد — مانند شناسه دیجیتال نمایه‌سازی‌شده (Digital Nameplate که هویت، شناسه سازنده جهانی، شماره سریال، و اطلاعات صدور گواهی دستگاه را حمل می‌کند)، مشخصات فنی (Technical Data)، سابقه نگهداری (Maintenance Record)، یا داده کالیبراسیون — است که هر یک به‌طور جداگانه استانداردسازی و توسط IDTA منتشر می‌شوند.</w:t>
      </w:r>
    </w:p>
    <w:p>
      <w:pPr>
        <w:bidi/>
        <w:spacing w:after="160" w:line="300"/>
        <w:jc w:val="both"/>
      </w:pPr>
      <w:r>
        <w:rPr>
          <w:rFonts w:ascii="Tahoma" w:cs="Tahoma" w:eastAsia="Tahoma" w:hAnsi="Tahoma"/>
          <w:sz w:val="22"/>
          <w:szCs w:val="22"/>
          <w:rtl/>
        </w:rPr>
        <w:t xml:space="preserve">از میان تمام استانداردهای بررسی‌شده در این فصل، </w:t>
      </w:r>
      <w:r>
        <w:rPr>
          <w:rFonts w:ascii="Tahoma" w:cs="Tahoma" w:eastAsia="Tahoma" w:hAnsi="Tahoma"/>
          <w:b/>
          <w:bCs/>
          <w:sz w:val="22"/>
          <w:szCs w:val="22"/>
          <w:rtl/>
        </w:rPr>
        <w:t xml:space="preserve">AAS نزدیک‌ترین نمونه واقعی و رسماً استاندارد‌شده جهانی به مفهوم «رکورد شواهد دیجیتال‌توأمان استاندارد» است که مفهوم بلوک حقیقت ویستا در پی آن است</w:t>
      </w:r>
      <w:r>
        <w:rPr>
          <w:rFonts w:ascii="Tahoma" w:cs="Tahoma" w:eastAsia="Tahoma" w:hAnsi="Tahoma"/>
          <w:sz w:val="22"/>
          <w:szCs w:val="22"/>
          <w:rtl/>
        </w:rPr>
        <w:t xml:space="preserve">؛ به‌ویژه قالب زیرمدل رسمی «Digital Nameplate» که هویت، شناسه سازنده، و اطلاعات صدور گواهی دستگاه را به‌صورت کاملاً ساختاریافته و ماشین‌خوان (بر پایه فرمت‌های استاندارد JSON یا XML قابل‌اعتبارسنجی خودکار) حمل می‌کند، بدون نیاز به تفسیر انسانی. با این‌همه، AAS در نسخه فعلی خود یک نسخه رسمی و اجباری برای کالیبراسیون زنده به‌همراه کران خطای زمانی هم‌زمان با هر رکورد تله‌متری منفرد تعریف نمی‌کند؛ استفاده از قالب‌های زیرمدل موجود برای این منظور خاص کاملاً اختیاری و به تفسیر آزاد هر پیاده‌ساز واگذار شده است — نقطه دقیقی که ویستا می‌تواند با تعریف و انتشار یک زیرمدل اختصاصی سازگار و همخوان با استاندارد AAS، هم‌زمان هم استاندارد جهانی پذیرفته‌شده را کاملاً رعایت کند و هم سخت‌گیری فنی بیشتری در سطح رکورد داده اعمال کند که در حال حاضر هیچ‌جای دیگری در استاندارد جهانی به‌طور اجباری وجود ندارد.</w:t>
      </w:r>
    </w:p>
    <w:p>
      <w:pPr>
        <w:pStyle w:val="Heading3"/>
        <w:bidi/>
        <w:spacing w:after="220" w:before="320"/>
        <w:jc w:val="right"/>
      </w:pPr>
      <w:r>
        <w:rPr>
          <w:rFonts w:ascii="Tahoma" w:cs="Tahoma" w:eastAsia="Tahoma" w:hAnsi="Tahoma"/>
          <w:b/>
          <w:bCs/>
          <w:color w:val="3E7A63"/>
          <w:sz w:val="26"/>
          <w:szCs w:val="26"/>
          <w:rtl/>
        </w:rPr>
        <w:t xml:space="preserve">جدول تناوبی قابلیت‌های کنسرسیوم دوقلوی دیجیتال و تعاریف NIST</w:t>
      </w:r>
    </w:p>
    <w:p>
      <w:pPr>
        <w:bidi/>
        <w:spacing w:after="160" w:line="300"/>
        <w:jc w:val="both"/>
      </w:pPr>
      <w:r>
        <w:rPr>
          <w:rFonts w:ascii="Tahoma" w:cs="Tahoma" w:eastAsia="Tahoma" w:hAnsi="Tahoma"/>
          <w:b/>
          <w:bCs/>
          <w:sz w:val="22"/>
          <w:szCs w:val="22"/>
          <w:rtl/>
        </w:rPr>
        <w:t xml:space="preserve">کنسرسیوم دوقلوی دیجیتال (Digital Twin Consortium، کنسرسیومی صنعتی چندملیتی)</w:t>
      </w:r>
      <w:r>
        <w:rPr>
          <w:rFonts w:ascii="Tahoma" w:cs="Tahoma" w:eastAsia="Tahoma" w:hAnsi="Tahoma"/>
          <w:sz w:val="22"/>
          <w:szCs w:val="22"/>
          <w:rtl/>
        </w:rPr>
        <w:t xml:space="preserve"> در نسخه ۱.۱ سند مرجع خود موسوم به </w:t>
      </w:r>
      <w:r>
        <w:rPr>
          <w:rFonts w:ascii="Tahoma" w:cs="Tahoma" w:eastAsia="Tahoma" w:hAnsi="Tahoma"/>
          <w:b/>
          <w:bCs/>
          <w:sz w:val="22"/>
          <w:szCs w:val="22"/>
          <w:rtl/>
        </w:rPr>
        <w:t xml:space="preserve">Capabilities Periodic Table</w:t>
      </w:r>
      <w:r>
        <w:rPr>
          <w:rFonts w:ascii="Tahoma" w:cs="Tahoma" w:eastAsia="Tahoma" w:hAnsi="Tahoma"/>
          <w:sz w:val="22"/>
          <w:szCs w:val="22"/>
          <w:rtl/>
        </w:rPr>
        <w:t xml:space="preserve"> یک چارچوب طبقه‌بندی رسمی از قابلیت‌های دوقلوی دیجیتال را در دسته‌های اصلی نظیر Data Services (خدمات داده)، Integration (یکپارچه‌سازی)، Interoperability (قابلیت تعامل بین سیستمی)، و Analytics (تحلیل) ارائه کرده که هدف اصلی آن ایجاد یک زبان مشترک استاندارد برای مقایسه شفاف پلتفرم‌های ناهمگون (دقیقاً پاسخی مستقیم به مشکل ناهماهنگی مفهومی «دوقلوی دیجیتال» که در جمع‌بندی فصل اول به‌تفصیل توصیف شد) است، به‌گونه‌ای که یک خریدار فناوری بتواند دو پیشنهاد فروشنده متفاوت را بر پایه یک فهرست قابلیت مشترک و عینی مقایسه کند، نه صرفاً بر پایه ادعاهای بازاریابی.</w:t>
      </w:r>
    </w:p>
    <w:p>
      <w:pPr>
        <w:bidi/>
        <w:spacing w:after="160" w:line="300"/>
        <w:jc w:val="both"/>
      </w:pPr>
      <w:r>
        <w:rPr>
          <w:rFonts w:ascii="Tahoma" w:cs="Tahoma" w:eastAsia="Tahoma" w:hAnsi="Tahoma"/>
          <w:sz w:val="22"/>
          <w:szCs w:val="22"/>
          <w:rtl/>
        </w:rPr>
        <w:t xml:space="preserve">مؤسسه ملی استاندارد و فناوری آمریکا (</w:t>
      </w:r>
      <w:r>
        <w:rPr>
          <w:rFonts w:ascii="Tahoma" w:cs="Tahoma" w:eastAsia="Tahoma" w:hAnsi="Tahoma"/>
          <w:b/>
          <w:bCs/>
          <w:sz w:val="22"/>
          <w:szCs w:val="22"/>
          <w:rtl/>
        </w:rPr>
        <w:t xml:space="preserve">NIST</w:t>
      </w:r>
      <w:r>
        <w:rPr>
          <w:rFonts w:ascii="Tahoma" w:cs="Tahoma" w:eastAsia="Tahoma" w:hAnsi="Tahoma"/>
          <w:sz w:val="22"/>
          <w:szCs w:val="22"/>
          <w:rtl/>
        </w:rPr>
        <w:t xml:space="preserve">) نیز در اسناد فنی رسمی خود دو مفهوم را به‌طور دقیق و صریح از هم تفکیک می‌کند: </w:t>
      </w:r>
      <w:r>
        <w:rPr>
          <w:rFonts w:ascii="Tahoma" w:cs="Tahoma" w:eastAsia="Tahoma" w:hAnsi="Tahoma"/>
          <w:b/>
          <w:bCs/>
          <w:sz w:val="22"/>
          <w:szCs w:val="22"/>
          <w:rtl/>
        </w:rPr>
        <w:t xml:space="preserve">نمونه اولیه دیجیتال (Digital Twin Prototype — DTP)</w:t>
      </w:r>
      <w:r>
        <w:rPr>
          <w:rFonts w:ascii="Tahoma" w:cs="Tahoma" w:eastAsia="Tahoma" w:hAnsi="Tahoma"/>
          <w:sz w:val="22"/>
          <w:szCs w:val="22"/>
          <w:rtl/>
        </w:rPr>
        <w:t xml:space="preserve"> که نمایانگر یک طرح کلی، انتزاعی و عمومی از یک کلاس کامل دارایی است (مثلاً طرح مهندسی کلی یک مدل خاص از پمپ گریز از مرکز، صرف‌نظر از اینکه کدام واحد فیزیکی منفرد آن نصب شده)، در برابر </w:t>
      </w:r>
      <w:r>
        <w:rPr>
          <w:rFonts w:ascii="Tahoma" w:cs="Tahoma" w:eastAsia="Tahoma" w:hAnsi="Tahoma"/>
          <w:b/>
          <w:bCs/>
          <w:sz w:val="22"/>
          <w:szCs w:val="22"/>
          <w:rtl/>
        </w:rPr>
        <w:t xml:space="preserve">نمونه دیجیتال (Digital Twin Instance — DTI)</w:t>
      </w:r>
      <w:r>
        <w:rPr>
          <w:rFonts w:ascii="Tahoma" w:cs="Tahoma" w:eastAsia="Tahoma" w:hAnsi="Tahoma"/>
          <w:sz w:val="22"/>
          <w:szCs w:val="22"/>
          <w:rtl/>
        </w:rPr>
        <w:t xml:space="preserve"> که به یک قلم فیزیکی منحصربه‌فرد، واقعی و قابل‌ردیابی (مثلاً همان پمپ با شماره سریال مشخص X که در خط تولید Y نصب شده و تاریخچه عملیاتی خاص خودش را دارد که با هیچ واحد دیگری یکسان نیست) به‌طور اختصاصی گره می‌خورد.</w:t>
      </w:r>
    </w:p>
    <w:p>
      <w:pPr>
        <w:bidi/>
        <w:spacing w:after="160" w:line="300"/>
        <w:jc w:val="both"/>
      </w:pPr>
      <w:r>
        <w:rPr>
          <w:rFonts w:ascii="Tahoma" w:cs="Tahoma" w:eastAsia="Tahoma" w:hAnsi="Tahoma"/>
          <w:sz w:val="22"/>
          <w:szCs w:val="22"/>
          <w:rtl/>
        </w:rPr>
        <w:t xml:space="preserve">این تفکیک برای ویستا از نظر مهندسی حیاتی است چون بلوک حقیقت ذاتاً و به‌طور اجباری باید به سطح DTI (نمونه منحصربه‌فرد فیزیکی با تاریخچه خاص خودش) گره بخورد، نه سطح DTP (طرح کلی و عمومی یک نوع دستگاه که برای همه واحدهای مشابه یکسان است)، چون وضعیت کالیبراسیون، فرسودگی تجمعی، و تاریخچه عملیاتی هر واحد فیزیکی منحصربه‌فرد است و حتی دو دستگاه از یک مدل و کارخانه سازنده یکسان می‌توانند به دلیل شرایط نصب و بهره‌برداری متفاوت، وضعیت فعلی کاملاً متفاوتی داشته باشند که فقط در سطح DTI قابل نمایش است.</w:t>
      </w:r>
    </w:p>
    <w:p>
      <w:pPr>
        <w:pStyle w:val="Heading3"/>
        <w:bidi/>
        <w:spacing w:after="220" w:before="320"/>
        <w:jc w:val="right"/>
      </w:pPr>
      <w:r>
        <w:rPr>
          <w:rFonts w:ascii="Tahoma" w:cs="Tahoma" w:eastAsia="Tahoma" w:hAnsi="Tahoma"/>
          <w:b/>
          <w:bCs/>
          <w:color w:val="3E7A63"/>
          <w:sz w:val="26"/>
          <w:szCs w:val="26"/>
          <w:rtl/>
        </w:rPr>
        <w:t xml:space="preserve">IEC 62443: امنیت سایبری سیستم‌های اتوماسیون و کنترل صنعتی</w:t>
      </w:r>
    </w:p>
    <w:p>
      <w:pPr>
        <w:bidi/>
        <w:spacing w:after="160" w:line="300"/>
        <w:jc w:val="both"/>
      </w:pPr>
      <w:r>
        <w:rPr>
          <w:rFonts w:ascii="Tahoma" w:cs="Tahoma" w:eastAsia="Tahoma" w:hAnsi="Tahoma"/>
          <w:sz w:val="22"/>
          <w:szCs w:val="22"/>
          <w:rtl/>
        </w:rPr>
        <w:t xml:space="preserve">IEC 62443 معماری امنیتی صنعتی را حول مفهوم بنیادین </w:t>
      </w:r>
      <w:r>
        <w:rPr>
          <w:rFonts w:ascii="Tahoma" w:cs="Tahoma" w:eastAsia="Tahoma" w:hAnsi="Tahoma"/>
          <w:b/>
          <w:bCs/>
          <w:sz w:val="22"/>
          <w:szCs w:val="22"/>
          <w:rtl/>
        </w:rPr>
        <w:t xml:space="preserve">مناطق و مجاری (Zones and Conduits)</w:t>
      </w:r>
      <w:r>
        <w:rPr>
          <w:rFonts w:ascii="Tahoma" w:cs="Tahoma" w:eastAsia="Tahoma" w:hAnsi="Tahoma"/>
          <w:sz w:val="22"/>
          <w:szCs w:val="22"/>
          <w:rtl/>
        </w:rPr>
        <w:t xml:space="preserve"> بنا می‌کند: شبکه صنعتی به بخش‌های منطقی مجزا (Zones) با سطح ریسک نسبتاً همگن درون هر منطقه تقسیم می‌شود (مثلاً یک منطقه برای کنترل ایمنی بحرانی، منطقه‌ای دیگر برای شبکه اداری) و ارتباط بین این مناطق مختلف تنها از طریق مسیرهای کاملاً کنترل‌شده و نظارت‌شده (Conduits) با سیاست امنیتی صریح و مستند عبور می‌کند، به‌جای یک شبکه تخت (flat network) بدون تفکیک که در آن نفوذ به هر نقطه به‌طور بالقوه به کل شبکه دسترسی می‌دهد. استاندارد چهار </w:t>
      </w:r>
      <w:r>
        <w:rPr>
          <w:rFonts w:ascii="Tahoma" w:cs="Tahoma" w:eastAsia="Tahoma" w:hAnsi="Tahoma"/>
          <w:b/>
          <w:bCs/>
          <w:sz w:val="22"/>
          <w:szCs w:val="22"/>
          <w:rtl/>
        </w:rPr>
        <w:t xml:space="preserve">سطح امنیتی رسمی (Security Levels — از SL1 تا SL4)</w:t>
      </w:r>
      <w:r>
        <w:rPr>
          <w:rFonts w:ascii="Tahoma" w:cs="Tahoma" w:eastAsia="Tahoma" w:hAnsi="Tahoma"/>
          <w:sz w:val="22"/>
          <w:szCs w:val="22"/>
          <w:rtl/>
        </w:rPr>
        <w:t xml:space="preserve"> تعریف می‌کند که از مقاومت در برابر نقض تصادفی یا غیرعمدی (SL1، نظیر خطای اپراتور) تا مقاومت در برابر مهاجم بسیار پیچیده، سازمان‌یافته با منابع گسترده و انگیزه بالا نظیر یک بازیگر دولتی (SL4) طیف‌بندی می‌شود، و هر منطقه شبکه بسته به اهمیت واقعی آن باید سطح متناسبی را هدف قرار دهد، نه یک سطح یکسان برای کل شبکه.</w:t>
      </w:r>
    </w:p>
    <w:p>
      <w:pPr>
        <w:bidi/>
        <w:spacing w:after="160" w:line="300"/>
        <w:jc w:val="both"/>
      </w:pPr>
      <w:r>
        <w:rPr>
          <w:rFonts w:ascii="Tahoma" w:cs="Tahoma" w:eastAsia="Tahoma" w:hAnsi="Tahoma"/>
          <w:sz w:val="22"/>
          <w:szCs w:val="22"/>
          <w:rtl/>
        </w:rPr>
        <w:t xml:space="preserve">بخش‌های کلیدی این خانواده استاندارد شامل </w:t>
      </w:r>
      <w:r>
        <w:rPr>
          <w:rFonts w:ascii="Tahoma" w:cs="Tahoma" w:eastAsia="Tahoma" w:hAnsi="Tahoma"/>
          <w:b/>
          <w:bCs/>
          <w:sz w:val="22"/>
          <w:szCs w:val="22"/>
          <w:rtl/>
        </w:rPr>
        <w:t xml:space="preserve">بخش ۳-۲ (IEC 62443-3-2)</w:t>
      </w:r>
      <w:r>
        <w:rPr>
          <w:rFonts w:ascii="Tahoma" w:cs="Tahoma" w:eastAsia="Tahoma" w:hAnsi="Tahoma"/>
          <w:sz w:val="22"/>
          <w:szCs w:val="22"/>
          <w:rtl/>
        </w:rPr>
        <w:t xml:space="preserve"> که فرآیند ارزیابی ریسک امنیتی سیستم و تخصیص سطح امنیتی هدف به هر منطقه منفرد را تعریف می‌کند، </w:t>
      </w:r>
      <w:r>
        <w:rPr>
          <w:rFonts w:ascii="Tahoma" w:cs="Tahoma" w:eastAsia="Tahoma" w:hAnsi="Tahoma"/>
          <w:b/>
          <w:bCs/>
          <w:sz w:val="22"/>
          <w:szCs w:val="22"/>
          <w:rtl/>
        </w:rPr>
        <w:t xml:space="preserve">بخش ۳-۳ (IEC 62443-3-3)</w:t>
      </w:r>
      <w:r>
        <w:rPr>
          <w:rFonts w:ascii="Tahoma" w:cs="Tahoma" w:eastAsia="Tahoma" w:hAnsi="Tahoma"/>
          <w:sz w:val="22"/>
          <w:szCs w:val="22"/>
          <w:rtl/>
        </w:rPr>
        <w:t xml:space="preserve"> که الزامات فنی سیستمی دقیق برای دستیابی واقعی به هر سطح امنیتی را فهرست می‌کند، </w:t>
      </w:r>
      <w:r>
        <w:rPr>
          <w:rFonts w:ascii="Tahoma" w:cs="Tahoma" w:eastAsia="Tahoma" w:hAnsi="Tahoma"/>
          <w:b/>
          <w:bCs/>
          <w:sz w:val="22"/>
          <w:szCs w:val="22"/>
          <w:rtl/>
        </w:rPr>
        <w:t xml:space="preserve">بخش ۴-۱ (IEC 62443-4-1)</w:t>
      </w:r>
      <w:r>
        <w:rPr>
          <w:rFonts w:ascii="Tahoma" w:cs="Tahoma" w:eastAsia="Tahoma" w:hAnsi="Tahoma"/>
          <w:sz w:val="22"/>
          <w:szCs w:val="22"/>
          <w:rtl/>
        </w:rPr>
        <w:t xml:space="preserve"> که فرآیند توسعه امن محصول (Secure Development Lifecycle) را برای خودِ فروشندگان تجهیزات و نرم‌افزار الزامی می‌کند، و </w:t>
      </w:r>
      <w:r>
        <w:rPr>
          <w:rFonts w:ascii="Tahoma" w:cs="Tahoma" w:eastAsia="Tahoma" w:hAnsi="Tahoma"/>
          <w:b/>
          <w:bCs/>
          <w:sz w:val="22"/>
          <w:szCs w:val="22"/>
          <w:rtl/>
        </w:rPr>
        <w:t xml:space="preserve">بخش ۴-۲ (IEC 62443-4-2)</w:t>
      </w:r>
      <w:r>
        <w:rPr>
          <w:rFonts w:ascii="Tahoma" w:cs="Tahoma" w:eastAsia="Tahoma" w:hAnsi="Tahoma"/>
          <w:sz w:val="22"/>
          <w:szCs w:val="22"/>
          <w:rtl/>
        </w:rPr>
        <w:t xml:space="preserve"> که الزامات فنی امنیتی مشخص برای اجزای منفرد نظیر یک PLC یا یک حسگر هوشمند را تعریف می‌کند.</w:t>
      </w:r>
    </w:p>
    <w:p>
      <w:pPr>
        <w:bidi/>
        <w:spacing w:after="160" w:line="300"/>
        <w:jc w:val="both"/>
      </w:pPr>
      <w:r>
        <w:rPr>
          <w:rFonts w:ascii="Tahoma" w:cs="Tahoma" w:eastAsia="Tahoma" w:hAnsi="Tahoma"/>
          <w:sz w:val="22"/>
          <w:szCs w:val="22"/>
          <w:rtl/>
        </w:rPr>
        <w:t xml:space="preserve">اهمیت این استاندارد برای ویستا مضاعف است: هم زیرساخت شبکه سه‌رده سخت‌افزاری Edge-E/Edge-P/Edge-C باید بر پایه معماری Zones/Conduits به‌طور دقیق تفکیک شود تا نفوذ احتمالی به یک بخش کم‌اهمیت‌تر (مثلاً یک حسگر Edge-C که سیگنال کمکی کم‌اهمیت را می‌خواند) خودکار به کل شبکه سرایت نکند، و هم صحت خودِ بلوک حقیقت (که ذاتاً یک ادعای امنیتی-اعتمادی درباره صحت داده است، نه صرفاً یک نیاز عملیاتی) باید در سطح امنیتی (SL) متناسب با اهمیت واقعی هر خط تولید یا هر تصمیم متکی بر آن طراحی و پیاده‌سازی شود.</w:t>
      </w:r>
    </w:p>
    <w:p>
      <w:pPr>
        <w:pStyle w:val="Heading3"/>
        <w:bidi/>
        <w:spacing w:after="220" w:before="320"/>
        <w:jc w:val="right"/>
      </w:pPr>
      <w:r>
        <w:rPr>
          <w:rFonts w:ascii="Tahoma" w:cs="Tahoma" w:eastAsia="Tahoma" w:hAnsi="Tahoma"/>
          <w:b/>
          <w:bCs/>
          <w:color w:val="3E7A63"/>
          <w:sz w:val="26"/>
          <w:szCs w:val="26"/>
          <w:rtl/>
        </w:rPr>
        <w:t xml:space="preserve">ISO 55000/55001: مدیریت دارایی</w:t>
      </w:r>
    </w:p>
    <w:p>
      <w:pPr>
        <w:bidi/>
        <w:spacing w:after="160" w:line="300"/>
        <w:jc w:val="both"/>
      </w:pPr>
      <w:r>
        <w:rPr>
          <w:rFonts w:ascii="Tahoma" w:cs="Tahoma" w:eastAsia="Tahoma" w:hAnsi="Tahoma"/>
          <w:sz w:val="22"/>
          <w:szCs w:val="22"/>
          <w:rtl/>
        </w:rPr>
        <w:t xml:space="preserve">خانواده استاندارد بین‌المللی </w:t>
      </w:r>
      <w:r>
        <w:rPr>
          <w:rFonts w:ascii="Tahoma" w:cs="Tahoma" w:eastAsia="Tahoma" w:hAnsi="Tahoma"/>
          <w:b/>
          <w:bCs/>
          <w:sz w:val="22"/>
          <w:szCs w:val="22"/>
          <w:rtl/>
        </w:rPr>
        <w:t xml:space="preserve">ISO 55000</w:t>
      </w:r>
      <w:r>
        <w:rPr>
          <w:rFonts w:ascii="Tahoma" w:cs="Tahoma" w:eastAsia="Tahoma" w:hAnsi="Tahoma"/>
          <w:sz w:val="22"/>
          <w:szCs w:val="22"/>
          <w:rtl/>
        </w:rPr>
        <w:t xml:space="preserve"> (اصول، مفاهیم و اصطلاحات پایه مدیریت دارایی)، </w:t>
      </w:r>
      <w:r>
        <w:rPr>
          <w:rFonts w:ascii="Tahoma" w:cs="Tahoma" w:eastAsia="Tahoma" w:hAnsi="Tahoma"/>
          <w:b/>
          <w:bCs/>
          <w:sz w:val="22"/>
          <w:szCs w:val="22"/>
          <w:rtl/>
        </w:rPr>
        <w:t xml:space="preserve">ISO 55001</w:t>
      </w:r>
      <w:r>
        <w:rPr>
          <w:rFonts w:ascii="Tahoma" w:cs="Tahoma" w:eastAsia="Tahoma" w:hAnsi="Tahoma"/>
          <w:sz w:val="22"/>
          <w:szCs w:val="22"/>
          <w:rtl/>
        </w:rPr>
        <w:t xml:space="preserve"> (استاندارد الزامات رسمی سیستم مدیریت دارایی، با بازنگری مهم و به‌روزشده در سال ۲۰۲۴) و ISO 55002 (استاندارد راهنمای عملی پیاده‌سازی) چارچوب رسمی و قابل‌ممیزی مدیریت دارایی سازمانی را تعریف می‌کنند. مفاهیم کلیدی این استاندارد شامل </w:t>
      </w:r>
      <w:r>
        <w:rPr>
          <w:rFonts w:ascii="Tahoma" w:cs="Tahoma" w:eastAsia="Tahoma" w:hAnsi="Tahoma"/>
          <w:b/>
          <w:bCs/>
          <w:sz w:val="22"/>
          <w:szCs w:val="22"/>
          <w:rtl/>
        </w:rPr>
        <w:t xml:space="preserve">سیاست مدیریت دارایی (Asset Management Policy)</w:t>
      </w:r>
      <w:r>
        <w:rPr>
          <w:rFonts w:ascii="Tahoma" w:cs="Tahoma" w:eastAsia="Tahoma" w:hAnsi="Tahoma"/>
          <w:sz w:val="22"/>
          <w:szCs w:val="22"/>
          <w:rtl/>
        </w:rPr>
        <w:t xml:space="preserve"> — بیانیه راهبردی رسمی و سطح بالای سازمان درباره اصول کلی نحوه مدیریت دارایی‌های فیزیکی خود — و </w:t>
      </w:r>
      <w:r>
        <w:rPr>
          <w:rFonts w:ascii="Tahoma" w:cs="Tahoma" w:eastAsia="Tahoma" w:hAnsi="Tahoma"/>
          <w:b/>
          <w:bCs/>
          <w:sz w:val="22"/>
          <w:szCs w:val="22"/>
          <w:rtl/>
        </w:rPr>
        <w:t xml:space="preserve">SAMP (Strategic Asset Management Plan)</w:t>
      </w:r>
      <w:r>
        <w:rPr>
          <w:rFonts w:ascii="Tahoma" w:cs="Tahoma" w:eastAsia="Tahoma" w:hAnsi="Tahoma"/>
          <w:sz w:val="22"/>
          <w:szCs w:val="22"/>
          <w:rtl/>
        </w:rPr>
        <w:t xml:space="preserve"> — سند رسمی میان‌مدت که اهداف عملیاتی مشخص مدیریت دارایی را به اهداف کلان و راهبردی کسب‌وکار متصل می‌کند، هستند. بازنگری سال ۲۰۲۴ این استاندارد تأکید قابل‌توجه بیشتری بر یکپارچگی مدیریت ریسک سازمانی و اهداف پایداری زیست‌محیطی در تصمیمات مربوط به دارایی فیزیکی گذاشته است، در راستای همان روندی که در بخش IBM Envizi نیز مشاهده شد.</w:t>
      </w:r>
    </w:p>
    <w:p>
      <w:pPr>
        <w:bidi/>
        <w:spacing w:after="160" w:line="300"/>
        <w:jc w:val="both"/>
      </w:pPr>
      <w:r>
        <w:rPr>
          <w:rFonts w:ascii="Tahoma" w:cs="Tahoma" w:eastAsia="Tahoma" w:hAnsi="Tahoma"/>
          <w:sz w:val="22"/>
          <w:szCs w:val="22"/>
          <w:rtl/>
        </w:rPr>
        <w:t xml:space="preserve">اهمیت ISO 55001 برای ویستا در این است که این استاندارد چارچوب سازمانی-مدیریتی سطح بالا (نه فنی-داده‌ای در سطح رکورد) لازم برای توجیه سرمایه‌گذاری راهبردی کارخانه در زیرساخت Truth Block نزد هیئت‌مدیره و سرمایه‌گذاران را فراهم می‌کند: یک ممیز رسمی مدیریت دارایی (Asset Management Auditor) می‌تواند مستقیماً از زنجیره شواهد ساختاریافته ویستا به‌عنوان مدرک مستند و قابل‌ارائه انطباق کامل با الزامات ردیابی‌پذیری تصمیمات دارایی که در متن استاندارد ISO 55001 به‌صراحت الزامی شده است استفاده کند، بدون نیاز به مستندسازی موازی و دستی اضافه.</w:t>
      </w:r>
    </w:p>
    <w:p>
      <w:pPr>
        <w:pStyle w:val="Heading3"/>
        <w:bidi/>
        <w:spacing w:after="220" w:before="320"/>
        <w:jc w:val="right"/>
      </w:pPr>
      <w:r>
        <w:rPr>
          <w:rFonts w:ascii="Tahoma" w:cs="Tahoma" w:eastAsia="Tahoma" w:hAnsi="Tahoma"/>
          <w:b/>
          <w:bCs/>
          <w:color w:val="3E7A63"/>
          <w:sz w:val="26"/>
          <w:szCs w:val="26"/>
          <w:rtl/>
        </w:rPr>
        <w:t xml:space="preserve">ISO 13374 و ISO 17359 با چارچوب OSA-CBM/MIMOSA</w:t>
      </w:r>
    </w:p>
    <w:p>
      <w:pPr>
        <w:bidi/>
        <w:spacing w:after="160" w:line="300"/>
        <w:jc w:val="both"/>
      </w:pPr>
      <w:r>
        <w:rPr>
          <w:rFonts w:ascii="Tahoma" w:cs="Tahoma" w:eastAsia="Tahoma" w:hAnsi="Tahoma"/>
          <w:b/>
          <w:bCs/>
          <w:sz w:val="22"/>
          <w:szCs w:val="22"/>
          <w:rtl/>
        </w:rPr>
        <w:t xml:space="preserve">ISO 13374</w:t>
      </w:r>
      <w:r>
        <w:rPr>
          <w:rFonts w:ascii="Tahoma" w:cs="Tahoma" w:eastAsia="Tahoma" w:hAnsi="Tahoma"/>
          <w:sz w:val="22"/>
          <w:szCs w:val="22"/>
          <w:rtl/>
        </w:rPr>
        <w:t xml:space="preserve"> (استاندارد پردازش و ارتباط داده برای پایش وضعیت و تشخیص ماشین‌آلات) و </w:t>
      </w:r>
      <w:r>
        <w:rPr>
          <w:rFonts w:ascii="Tahoma" w:cs="Tahoma" w:eastAsia="Tahoma" w:hAnsi="Tahoma"/>
          <w:b/>
          <w:bCs/>
          <w:sz w:val="22"/>
          <w:szCs w:val="22"/>
          <w:rtl/>
        </w:rPr>
        <w:t xml:space="preserve">ISO 17359</w:t>
      </w:r>
      <w:r>
        <w:rPr>
          <w:rFonts w:ascii="Tahoma" w:cs="Tahoma" w:eastAsia="Tahoma" w:hAnsi="Tahoma"/>
          <w:sz w:val="22"/>
          <w:szCs w:val="22"/>
          <w:rtl/>
        </w:rPr>
        <w:t xml:space="preserve"> (استاندارد راهنمای کلی و مقدماتی پایش وضعیت و تشخیص ماشین‌آلات دوار) هر دو مبتنی بر همان چارچوب معماری کارکردی مشترکی هستند که در ابتدا توسط ابتکار صنعتی آمریکایی </w:t>
      </w:r>
      <w:r>
        <w:rPr>
          <w:rFonts w:ascii="Tahoma" w:cs="Tahoma" w:eastAsia="Tahoma" w:hAnsi="Tahoma"/>
          <w:b/>
          <w:bCs/>
          <w:sz w:val="22"/>
          <w:szCs w:val="22"/>
          <w:rtl/>
        </w:rPr>
        <w:t xml:space="preserve">OSA-CBM (Open System Architecture for Condition-Based Maintenance)</w:t>
      </w:r>
      <w:r>
        <w:rPr>
          <w:rFonts w:ascii="Tahoma" w:cs="Tahoma" w:eastAsia="Tahoma" w:hAnsi="Tahoma"/>
          <w:sz w:val="22"/>
          <w:szCs w:val="22"/>
          <w:rtl/>
        </w:rPr>
        <w:t xml:space="preserve"> و استاندارد داده‌ای همراه و مکمل آن از کنسرسیوم صنعتی </w:t>
      </w:r>
      <w:r>
        <w:rPr>
          <w:rFonts w:ascii="Tahoma" w:cs="Tahoma" w:eastAsia="Tahoma" w:hAnsi="Tahoma"/>
          <w:b/>
          <w:bCs/>
          <w:sz w:val="22"/>
          <w:szCs w:val="22"/>
          <w:rtl/>
        </w:rPr>
        <w:t xml:space="preserve">MIMOSA (Machinery Information Management Open Systems Alliance)</w:t>
      </w:r>
      <w:r>
        <w:rPr>
          <w:rFonts w:ascii="Tahoma" w:cs="Tahoma" w:eastAsia="Tahoma" w:hAnsi="Tahoma"/>
          <w:sz w:val="22"/>
          <w:szCs w:val="22"/>
          <w:rtl/>
        </w:rPr>
        <w:t xml:space="preserve"> در اواخر دهه ۱۹۹۰ و اوایل دهه ۲۰۰۰ توسعه یافت و از آن زمان به‌عنوان مبنای استاندارد بین‌المللی رسمیت یافته است.</w:t>
      </w:r>
    </w:p>
    <w:p>
      <w:pPr>
        <w:bidi/>
        <w:spacing w:after="160" w:line="300"/>
        <w:jc w:val="both"/>
      </w:pPr>
      <w:r>
        <w:rPr>
          <w:rFonts w:ascii="Tahoma" w:cs="Tahoma" w:eastAsia="Tahoma" w:hAnsi="Tahoma"/>
          <w:sz w:val="22"/>
          <w:szCs w:val="22"/>
          <w:rtl/>
        </w:rPr>
        <w:t xml:space="preserve">این چارچوب فرآیند کامل نگهداری پیش‌بینانه را به </w:t>
      </w:r>
      <w:r>
        <w:rPr>
          <w:rFonts w:ascii="Tahoma" w:cs="Tahoma" w:eastAsia="Tahoma" w:hAnsi="Tahoma"/>
          <w:b/>
          <w:bCs/>
          <w:sz w:val="22"/>
          <w:szCs w:val="22"/>
          <w:rtl/>
        </w:rPr>
        <w:t xml:space="preserve">شش بلوک کارکردی متوالی و کاملاً مجزا</w:t>
      </w:r>
      <w:r>
        <w:rPr>
          <w:rFonts w:ascii="Tahoma" w:cs="Tahoma" w:eastAsia="Tahoma" w:hAnsi="Tahoma"/>
          <w:sz w:val="22"/>
          <w:szCs w:val="22"/>
          <w:rtl/>
        </w:rPr>
        <w:t xml:space="preserve"> تجزیه می‌کند که هر بلوک ورودی مشخصی از بلوک قبل دریافت و خروجی مشخصی به بلوک بعد تحویل می‌دهد: </w:t>
      </w:r>
      <w:r>
        <w:rPr>
          <w:rFonts w:ascii="Tahoma" w:cs="Tahoma" w:eastAsia="Tahoma" w:hAnsi="Tahoma"/>
          <w:b/>
          <w:bCs/>
          <w:sz w:val="22"/>
          <w:szCs w:val="22"/>
          <w:rtl/>
        </w:rPr>
        <w:t xml:space="preserve">(۱) جمع‌آوری داده (Data Acquisition)</w:t>
      </w:r>
      <w:r>
        <w:rPr>
          <w:rFonts w:ascii="Tahoma" w:cs="Tahoma" w:eastAsia="Tahoma" w:hAnsi="Tahoma"/>
          <w:sz w:val="22"/>
          <w:szCs w:val="22"/>
          <w:rtl/>
        </w:rPr>
        <w:t xml:space="preserve"> — دریافت مستقیم سیگنال خام آنالوگ یا دیجیتال از حسگر فیزیکی بدون هیچ پردازش؛ </w:t>
      </w:r>
      <w:r>
        <w:rPr>
          <w:rFonts w:ascii="Tahoma" w:cs="Tahoma" w:eastAsia="Tahoma" w:hAnsi="Tahoma"/>
          <w:b/>
          <w:bCs/>
          <w:sz w:val="22"/>
          <w:szCs w:val="22"/>
          <w:rtl/>
        </w:rPr>
        <w:t xml:space="preserve">(۲) پردازش داده (Data Manipulation)</w:t>
      </w:r>
      <w:r>
        <w:rPr>
          <w:rFonts w:ascii="Tahoma" w:cs="Tahoma" w:eastAsia="Tahoma" w:hAnsi="Tahoma"/>
          <w:sz w:val="22"/>
          <w:szCs w:val="22"/>
          <w:rtl/>
        </w:rPr>
        <w:t xml:space="preserve"> — پالایش نویز، نرمال‌سازی مقیاس، و استخراج ویژگی‌های معنادار (feature extraction نظیر انرژی طیفی یا شاخص کورتوزیس در تحلیل ارتعاش)؛ </w:t>
      </w:r>
      <w:r>
        <w:rPr>
          <w:rFonts w:ascii="Tahoma" w:cs="Tahoma" w:eastAsia="Tahoma" w:hAnsi="Tahoma"/>
          <w:b/>
          <w:bCs/>
          <w:sz w:val="22"/>
          <w:szCs w:val="22"/>
          <w:rtl/>
        </w:rPr>
        <w:t xml:space="preserve">(۳) تشخیص وضعیت (State Detection)</w:t>
      </w:r>
      <w:r>
        <w:rPr>
          <w:rFonts w:ascii="Tahoma" w:cs="Tahoma" w:eastAsia="Tahoma" w:hAnsi="Tahoma"/>
          <w:sz w:val="22"/>
          <w:szCs w:val="22"/>
          <w:rtl/>
        </w:rPr>
        <w:t xml:space="preserve"> — تعیین دوگانه یا چندسطحی اینکه وضعیت فعلی سیستم طبیعی است یا در یکی از حالت‌های غیرعادی از پیش‌تعریف‌شده قرار دارد؛ </w:t>
      </w:r>
      <w:r>
        <w:rPr>
          <w:rFonts w:ascii="Tahoma" w:cs="Tahoma" w:eastAsia="Tahoma" w:hAnsi="Tahoma"/>
          <w:b/>
          <w:bCs/>
          <w:sz w:val="22"/>
          <w:szCs w:val="22"/>
          <w:rtl/>
        </w:rPr>
        <w:t xml:space="preserve">(۴) ارزیابی سلامت (Health Assessment)</w:t>
      </w:r>
      <w:r>
        <w:rPr>
          <w:rFonts w:ascii="Tahoma" w:cs="Tahoma" w:eastAsia="Tahoma" w:hAnsi="Tahoma"/>
          <w:sz w:val="22"/>
          <w:szCs w:val="22"/>
          <w:rtl/>
        </w:rPr>
        <w:t xml:space="preserve"> — تعیین کمّی شدت واقعی و علت احتمالی هر انحراف تشخیص‌داده‌شده در بلوک قبل؛ </w:t>
      </w:r>
      <w:r>
        <w:rPr>
          <w:rFonts w:ascii="Tahoma" w:cs="Tahoma" w:eastAsia="Tahoma" w:hAnsi="Tahoma"/>
          <w:b/>
          <w:bCs/>
          <w:sz w:val="22"/>
          <w:szCs w:val="22"/>
          <w:rtl/>
        </w:rPr>
        <w:t xml:space="preserve">(۵) پیش‌بینی (Prognostics)</w:t>
      </w:r>
      <w:r>
        <w:rPr>
          <w:rFonts w:ascii="Tahoma" w:cs="Tahoma" w:eastAsia="Tahoma" w:hAnsi="Tahoma"/>
          <w:sz w:val="22"/>
          <w:szCs w:val="22"/>
          <w:rtl/>
        </w:rPr>
        <w:t xml:space="preserve"> — برآورد عددی زمان باقی‌مانده تا خرابی کامل (RUL — Remaining Useful Life) بر پایه روند فعلی وخامت؛ و </w:t>
      </w:r>
      <w:r>
        <w:rPr>
          <w:rFonts w:ascii="Tahoma" w:cs="Tahoma" w:eastAsia="Tahoma" w:hAnsi="Tahoma"/>
          <w:b/>
          <w:bCs/>
          <w:sz w:val="22"/>
          <w:szCs w:val="22"/>
          <w:rtl/>
        </w:rPr>
        <w:t xml:space="preserve">(۶) توصیه (Advisory Generation)</w:t>
      </w:r>
      <w:r>
        <w:rPr>
          <w:rFonts w:ascii="Tahoma" w:cs="Tahoma" w:eastAsia="Tahoma" w:hAnsi="Tahoma"/>
          <w:sz w:val="22"/>
          <w:szCs w:val="22"/>
          <w:rtl/>
        </w:rPr>
        <w:t xml:space="preserve"> — تولید یک پیشنهاد اقدام عملیاتی مشخص و قابل‌اجرا (نظیر «ظرف دو هفته آینده تعویض بلبرینگ را برنامه‌ریزی کنید»)، نه صرفاً یک عدد خام بدون تفسیر عملیاتی.</w:t>
      </w:r>
    </w:p>
    <w:p>
      <w:pPr>
        <w:bidi/>
        <w:spacing w:after="160" w:line="300"/>
        <w:jc w:val="both"/>
      </w:pPr>
      <w:r>
        <w:rPr>
          <w:rFonts w:ascii="Tahoma" w:cs="Tahoma" w:eastAsia="Tahoma" w:hAnsi="Tahoma"/>
          <w:sz w:val="22"/>
          <w:szCs w:val="22"/>
          <w:rtl/>
        </w:rPr>
        <w:t xml:space="preserve">این تجزیه شش‌بلوکی رسمی و بین‌المللی </w:t>
      </w:r>
      <w:r>
        <w:rPr>
          <w:rFonts w:ascii="Tahoma" w:cs="Tahoma" w:eastAsia="Tahoma" w:hAnsi="Tahoma"/>
          <w:b/>
          <w:bCs/>
          <w:sz w:val="22"/>
          <w:szCs w:val="22"/>
          <w:rtl/>
        </w:rPr>
        <w:t xml:space="preserve">مستقیماً الگوی مرجع (template) دقیق برای طراحی کامل خط لوله (pipeline) نگهداری پیش‌بینانه ویستا-پاسدار است</w:t>
      </w:r>
      <w:r>
        <w:rPr>
          <w:rFonts w:ascii="Tahoma" w:cs="Tahoma" w:eastAsia="Tahoma" w:hAnsi="Tahoma"/>
          <w:sz w:val="22"/>
          <w:szCs w:val="22"/>
          <w:rtl/>
        </w:rPr>
        <w:t xml:space="preserve">: هر یک از سه رده سخت‌افزار Edge (بسته به توان پردازشی محلی خود) می‌توانند بلوک‌های (۱) و بخش قابل‌توجهی از (۲) را مستقیماً در لبه شبکه و نزدیک منبع فیزیکی انجام دهند تا حجم داده منتقل‌شده به لایه بالاتر به‌شدت کاهش یابد، در حالی که بلوک‌های (۳) تا (۶) که نیازمند توان محاسباتی و دید تجمیعی بیشتری هستند در لایه‌های بالاتر پلتفرم ویستا (که بلوک حقیقت را به‌عنوان یک ورودی از پیش معتبرشده و قابل‌اعتماد دریافت می‌کنند، نه یک سیگنال خام مشکوک) پیاده‌سازی می‌شوند.</w:t>
      </w:r>
    </w:p>
    <w:p>
      <w:pPr>
        <w:pStyle w:val="Heading3"/>
        <w:bidi/>
        <w:spacing w:after="220" w:before="320"/>
        <w:jc w:val="right"/>
      </w:pPr>
      <w:r>
        <w:rPr>
          <w:rFonts w:ascii="Tahoma" w:cs="Tahoma" w:eastAsia="Tahoma" w:hAnsi="Tahoma"/>
          <w:b/>
          <w:bCs/>
          <w:color w:val="3E7A63"/>
          <w:sz w:val="26"/>
          <w:szCs w:val="26"/>
          <w:rtl/>
        </w:rPr>
        <w:t xml:space="preserve">معماری مرجع Purdue</w:t>
      </w:r>
    </w:p>
    <w:p>
      <w:pPr>
        <w:bidi/>
        <w:spacing w:after="160" w:line="300"/>
        <w:jc w:val="both"/>
      </w:pPr>
      <w:r>
        <w:rPr>
          <w:rFonts w:ascii="Tahoma" w:cs="Tahoma" w:eastAsia="Tahoma" w:hAnsi="Tahoma"/>
          <w:b/>
          <w:bCs/>
          <w:sz w:val="22"/>
          <w:szCs w:val="22"/>
          <w:rtl/>
        </w:rPr>
        <w:t xml:space="preserve">مدل مرجع Purdue (Purdue Enterprise Reference Architecture — PERA)</w:t>
      </w:r>
      <w:r>
        <w:rPr>
          <w:rFonts w:ascii="Tahoma" w:cs="Tahoma" w:eastAsia="Tahoma" w:hAnsi="Tahoma"/>
          <w:sz w:val="22"/>
          <w:szCs w:val="22"/>
          <w:rtl/>
        </w:rPr>
        <w:t xml:space="preserve"> که در اصل در دانشگاه Purdue آمریکا توسعه یافت، شبکه صنعتی کامل یک سازمان تولیدی را در شش سطح مشخص (۰ تا ۵) دسته‌بندی می‌کند: سطح ۰ (فرآیند فیزیکی خام)، سطح ۱ (حسگر و عملگر منفرد)، سطح ۲ (کنترل نظارتی در سطح سلول یا خط تولید)، سطح ۳ (عملیات و نظارت کل سایت، معادل MES)، و سطوح ۴ و ۵ (به‌ترتیب شبکه سازمانی داخلی و ERP، و در نهایت اتصال به اینترنت عمومی).</w:t>
      </w:r>
    </w:p>
    <w:p>
      <w:pPr>
        <w:bidi/>
        <w:spacing w:after="160" w:line="300"/>
        <w:jc w:val="both"/>
      </w:pPr>
      <w:r>
        <w:rPr>
          <w:rFonts w:ascii="Tahoma" w:cs="Tahoma" w:eastAsia="Tahoma" w:hAnsi="Tahoma"/>
          <w:sz w:val="22"/>
          <w:szCs w:val="22"/>
          <w:rtl/>
        </w:rPr>
        <w:t xml:space="preserve">نقطه کلیدی و عملیاتی این معماری از منظر امنیتی، </w:t>
      </w:r>
      <w:r>
        <w:rPr>
          <w:rFonts w:ascii="Tahoma" w:cs="Tahoma" w:eastAsia="Tahoma" w:hAnsi="Tahoma"/>
          <w:b/>
          <w:bCs/>
          <w:sz w:val="22"/>
          <w:szCs w:val="22"/>
          <w:rtl/>
        </w:rPr>
        <w:t xml:space="preserve">منطقه غیرنظامی صنعتی (Industrial DMZ)</w:t>
      </w:r>
      <w:r>
        <w:rPr>
          <w:rFonts w:ascii="Tahoma" w:cs="Tahoma" w:eastAsia="Tahoma" w:hAnsi="Tahoma"/>
          <w:sz w:val="22"/>
          <w:szCs w:val="22"/>
          <w:rtl/>
        </w:rPr>
        <w:t xml:space="preserve"> است — یک لایه شبکه‌ای میانی کاملاً ایزوله که به‌طور خاص بین سطح ۳ (عملیاتی صنعتی) و سطح ۴ (سازمانی/IT اداری) قرار می‌گیرد و هرگونه ترافیک شبکه‌ای عبوری بین این دو دنیای اساساً متفاوت (OT با اولویت دسترس‌پذیری و ایمنی فیزیکی، در برابر IT با اولویت محرمانگی داده) را الزاماً از طریق دروازه‌های بازرسی‌شده و کنترل‌شده هدایت می‌کند، نه از طریق یک اتصال شبکه‌ای مستقیم و بدون واسطه که ریسک سرایت حمله سایبری از شبکه اداری به شبکه کنترل صنعتی حیاتی را به‌شدت افزایش می‌دهد.</w:t>
      </w:r>
    </w:p>
    <w:p>
      <w:pPr>
        <w:bidi/>
        <w:spacing w:after="160" w:line="300"/>
        <w:jc w:val="both"/>
      </w:pPr>
      <w:r>
        <w:rPr>
          <w:rFonts w:ascii="Tahoma" w:cs="Tahoma" w:eastAsia="Tahoma" w:hAnsi="Tahoma"/>
          <w:sz w:val="22"/>
          <w:szCs w:val="22"/>
          <w:rtl/>
        </w:rPr>
        <w:t xml:space="preserve">این مدل مکمل عملیاتی و کاملاً سازگار با IEC 62443 است: در حالی که IEC 62443 چارچوب طبقه‌بندی انتزاعی ریسک و سطح امنیتی هدف را ارائه می‌دهد، معماری Purdue نقشه فیزیکی و توپولوژیک دقیق و مشخصی از محل استقرار واقعی Industrial DMZ در شبکه فیزیکی کارخانه ارائه می‌کند. برای ویستا، معماری Purdue مستقیماً محل استقرار فیزیکی و منطقی سرورهای جمع‌آوری بلوک حقیقت (که باید در سطح ۳ یا در همان Industrial DMZ مستقر شوند، نه به‌طور مستقیم در سطح ۴/۵ سازمانی که در معرض خطرات امنیتی متفاوت و بیشتری از اینترنت عمومی است) را به‌طور دقیق تعیین می‌کند.</w:t>
      </w:r>
    </w:p>
    <w:p>
      <w:pPr>
        <w:pStyle w:val="Heading2"/>
        <w:bidi/>
        <w:spacing w:after="220" w:before="320"/>
        <w:jc w:val="right"/>
      </w:pPr>
      <w:r>
        <w:rPr>
          <w:rFonts w:ascii="Tahoma" w:cs="Tahoma" w:eastAsia="Tahoma" w:hAnsi="Tahoma"/>
          <w:b/>
          <w:bCs/>
          <w:color w:val="2E6B52"/>
          <w:sz w:val="30"/>
          <w:szCs w:val="30"/>
          <w:rtl/>
        </w:rPr>
        <w:t xml:space="preserve">جمع‌بندی: چه استانداردهایی باید مبنای معماری مرجع ویستا قرار گیرند و چرا</w:t>
      </w:r>
    </w:p>
    <w:p>
      <w:pPr>
        <w:bidi/>
        <w:spacing w:after="160" w:line="300"/>
        <w:jc w:val="both"/>
      </w:pPr>
      <w:r>
        <w:rPr>
          <w:rFonts w:ascii="Tahoma" w:cs="Tahoma" w:eastAsia="Tahoma" w:hAnsi="Tahoma"/>
          <w:sz w:val="22"/>
          <w:szCs w:val="22"/>
          <w:rtl/>
        </w:rPr>
        <w:t xml:space="preserve">با توجه به مرور تطبیقی گسترده بالا، نگاشت مشخص و عملیاتی زیر برای معماری مرجع ویستا پیشنهاد می‌شود؛ هر استاندارد به‌طور دقیق به یک لایه معماری مشخص اختصاص می‌یابد، نه به‌عنوان انتخاب رقابتی و متقابل بین استانداردها بلکه به‌عنوان لایه‌های کاملاً مکمل و هم‌افزا در یک معماری واحد یکپارچه: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معماری ویستا</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استاندارد مرجع</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نقش دقیق در معماری ویستا</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توپولوژی فیزیکی شبکه و مرزبندی امنیتی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Purdue Model + IEC 62443 (Zones/Conduits, SL1-SL4)</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تعیین محل استقرار فیزیکی دقیق گره‌های Edge-E/P/C و منطقه Industrial DMZ؛ تخصیص سطح امنیتی هدف متناسب با اهمیت واقعی هر خط تولید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اتصال میدانی و مدل اطلاعاتی حسگر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OPC UA (IEC 62541) + Companion Specifications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نگاشت استاندارد، رسمی و قابل‌تبادل داده خام هر سه رده حسگر Edge-E/P/C به یک مدل اطلاعاتی معنایی مشترک و قابل‌فهم برای سیستم‌های شخص ثالث</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انتقال با تضمین اعتبار جلسه ارتباطی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MQTT + Sparkplug B (چرخه حیات NBIRTH/DBIRTH/NDEATH/DDEATH)</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حل کامل مسئله بنیادین «مقدار کهنه» هنگام قطع ناگهانی اتصال هر یک از گره‌های Edge از شبکه گسترده کارخانه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ساختار سازمانی-عملیاتی کامل داده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ISA-95 (سطوح ۰ تا ۴) + ISA-88 (مدل فیزیکی/رویه‌ای مجزا)</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نگاشت رسمی رده‌های Edge به سطوح ۰-۱، لایه تحلیل ویستا به سطح ۲-۳، و لایه ویستا-حافظه به سطح ۳-۴ سازمانی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ساختار رسمی خودِ بلوک حقیقت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Asset Administration Shell (IDTA-01001 نسخه ۳.۰.۲) + زیرمدل اختصاصی ویستا</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استفاده از پایه استاندارد جهانی پذیرفته‌شده برای حمل هویت دستگاه، رکورد کالیبراسیون و نسخه فریمور، به‌همراه گسترش اختصاصی برای کران خطای همگام‌سازی زمانی که در استاندارد پایه اجباری نیست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تفکیک صریح نمونه فیزیکی از طرح کلی نوع</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تعاریف رسمی NIST (تمایز DTI در برابر DTP)</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تضمین ساختاری اینکه هر بلوک حقیقت الزاماً به یک واحد فیزیکی منحصربه‌فرد (سطح DTI) گره بخورد، نه به یک کلاس یا مدل تجهیز عمومی (سطح DTP)</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خط لوله کامل نگهداری پیش‌بینانه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ISO 13374/17359 + چارچوب OSA-CBM (شش بلوک کارکردی رسمی)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الگوی مرجع رسمی و بین‌المللی برای پیاده‌سازی گام‌به‌گام ویستا-پاسدار از جمع‌آوری داده خام تا تولید توصیه اقدام نهایی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چارچوب مدیریتی-سازمانی سطح بالای دارایی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ISO 55000/55001 (بازنگری رسمی ۲۰۲۴)</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توجیه راهبردی سرمایه‌گذاری و ارائه مدرک انطباق ممیزی‌پذیر در سطح سازمانی برای کل زیرساخت شواهد ویستا</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زبان مشترک مقایسه و ارزیابی قابلیت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Digital Twin Consortium Capabilities Periodic Table نسخه ۱.۱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چارچوب داخلی رسمی برای مقایسه شفاف و عینی قابلیت‌های واقعی ویستا در برابر پیشنهادهای رقبای خارجی در فصل‌های آتی همین سند</w:t>
            </w:r>
          </w:p>
        </w:tc>
      </w:tr>
    </w:tbl>
    <w:p>
      <w:pPr>
        <w:spacing w:after="160"/>
      </w:pPr>
    </w:p>
    <w:p>
      <w:pPr>
        <w:bidi/>
        <w:spacing w:after="160" w:line="300"/>
        <w:jc w:val="both"/>
      </w:pPr>
      <w:r>
        <w:rPr>
          <w:rFonts w:ascii="Tahoma" w:cs="Tahoma" w:eastAsia="Tahoma" w:hAnsi="Tahoma"/>
          <w:sz w:val="22"/>
          <w:szCs w:val="22"/>
          <w:rtl/>
        </w:rPr>
        <w:t xml:space="preserve">انتخاب این ترکیب مشخص و چندلایه (به‌جای پیروی کامل و انحصاری از معماری بسته یک فروشنده واحد خارجی نظیر زیمنس یا مایکروسافت) دقیقاً همان درس مهندسی مشخصی است که از تحلیل تطبیقی فصل اول استخراج شد: با بنا نهادن کل معماری ویستا بر پایه مجموعه‌ای از استانداردهای باز، رسمی و بین‌المللی به‌جای یک پشته فنی اختصاصی متعلق به یک فروشنده منفرد، صنعت ایران به‌طور ساختاری در برابر همان نوع بی‌ثباتی فروشنده که پلتفرم‌های Predix، ساختار سازمانی جنرال الکتریک، و اخیراً کسب‌وکار IIoT شرکت PTC را متأثر کرد مصون می‌ماند، و در عین حال، با افزودن ساختار رسمی و اجباری بلوک حقیقت به‌عنوان یک توسعه فنی مشخص و مستند فراتر از هر یک از این استانداردهای پایه به‌تنهایی (به‌ویژه فراتر از سطح فعلی الزامات AAS در بخش کالیبراسیون زنده و کران خطای همگام‌سازی زمانی هم‌زمان با هر رکورد)، دقیقاً همان شکاف ساختاری بنیادین را پر می‌کند که در جمع‌بندی نهایی فصل اول به‌عنوان غیاب مشترک و اثبات‌شده تمام هفت پلتفرم تجاری بزرگ جهانی شناسایی و مستند شد.</w:t>
      </w:r>
    </w:p>
    <w:p>
      <w:r>
        <w:br w:type="page"/>
      </w:r>
    </w:p>
    <w:p>
      <w:pPr>
        <w:pStyle w:val="Heading1"/>
        <w:bidi/>
        <w:spacing w:after="220" w:before="480"/>
        <w:jc w:val="right"/>
      </w:pPr>
      <w:r>
        <w:rPr>
          <w:rFonts w:ascii="Tahoma" w:cs="Tahoma" w:eastAsia="Tahoma" w:hAnsi="Tahoma"/>
          <w:b/>
          <w:bCs/>
          <w:color w:val="1F4E3D"/>
          <w:sz w:val="36"/>
          <w:szCs w:val="36"/>
          <w:rtl/>
        </w:rPr>
        <w:t xml:space="preserve">فصل سوم: زنجیره حقیقت فیزیکی — چارچوب مفهومی افتراقی پلتفرم ویستا</w:t>
      </w:r>
    </w:p>
    <w:p>
      <w:pPr>
        <w:pStyle w:val="Heading2"/>
        <w:bidi/>
        <w:spacing w:after="220" w:before="320"/>
        <w:jc w:val="right"/>
      </w:pPr>
      <w:r>
        <w:rPr>
          <w:rFonts w:ascii="Tahoma" w:cs="Tahoma" w:eastAsia="Tahoma" w:hAnsi="Tahoma"/>
          <w:b/>
          <w:bCs/>
          <w:color w:val="2E6B52"/>
          <w:sz w:val="30"/>
          <w:szCs w:val="30"/>
          <w:rtl/>
        </w:rPr>
        <w:t xml:space="preserve">۳.۱ بیان مسئله: چرا داده کافی نیست</w:t>
      </w:r>
    </w:p>
    <w:p>
      <w:pPr>
        <w:bidi/>
        <w:spacing w:after="160" w:line="300"/>
        <w:jc w:val="both"/>
      </w:pPr>
      <w:r>
        <w:rPr>
          <w:rFonts w:ascii="Tahoma" w:cs="Tahoma" w:eastAsia="Tahoma" w:hAnsi="Tahoma"/>
          <w:sz w:val="22"/>
          <w:szCs w:val="22"/>
          <w:rtl/>
        </w:rPr>
        <w:t xml:space="preserve">فصل‌های پیشین این سند نشان دادند که تقریباً تمام غول‌های فناوری صنعتی جهان — با وجود تفاوت در برندسازی و بلوغ فنی — یک الگوی معماری مشترک چهارلایه دارند: لبه (Edge) برای گردآوری، لایه اتصال برای انتقال، ابر یا زیرساخت مرکزی برای ذخیره‌سازی، و لایه تحلیل/اپلیکیشن برای تولید بینش. این الگو کار می‌کند، اما یک نقطه‌کور مشترک و سیستماتیک دارد که در هیچ‌یک از این پلتفرم‌ها — از Siemens Insights Hub تا ABB Genix تا Honeywell Forge — به‌صورت صریح و ساختاری حل نشده است: </w:t>
      </w:r>
      <w:r>
        <w:rPr>
          <w:rFonts w:ascii="Tahoma" w:cs="Tahoma" w:eastAsia="Tahoma" w:hAnsi="Tahoma"/>
          <w:b/>
          <w:bCs/>
          <w:sz w:val="22"/>
          <w:szCs w:val="22"/>
          <w:rtl/>
        </w:rPr>
        <w:t xml:space="preserve">هیچ‌کدام تضمین نمی‌کنند که عددی که روی داشبورد دیده می‌شود، واقعاً همان چیزی است که ادعا می‌کند.</w:t>
      </w:r>
    </w:p>
    <w:p>
      <w:pPr>
        <w:bidi/>
        <w:spacing w:after="160" w:line="300"/>
        <w:jc w:val="both"/>
      </w:pPr>
      <w:r>
        <w:rPr>
          <w:rFonts w:ascii="Tahoma" w:cs="Tahoma" w:eastAsia="Tahoma" w:hAnsi="Tahoma"/>
          <w:sz w:val="22"/>
          <w:szCs w:val="22"/>
          <w:rtl/>
        </w:rPr>
        <w:t xml:space="preserve">این جمله شاید در نگاه اول عجیب به نظر برسد — مگر نه اینکه یک سنسور دما، دما را اندازه می‌گیرد؟ اما واقعیت میدانی صنعتی پیچیده‌تر است. یک قرائت دما تنها زمانی قابل‌اعتماد است که چهار پرسش پاسخ روشن داشته باشند: این قرائت از کدام دستگاه دقیقاً آمده (نه فقط «کدام تگ»، بلکه کدام قطعه فیزیکی، با چه سریالی)؟ آخرین بار چه زمانی و توسط چه کسی کالیبره شده و آیا آن کالیبراسیون هنوز معتبر است؟ این دستگاه، در لحظه ثبت این قرائت، دقیقاً چه نسخه فریموری داشته که ممکن است الگوریتم تبدیل سیگنال خام به عدد نهایی را تغییر داده باشد؟ و این برچسب زمانی، با چه دقتی نسبت به زمان واقعی هم‌گام‌سازی شده — آیا می‌توان این قرائت را با قرائت یک دستگاه دیگر، در حد میکروثانیه یا فقط در حد چند ثانیه، مقایسه کرد؟</w:t>
      </w:r>
    </w:p>
    <w:p>
      <w:pPr>
        <w:bidi/>
        <w:spacing w:after="160" w:line="300"/>
        <w:jc w:val="both"/>
      </w:pPr>
      <w:r>
        <w:rPr>
          <w:rFonts w:ascii="Tahoma" w:cs="Tahoma" w:eastAsia="Tahoma" w:hAnsi="Tahoma"/>
          <w:sz w:val="22"/>
          <w:szCs w:val="22"/>
          <w:rtl/>
        </w:rPr>
        <w:t xml:space="preserve">در تجربه میدانی صنعتی — چه در ایران و چه در سراسر جهان — وقتی یک حادثه یا توقف رخ می‌دهد، اولین چیزی که از بین می‌رود «توافق درباره واقعیت» است: اپراتور شیفت یک چیز می‌گوید، مهندس نگهداری چیز دیگری، و داده سیستم SCADA اغلب یا در دسترس نیست یا برای اثبات هیچ‌کدام از ادعاها کافی نیست. این خلأ — نه فقدان داده، بلکه فقدان </w:t>
      </w:r>
      <w:r>
        <w:rPr>
          <w:rFonts w:ascii="Tahoma" w:cs="Tahoma" w:eastAsia="Tahoma" w:hAnsi="Tahoma"/>
          <w:b/>
          <w:bCs/>
          <w:sz w:val="22"/>
          <w:szCs w:val="22"/>
          <w:rtl/>
        </w:rPr>
        <w:t xml:space="preserve">داده قابل‌اعتماد و قابل‌ممیزی</w:t>
      </w:r>
      <w:r>
        <w:rPr>
          <w:rFonts w:ascii="Tahoma" w:cs="Tahoma" w:eastAsia="Tahoma" w:hAnsi="Tahoma"/>
          <w:sz w:val="22"/>
          <w:szCs w:val="22"/>
          <w:rtl/>
        </w:rPr>
        <w:t xml:space="preserve"> — ریشه اصلی هزینه‌های پنهان صنعتی است: زمان تلف‌شده در بحث، تصمیم‌های گرفته‌شده بر پایه حافظه به‌جای شاهد، و بی‌اعتمادی تدریجی سازمان به هر سامانه دیجیتالی که وعده «حقیقت» می‌دهد اما در لحظه آزمون واقعی، جوابگو نیست.</w:t>
      </w:r>
    </w:p>
    <w:p>
      <w:pPr>
        <w:pStyle w:val="Heading2"/>
        <w:bidi/>
        <w:spacing w:after="220" w:before="320"/>
        <w:jc w:val="right"/>
      </w:pPr>
      <w:r>
        <w:rPr>
          <w:rFonts w:ascii="Tahoma" w:cs="Tahoma" w:eastAsia="Tahoma" w:hAnsi="Tahoma"/>
          <w:b/>
          <w:bCs/>
          <w:color w:val="2E6B52"/>
          <w:sz w:val="30"/>
          <w:szCs w:val="30"/>
          <w:rtl/>
        </w:rPr>
        <w:t xml:space="preserve">۳.۲ اصل بنیادین: حقیقت فیزیکی، سپس بافتار، سپس تصمیم انسانی</w:t>
      </w:r>
    </w:p>
    <w:p>
      <w:pPr>
        <w:bidi/>
        <w:spacing w:after="160" w:line="300"/>
        <w:jc w:val="both"/>
      </w:pPr>
      <w:r>
        <w:rPr>
          <w:rFonts w:ascii="Tahoma" w:cs="Tahoma" w:eastAsia="Tahoma" w:hAnsi="Tahoma"/>
          <w:sz w:val="22"/>
          <w:szCs w:val="22"/>
          <w:rtl/>
        </w:rPr>
        <w:t xml:space="preserve">پلتفرم حقیقت صنعتی ویستا بر سه اصل بنیادین و غیرقابل‌مذاکره بنا شده که در سراسر این سند، در هر لایه معماری، تکرار و اجرا می‌شوند:</w:t>
      </w:r>
    </w:p>
    <w:p>
      <w:pPr>
        <w:bidi/>
        <w:spacing w:after="160" w:line="300"/>
        <w:jc w:val="both"/>
      </w:pPr>
      <w:r>
        <w:rPr>
          <w:rFonts w:ascii="Tahoma" w:cs="Tahoma" w:eastAsia="Tahoma" w:hAnsi="Tahoma"/>
          <w:b/>
          <w:bCs/>
          <w:sz w:val="22"/>
          <w:szCs w:val="22"/>
          <w:rtl/>
        </w:rPr>
        <w:t xml:space="preserve">اصل اول — حقیقت فیزیکی مقدم است.</w:t>
      </w:r>
      <w:r>
        <w:rPr>
          <w:rFonts w:ascii="Tahoma" w:cs="Tahoma" w:eastAsia="Tahoma" w:hAnsi="Tahoma"/>
          <w:sz w:val="22"/>
          <w:szCs w:val="22"/>
          <w:rtl/>
        </w:rPr>
        <w:t xml:space="preserve"> پیش از آنکه هر تحلیل، هر گزارش مدیریتی، یا هر مدل هوش مصنوعی معنا پیدا کند، باید یک لایه غیرقابل‌مناقشه از واقعیت فیزیکی — سیگنال خام، با هویت، زمان، و کالیبراسیون مشخص — وجود داشته باشد. این لایه مستقل از هر تفسیر سازمانی است و نباید هرگز توسط سند، گزارش، یا نظر انسانی بازتعریف شود.</w:t>
      </w:r>
    </w:p>
    <w:p>
      <w:pPr>
        <w:bidi/>
        <w:spacing w:after="160" w:line="300"/>
        <w:jc w:val="both"/>
      </w:pPr>
      <w:r>
        <w:rPr>
          <w:rFonts w:ascii="Tahoma" w:cs="Tahoma" w:eastAsia="Tahoma" w:hAnsi="Tahoma"/>
          <w:b/>
          <w:bCs/>
          <w:sz w:val="22"/>
          <w:szCs w:val="22"/>
          <w:rtl/>
        </w:rPr>
        <w:t xml:space="preserve">اصل دوم — بافتار سازمانی، حقیقت فیزیکی را توضیح می‌دهد، هرگز آن را بازتعریف نمی‌کند.</w:t>
      </w:r>
      <w:r>
        <w:rPr>
          <w:rFonts w:ascii="Tahoma" w:cs="Tahoma" w:eastAsia="Tahoma" w:hAnsi="Tahoma"/>
          <w:sz w:val="22"/>
          <w:szCs w:val="22"/>
          <w:rtl/>
        </w:rPr>
        <w:t xml:space="preserve"> دانش سازمانی — سفارش کار، دستورالعمل عملیاتی، تجربه اپراتور، تاریخچه تعمیرات — ارزشمند و ضروری است، اما نقش آن </w:t>
      </w:r>
      <w:r>
        <w:rPr>
          <w:rFonts w:ascii="Tahoma" w:cs="Tahoma" w:eastAsia="Tahoma" w:hAnsi="Tahoma"/>
          <w:b/>
          <w:bCs/>
          <w:sz w:val="22"/>
          <w:szCs w:val="22"/>
          <w:rtl/>
        </w:rPr>
        <w:t xml:space="preserve">تفسیر و غنی‌سازی</w:t>
      </w:r>
      <w:r>
        <w:rPr>
          <w:rFonts w:ascii="Tahoma" w:cs="Tahoma" w:eastAsia="Tahoma" w:hAnsi="Tahoma"/>
          <w:sz w:val="22"/>
          <w:szCs w:val="22"/>
          <w:rtl/>
        </w:rPr>
        <w:t xml:space="preserve"> است، نه </w:t>
      </w:r>
      <w:r>
        <w:rPr>
          <w:rFonts w:ascii="Tahoma" w:cs="Tahoma" w:eastAsia="Tahoma" w:hAnsi="Tahoma"/>
          <w:b/>
          <w:bCs/>
          <w:sz w:val="22"/>
          <w:szCs w:val="22"/>
          <w:rtl/>
        </w:rPr>
        <w:t xml:space="preserve">جایگزینی</w:t>
      </w:r>
      <w:r>
        <w:rPr>
          <w:rFonts w:ascii="Tahoma" w:cs="Tahoma" w:eastAsia="Tahoma" w:hAnsi="Tahoma"/>
          <w:sz w:val="22"/>
          <w:szCs w:val="22"/>
          <w:rtl/>
        </w:rPr>
        <w:t xml:space="preserve">. اگر یک سفارش کار می‌گوید «تعمیر انجام شد» اما سیگنال ارتعاش هنوز الگوی خرابی نشان می‌دهد، سیستم هر دو را کنار هم نشان می‌دهد؛ هیچ‌کدام به‌نفع دیگری حذف نمی‌شود.</w:t>
      </w:r>
    </w:p>
    <w:p>
      <w:pPr>
        <w:bidi/>
        <w:spacing w:after="160" w:line="300"/>
        <w:jc w:val="both"/>
      </w:pPr>
      <w:r>
        <w:rPr>
          <w:rFonts w:ascii="Tahoma" w:cs="Tahoma" w:eastAsia="Tahoma" w:hAnsi="Tahoma"/>
          <w:b/>
          <w:bCs/>
          <w:sz w:val="22"/>
          <w:szCs w:val="22"/>
          <w:rtl/>
        </w:rPr>
        <w:t xml:space="preserve">اصل سوم — تصمیم نهایی، همواره انسانی باقی می‌ماند.</w:t>
      </w:r>
      <w:r>
        <w:rPr>
          <w:rFonts w:ascii="Tahoma" w:cs="Tahoma" w:eastAsia="Tahoma" w:hAnsi="Tahoma"/>
          <w:sz w:val="22"/>
          <w:szCs w:val="22"/>
          <w:rtl/>
        </w:rPr>
        <w:t xml:space="preserve"> هدف این پلتفرم، از بین بردن ابهام درباره واقعیت عملیاتی است، نه جایگزینی قضاوت انسانی. حتی در بالغ‌ترین سطح فنی (دوقلوی خودمختار، فصل ۱۰)، سیستم پیشنهاد می‌دهد و انسان تأیید می‌کند — نه برعکس.</w:t>
      </w:r>
    </w:p>
    <w:p>
      <w:pPr>
        <w:pStyle w:val="Heading2"/>
        <w:bidi/>
        <w:spacing w:after="220" w:before="320"/>
        <w:jc w:val="right"/>
      </w:pPr>
      <w:r>
        <w:rPr>
          <w:rFonts w:ascii="Tahoma" w:cs="Tahoma" w:eastAsia="Tahoma" w:hAnsi="Tahoma"/>
          <w:b/>
          <w:bCs/>
          <w:color w:val="2E6B52"/>
          <w:sz w:val="30"/>
          <w:szCs w:val="30"/>
          <w:rtl/>
        </w:rPr>
        <w:t xml:space="preserve">۳.۳ واحد بنیادین: بلوک حقیقت (Truth Block)</w:t>
      </w:r>
    </w:p>
    <w:p>
      <w:pPr>
        <w:bidi/>
        <w:spacing w:after="160" w:line="300"/>
        <w:jc w:val="both"/>
      </w:pPr>
      <w:r>
        <w:rPr>
          <w:rFonts w:ascii="Tahoma" w:cs="Tahoma" w:eastAsia="Tahoma" w:hAnsi="Tahoma"/>
          <w:sz w:val="22"/>
          <w:szCs w:val="22"/>
          <w:rtl/>
        </w:rPr>
        <w:t xml:space="preserve">تمام معماری این پلتفرم حول یک واحد داده‌ای واحد و بازگشتی می‌چرخد: </w:t>
      </w:r>
      <w:r>
        <w:rPr>
          <w:rFonts w:ascii="Tahoma" w:cs="Tahoma" w:eastAsia="Tahoma" w:hAnsi="Tahoma"/>
          <w:b/>
          <w:bCs/>
          <w:sz w:val="22"/>
          <w:szCs w:val="22"/>
          <w:rtl/>
        </w:rPr>
        <w:t xml:space="preserve">بلوک حقیقت</w:t>
      </w:r>
      <w:r>
        <w:rPr>
          <w:rFonts w:ascii="Tahoma" w:cs="Tahoma" w:eastAsia="Tahoma" w:hAnsi="Tahoma"/>
          <w:sz w:val="22"/>
          <w:szCs w:val="22"/>
          <w:rtl/>
        </w:rPr>
        <w:t xml:space="preserve">. بلوک حقیقت، برخلاف یک ردیف ساده در یک پایگاه‌داده سری‌زمانی، یک بسته خودایستا (self-contained) از شواهد است که هر بار تولید می‌شود، پنج نوع اطلاعات را همراه دارد:</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مقدار اندازه‌گیری‌شده</w:t>
      </w:r>
      <w:r>
        <w:rPr>
          <w:rFonts w:ascii="Tahoma" w:cs="Tahoma" w:eastAsia="Tahoma" w:hAnsi="Tahoma"/>
          <w:sz w:val="22"/>
          <w:szCs w:val="22"/>
          <w:rtl/>
        </w:rPr>
        <w:t xml:space="preserve"> — خود سیگنال (دما، ارتعاش، جریان، فشار، یا هر کمیت دیگر).</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هویت منبع (Source Identity)</w:t>
      </w:r>
      <w:r>
        <w:rPr>
          <w:rFonts w:ascii="Tahoma" w:cs="Tahoma" w:eastAsia="Tahoma" w:hAnsi="Tahoma"/>
          <w:sz w:val="22"/>
          <w:szCs w:val="22"/>
          <w:rtl/>
        </w:rPr>
        <w:t xml:space="preserve"> — شناسه ساختاریافته و یکتای دستگاهی که این مقدار را تولید کرده، قابل ردیابی تا سایت، خط، کلاس دستگاه، و سریال فیزیکی (فصل ۷).</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رکورد کالیبراسیون</w:t>
      </w:r>
      <w:r>
        <w:rPr>
          <w:rFonts w:ascii="Tahoma" w:cs="Tahoma" w:eastAsia="Tahoma" w:hAnsi="Tahoma"/>
          <w:sz w:val="22"/>
          <w:szCs w:val="22"/>
          <w:rtl/>
        </w:rPr>
        <w:t xml:space="preserve"> — ارجاع به آخرین کالیبراسیون معتبر آن دستگاه، همراه با تاریخ انقضا و انحراف اندازه‌گیری‌شده.</w:t>
      </w:r>
    </w:p>
    <w:p>
      <w:pPr>
        <w:bidi/>
        <w:spacing w:after="100" w:line="290"/>
        <w:ind w:right="420"/>
        <w:jc w:val="both"/>
      </w:pPr>
      <w:r>
        <w:rPr>
          <w:rFonts w:ascii="Tahoma" w:cs="Tahoma" w:eastAsia="Tahoma" w:hAnsi="Tahoma"/>
          <w:sz w:val="22"/>
          <w:szCs w:val="22"/>
          <w:rtl/>
        </w:rPr>
        <w:t xml:space="preserve">4. </w:t>
      </w:r>
      <w:r>
        <w:rPr>
          <w:rFonts w:ascii="Tahoma" w:cs="Tahoma" w:eastAsia="Tahoma" w:hAnsi="Tahoma"/>
          <w:b/>
          <w:bCs/>
          <w:sz w:val="22"/>
          <w:szCs w:val="22"/>
          <w:rtl/>
        </w:rPr>
        <w:t xml:space="preserve">نسخه فریمور</w:t>
      </w:r>
      <w:r>
        <w:rPr>
          <w:rFonts w:ascii="Tahoma" w:cs="Tahoma" w:eastAsia="Tahoma" w:hAnsi="Tahoma"/>
          <w:sz w:val="22"/>
          <w:szCs w:val="22"/>
          <w:rtl/>
        </w:rPr>
        <w:t xml:space="preserve"> — نسخه دقیق نرم‌افزار جاسازی‌شده دستگاه در لحظه تولید این قرائت، به‌طور مستقل از اعتبار کالیبراسیون ردیابی‌شده.</w:t>
      </w:r>
    </w:p>
    <w:p>
      <w:pPr>
        <w:bidi/>
        <w:spacing w:after="100" w:line="290"/>
        <w:ind w:right="420"/>
        <w:jc w:val="both"/>
      </w:pPr>
      <w:r>
        <w:rPr>
          <w:rFonts w:ascii="Tahoma" w:cs="Tahoma" w:eastAsia="Tahoma" w:hAnsi="Tahoma"/>
          <w:sz w:val="22"/>
          <w:szCs w:val="22"/>
          <w:rtl/>
        </w:rPr>
        <w:t xml:space="preserve">5. </w:t>
      </w:r>
      <w:r>
        <w:rPr>
          <w:rFonts w:ascii="Tahoma" w:cs="Tahoma" w:eastAsia="Tahoma" w:hAnsi="Tahoma"/>
          <w:b/>
          <w:bCs/>
          <w:sz w:val="22"/>
          <w:szCs w:val="22"/>
          <w:rtl/>
        </w:rPr>
        <w:t xml:space="preserve">برچسب زمانی همراه با کران خطای هم‌گام‌سازی</w:t>
      </w:r>
      <w:r>
        <w:rPr>
          <w:rFonts w:ascii="Tahoma" w:cs="Tahoma" w:eastAsia="Tahoma" w:hAnsi="Tahoma"/>
          <w:sz w:val="22"/>
          <w:szCs w:val="22"/>
          <w:rtl/>
        </w:rPr>
        <w:t xml:space="preserve"> — نه فقط «چه زمانی»، بلکه «با چه دقتی می‌توان به این زمان اعتماد کرد» (فصل ۷ الزام PTP برای کلاس Edge-E را به همین دلیل تعریف می‌کند).</w:t>
      </w:r>
    </w:p>
    <w:p>
      <w:pPr>
        <w:bidi/>
        <w:spacing w:after="160" w:line="300"/>
        <w:jc w:val="both"/>
      </w:pPr>
      <w:r>
        <w:rPr>
          <w:rFonts w:ascii="Tahoma" w:cs="Tahoma" w:eastAsia="Tahoma" w:hAnsi="Tahoma"/>
          <w:sz w:val="22"/>
          <w:szCs w:val="22"/>
          <w:rtl/>
        </w:rPr>
        <w:t xml:space="preserve">علاوه بر این پنج فیلد پایه، بلوک حقیقت یک </w:t>
      </w:r>
      <w:r>
        <w:rPr>
          <w:rFonts w:ascii="Tahoma" w:cs="Tahoma" w:eastAsia="Tahoma" w:hAnsi="Tahoma"/>
          <w:b/>
          <w:bCs/>
          <w:sz w:val="22"/>
          <w:szCs w:val="22"/>
          <w:rtl/>
        </w:rPr>
        <w:t xml:space="preserve">نسخه اسکیما (Schema Version)</w:t>
      </w:r>
      <w:r>
        <w:rPr>
          <w:rFonts w:ascii="Tahoma" w:cs="Tahoma" w:eastAsia="Tahoma" w:hAnsi="Tahoma"/>
          <w:sz w:val="22"/>
          <w:szCs w:val="22"/>
          <w:rtl/>
        </w:rPr>
        <w:t xml:space="preserve"> حمل می‌کند تا با تکامل ساختار داده در طول زمان، بلوک‌های قدیمی همچنان به‌درستی قابل تفسیر باقی بمانند — یک الزام حیاتی برای هر سامانه‌ای که قرار است سال‌ها، نه ماه‌ها، در یک کارخانه فعال بماند.</w:t>
      </w:r>
    </w:p>
    <w:p>
      <w:pPr>
        <w:bidi/>
        <w:spacing w:after="160" w:line="300"/>
        <w:jc w:val="both"/>
      </w:pPr>
      <w:r>
        <w:rPr>
          <w:rFonts w:ascii="Tahoma" w:cs="Tahoma" w:eastAsia="Tahoma" w:hAnsi="Tahoma"/>
          <w:sz w:val="22"/>
          <w:szCs w:val="22"/>
          <w:rtl/>
        </w:rPr>
        <w:t xml:space="preserve">نکته کلیدی معماری این است که این اصل به داده خام سنسوری محدود نمی‌ماند. همان‌طور که فصل ۹ (بخش ۹.۱) و فصل ۱۱ (بخش پایانی) به‌تفصیل نشان می‌دهند، </w:t>
      </w:r>
      <w:r>
        <w:rPr>
          <w:rFonts w:ascii="Tahoma" w:cs="Tahoma" w:eastAsia="Tahoma" w:hAnsi="Tahoma"/>
          <w:b/>
          <w:bCs/>
          <w:sz w:val="22"/>
          <w:szCs w:val="22"/>
          <w:rtl/>
        </w:rPr>
        <w:t xml:space="preserve">هر خروجی مشتق‌شده — هر امتیاز ناهنجاری، هر برآورد عمر مفید باقیمانده، هر توصیه هوش مصنوعی، و حتی هر اقدام حاکمیتی انسانی مانند لغو دستی یک هشدار — خود باید به همان انضباط شواهدی پایبند باشد.</w:t>
      </w:r>
      <w:r>
        <w:rPr>
          <w:rFonts w:ascii="Tahoma" w:cs="Tahoma" w:eastAsia="Tahoma" w:hAnsi="Tahoma"/>
          <w:sz w:val="22"/>
          <w:szCs w:val="22"/>
          <w:rtl/>
        </w:rPr>
        <w:t xml:space="preserve"> یک خروجی مدل یادگیری ماشین، یک ادعا (Claim) است؛ و طبق قاعده کلی این پلتفرم، هیچ ادعایی بدون شواهد نامدار و قابل‌ردیابی پذیرفته نمی‌شود. این تعمیم رادیکال — از «داده باید قابل اعتماد باشد» به «هر ادعا، شامل ادعاهای تولیدشده توسط هوش مصنوعی و انسان، باید قابل اعتماد باشد» — همان چیزی است که این معماری را از یک سامانه IIoT معمولی متمایز می‌کند.</w:t>
      </w:r>
    </w:p>
    <w:p>
      <w:pPr>
        <w:pStyle w:val="Heading2"/>
        <w:bidi/>
        <w:spacing w:after="220" w:before="320"/>
        <w:jc w:val="right"/>
      </w:pPr>
      <w:r>
        <w:rPr>
          <w:rFonts w:ascii="Tahoma" w:cs="Tahoma" w:eastAsia="Tahoma" w:hAnsi="Tahoma"/>
          <w:b/>
          <w:bCs/>
          <w:color w:val="2E6B52"/>
          <w:sz w:val="30"/>
          <w:szCs w:val="30"/>
          <w:rtl/>
        </w:rPr>
        <w:t xml:space="preserve">۳.۴ سه محصول ارزش: دیدبان، پاسدار، نظم‌گر</w:t>
      </w:r>
    </w:p>
    <w:p>
      <w:pPr>
        <w:bidi/>
        <w:spacing w:after="160" w:line="300"/>
        <w:jc w:val="both"/>
      </w:pPr>
      <w:r>
        <w:rPr>
          <w:rFonts w:ascii="Tahoma" w:cs="Tahoma" w:eastAsia="Tahoma" w:hAnsi="Tahoma"/>
          <w:sz w:val="22"/>
          <w:szCs w:val="22"/>
          <w:rtl/>
        </w:rPr>
        <w:t xml:space="preserve">بر پایه لایه بلوک حقیقت، پلتفرم ویستا سه محصول ارزش می‌سازد که هر یک، طبق منطق تشریح‌شده در فصل ۱۴، یک مرحله از بلوغ سازمانی را باز می‌کند — و ترتیب آن‌ها یک انتخاب بازاریابی نیست، بلکه یک وابستگی معرفتی سخت است.</w:t>
      </w:r>
    </w:p>
    <w:p>
      <w:pPr>
        <w:bidi/>
        <w:spacing w:after="160" w:line="300"/>
        <w:jc w:val="both"/>
      </w:pPr>
      <w:r>
        <w:rPr>
          <w:rFonts w:ascii="Tahoma" w:cs="Tahoma" w:eastAsia="Tahoma" w:hAnsi="Tahoma"/>
          <w:b/>
          <w:bCs/>
          <w:sz w:val="22"/>
          <w:szCs w:val="22"/>
          <w:rtl/>
        </w:rPr>
        <w:t xml:space="preserve">ویستا-دیدبان (Vista Didban) — رؤیت‌پذیری.</w:t>
      </w:r>
      <w:r>
        <w:rPr>
          <w:rFonts w:ascii="Tahoma" w:cs="Tahoma" w:eastAsia="Tahoma" w:hAnsi="Tahoma"/>
          <w:sz w:val="22"/>
          <w:szCs w:val="22"/>
          <w:rtl/>
        </w:rPr>
        <w:t xml:space="preserve"> مسئله مشتری: تیم‌ها درباره «چه اتفاقی و چه زمانی افتاد» توافق ندارند و هر بررسی، صرف گردآوری داده پراکنده می‌شود. راه‌حل: وضعیت زنده خط و تأسیسات جانبی، بازپخش تاریخی (Historical Playback)، خط زمانی رویداد (Event Timeline)، و امکان فرود از دید کلان تا سیگنال خام و منبع شواهد، همراه با شاخص اطمینان (Confidence).</w:t>
      </w:r>
    </w:p>
    <w:p>
      <w:pPr>
        <w:bidi/>
        <w:spacing w:after="160" w:line="300"/>
        <w:jc w:val="both"/>
      </w:pPr>
      <w:r>
        <w:rPr>
          <w:rFonts w:ascii="Tahoma" w:cs="Tahoma" w:eastAsia="Tahoma" w:hAnsi="Tahoma"/>
          <w:b/>
          <w:bCs/>
          <w:sz w:val="22"/>
          <w:szCs w:val="22"/>
          <w:rtl/>
        </w:rPr>
        <w:t xml:space="preserve">ویستا-پاسدار (Vista Pasdar) — پایایی.</w:t>
      </w:r>
      <w:r>
        <w:rPr>
          <w:rFonts w:ascii="Tahoma" w:cs="Tahoma" w:eastAsia="Tahoma" w:hAnsi="Tahoma"/>
          <w:sz w:val="22"/>
          <w:szCs w:val="22"/>
          <w:rtl/>
        </w:rPr>
        <w:t xml:space="preserve"> مسئله مشتری: یک خط، بارها به همان شرایطی برمی‌گردد که قبلاً به توقف انجامیده، اما در لحظه، کسی متوجه نمی‌شود. راه‌حل: شناسایی مناطق ریسک بر اساس الگوهای تاریخی، تشخیص بازگشت (Re-entry Detection) به این مناطق، و نمایش میزان مواجهه (Exposure).</w:t>
      </w:r>
    </w:p>
    <w:p>
      <w:pPr>
        <w:bidi/>
        <w:spacing w:after="160" w:line="300"/>
        <w:jc w:val="both"/>
      </w:pPr>
      <w:r>
        <w:rPr>
          <w:rFonts w:ascii="Tahoma" w:cs="Tahoma" w:eastAsia="Tahoma" w:hAnsi="Tahoma"/>
          <w:b/>
          <w:bCs/>
          <w:sz w:val="22"/>
          <w:szCs w:val="22"/>
          <w:rtl/>
        </w:rPr>
        <w:t xml:space="preserve">ویستا-نظم‌گر (Vista Nazmgar) — برنامه‌ریزی.</w:t>
      </w:r>
      <w:r>
        <w:rPr>
          <w:rFonts w:ascii="Tahoma" w:cs="Tahoma" w:eastAsia="Tahoma" w:hAnsi="Tahoma"/>
          <w:sz w:val="22"/>
          <w:szCs w:val="22"/>
          <w:rtl/>
        </w:rPr>
        <w:t xml:space="preserve"> مسئله مشتری: برنامه تولید بر اساس ظرفیت اسمی خط تنظیم می‌شود، نه کاپابیلیتی واقعی آن، و این ناسازگاری خیلی دیر آشکار می‌شود. راه‌حل: مقایسه برنامه در برابر واقعیت (Plan vs. Reality)، پاکت توان تولید واقعی (Throughput Envelope)، و تفکیک شواهد از سیاست (Evidence vs. Policy).</w:t>
      </w:r>
    </w:p>
    <w:p>
      <w:pPr>
        <w:bidi/>
        <w:spacing w:after="160" w:line="300"/>
        <w:jc w:val="both"/>
      </w:pPr>
      <w:r>
        <w:rPr>
          <w:rFonts w:ascii="Tahoma" w:cs="Tahoma" w:eastAsia="Tahoma" w:hAnsi="Tahoma"/>
          <w:sz w:val="22"/>
          <w:szCs w:val="22"/>
          <w:rtl/>
        </w:rPr>
        <w:t xml:space="preserve">مسیر اثر مالی این سه محصول یک زنجیره واحد می‌سازد: </w:t>
      </w:r>
      <w:r>
        <w:rPr>
          <w:rFonts w:ascii="Tahoma" w:cs="Tahoma" w:eastAsia="Tahoma" w:hAnsi="Tahoma"/>
          <w:b/>
          <w:bCs/>
          <w:sz w:val="22"/>
          <w:szCs w:val="22"/>
          <w:rtl/>
        </w:rPr>
        <w:t xml:space="preserve">شواهد قابل‌دفاع ← کاهش زمان تشخیص و مناقشه ← کاهش توقف و ناسازگاری عملیاتی ← حفاظت از درآمد</w:t>
      </w:r>
      <w:r>
        <w:rPr>
          <w:rFonts w:ascii="Tahoma" w:cs="Tahoma" w:eastAsia="Tahoma" w:hAnsi="Tahoma"/>
          <w:sz w:val="22"/>
          <w:szCs w:val="22"/>
          <w:rtl/>
        </w:rPr>
        <w:t xml:space="preserve"> — زنجیره‌ای که در فصل ۱۳ با شاخص‌های کلیدی عملکرد (KPI) قابل‌راستی‌آزمایی توسط خود مشتری، نه با ادعای درصد جهانی، دنبال می‌شود.</w:t>
      </w:r>
    </w:p>
    <w:p>
      <w:pPr>
        <w:pStyle w:val="Heading2"/>
        <w:bidi/>
        <w:spacing w:after="220" w:before="320"/>
        <w:jc w:val="right"/>
      </w:pPr>
      <w:r>
        <w:rPr>
          <w:rFonts w:ascii="Tahoma" w:cs="Tahoma" w:eastAsia="Tahoma" w:hAnsi="Tahoma"/>
          <w:b/>
          <w:bCs/>
          <w:color w:val="2E6B52"/>
          <w:sz w:val="30"/>
          <w:szCs w:val="30"/>
          <w:rtl/>
        </w:rPr>
        <w:t xml:space="preserve">۳.۵ لایه حافظه زمینه‌ای: ویستا-حافظه</w:t>
      </w:r>
    </w:p>
    <w:p>
      <w:pPr>
        <w:bidi/>
        <w:spacing w:after="160" w:line="300"/>
        <w:jc w:val="both"/>
      </w:pPr>
      <w:r>
        <w:rPr>
          <w:rFonts w:ascii="Tahoma" w:cs="Tahoma" w:eastAsia="Tahoma" w:hAnsi="Tahoma"/>
          <w:sz w:val="22"/>
          <w:szCs w:val="22"/>
          <w:rtl/>
        </w:rPr>
        <w:t xml:space="preserve">هیچ کارخانه‌ای در خلأ کار نمی‌کند. دانش سازمانی — سفارش‌های کار در CMMS، برنامه تولید در ERP، دستورالعمل‌های عملیاتی، و تاریخچه تصمیمات مهندسی — منبع ارزشمندی است که نباید نادیده گرفته شود. </w:t>
      </w:r>
      <w:r>
        <w:rPr>
          <w:rFonts w:ascii="Tahoma" w:cs="Tahoma" w:eastAsia="Tahoma" w:hAnsi="Tahoma"/>
          <w:b/>
          <w:bCs/>
          <w:sz w:val="22"/>
          <w:szCs w:val="22"/>
          <w:rtl/>
        </w:rPr>
        <w:t xml:space="preserve">ویستا-حافظه</w:t>
      </w:r>
      <w:r>
        <w:rPr>
          <w:rFonts w:ascii="Tahoma" w:cs="Tahoma" w:eastAsia="Tahoma" w:hAnsi="Tahoma"/>
          <w:sz w:val="22"/>
          <w:szCs w:val="22"/>
          <w:rtl/>
        </w:rPr>
        <w:t xml:space="preserve"> این نقش را ایفا می‌کند: لایه‌ای که اطلاعات نهادی پراکنده در سامانه‌های ERP/MES/CMMS/QMS ایرانی (فصل ۴ و ۱۱) را جمع‌آوری و به همان بلوک‌های حقیقت فیزیکی متصل می‌کند.</w:t>
      </w:r>
    </w:p>
    <w:p>
      <w:pPr>
        <w:bidi/>
        <w:spacing w:after="160" w:line="300"/>
        <w:jc w:val="both"/>
      </w:pPr>
      <w:r>
        <w:rPr>
          <w:rFonts w:ascii="Tahoma" w:cs="Tahoma" w:eastAsia="Tahoma" w:hAnsi="Tahoma"/>
          <w:sz w:val="22"/>
          <w:szCs w:val="22"/>
          <w:rtl/>
        </w:rPr>
        <w:t xml:space="preserve">تمایز ساختاری ویستا-حافظه از هر لایه مشابه در پلتفرم‌های رقیب (که معمولاً چنین تفکیکی ندارند و داده سازمانی و داده حسگری را در یک انبار داده مشترک و بدون مرز حاکمیتی مشخص مخلوط می‌کنند) در این است که مرز میان «حقیقت فیزیکی» و «بافتار سازمانی» یک مرز معماری صریح و اجرا‌شده (enforced) است، نه یک قرارداد نانوشته: حقیقت فیزیکی، پس از ثبت، تغییرناپذیر است؛ بافتار سازمانی همیشه قابل به‌روزرسانی و نسخه‌بندی‌شده است، اما هرگز اجازه بازنویسی حقیقت فیزیکی را ندارد (جدول کامل این مرز در فصل ۱۱ ارائه شده است).</w:t>
      </w:r>
    </w:p>
    <w:p>
      <w:pPr>
        <w:pStyle w:val="Heading2"/>
        <w:bidi/>
        <w:spacing w:after="220" w:before="320"/>
        <w:jc w:val="right"/>
      </w:pPr>
      <w:r>
        <w:rPr>
          <w:rFonts w:ascii="Tahoma" w:cs="Tahoma" w:eastAsia="Tahoma" w:hAnsi="Tahoma"/>
          <w:b/>
          <w:bCs/>
          <w:color w:val="2E6B52"/>
          <w:sz w:val="30"/>
          <w:szCs w:val="30"/>
          <w:rtl/>
        </w:rPr>
        <w:t xml:space="preserve">۳.۶ چرا این چارچوب برای ایران به‌ویژه اهمیت دارد</w:t>
      </w:r>
    </w:p>
    <w:p>
      <w:pPr>
        <w:bidi/>
        <w:spacing w:after="160" w:line="300"/>
        <w:jc w:val="both"/>
      </w:pPr>
      <w:r>
        <w:rPr>
          <w:rFonts w:ascii="Tahoma" w:cs="Tahoma" w:eastAsia="Tahoma" w:hAnsi="Tahoma"/>
          <w:sz w:val="22"/>
          <w:szCs w:val="22"/>
          <w:rtl/>
        </w:rPr>
        <w:t xml:space="preserve">فصل ۱ این سند نشان داد که فقدان یک لایه شواهد ساختاریافته، یک ضعف جهانی مشترک همه پلتفرم‌های بزرگ صنعتی است — نه یک مسئله خاص ایران. اما اهمیت این چارچوب برای بازار ایران دو دلیل اضافه دارد که در فصل ۴ به‌تفصیل باز می‌شوند:</w:t>
      </w:r>
    </w:p>
    <w:p>
      <w:pPr>
        <w:bidi/>
        <w:spacing w:after="160" w:line="300"/>
        <w:jc w:val="both"/>
      </w:pPr>
      <w:r>
        <w:rPr>
          <w:rFonts w:ascii="Tahoma" w:cs="Tahoma" w:eastAsia="Tahoma" w:hAnsi="Tahoma"/>
          <w:sz w:val="22"/>
          <w:szCs w:val="22"/>
          <w:rtl/>
        </w:rPr>
        <w:t xml:space="preserve">نخست، در نبود تاریخچه دیجیتالی انبوه و برچسب‌خورده (که در بسیاری از کارخانه‌های ایرانی، برخلاف همتایان اروپایی یا آمریکای شمالی با دهه‌ها سابقه دیجیتالی‌سازی، وجود ندارد)، </w:t>
      </w:r>
      <w:r>
        <w:rPr>
          <w:rFonts w:ascii="Tahoma" w:cs="Tahoma" w:eastAsia="Tahoma" w:hAnsi="Tahoma"/>
          <w:b/>
          <w:bCs/>
          <w:sz w:val="22"/>
          <w:szCs w:val="22"/>
          <w:rtl/>
        </w:rPr>
        <w:t xml:space="preserve">اعتبار هر واحد داده اهمیت مضاعف پیدا می‌کند</w:t>
      </w:r>
      <w:r>
        <w:rPr>
          <w:rFonts w:ascii="Tahoma" w:cs="Tahoma" w:eastAsia="Tahoma" w:hAnsi="Tahoma"/>
          <w:sz w:val="22"/>
          <w:szCs w:val="22"/>
          <w:rtl/>
        </w:rPr>
        <w:t xml:space="preserve"> — وقتی داده کم است، هر واحد آن باید حداکثر اعتماد ممکن را حمل کند، نه اینکه با کمیت جبران بی‌کیفیتی شود.</w:t>
      </w:r>
    </w:p>
    <w:p>
      <w:pPr>
        <w:bidi/>
        <w:spacing w:after="160" w:line="300"/>
        <w:jc w:val="both"/>
      </w:pPr>
      <w:r>
        <w:rPr>
          <w:rFonts w:ascii="Tahoma" w:cs="Tahoma" w:eastAsia="Tahoma" w:hAnsi="Tahoma"/>
          <w:sz w:val="22"/>
          <w:szCs w:val="22"/>
          <w:rtl/>
        </w:rPr>
        <w:t xml:space="preserve">دوم، در محیطی که — طبق شواهد مستند فصل ۴ و ۸ — از نظر امنیت سایبری صنعتی هدف‌گیری‌شده تلقی می‌شود و از نظر زیرساخت ارتباطی به تحریم و قطعی احتمالی وابسته است، </w:t>
      </w:r>
      <w:r>
        <w:rPr>
          <w:rFonts w:ascii="Tahoma" w:cs="Tahoma" w:eastAsia="Tahoma" w:hAnsi="Tahoma"/>
          <w:b/>
          <w:bCs/>
          <w:sz w:val="22"/>
          <w:szCs w:val="22"/>
          <w:rtl/>
        </w:rPr>
        <w:t xml:space="preserve">قابلیت ممیزی مستقل و آفلاین</w:t>
      </w:r>
      <w:r>
        <w:rPr>
          <w:rFonts w:ascii="Tahoma" w:cs="Tahoma" w:eastAsia="Tahoma" w:hAnsi="Tahoma"/>
          <w:sz w:val="22"/>
          <w:szCs w:val="22"/>
          <w:rtl/>
        </w:rPr>
        <w:t xml:space="preserve"> یک الزام بقا است، نه یک ویژگی لوکس. زنجیره بلوک حقیقت، دقیقاً به این دلیل روی گره سایت محلی (Site Node) کار می‌کند، نه در یک ابر متمرکز که ممکن است در بحرانی‌ترین لحظه در دسترس نباشد.</w:t>
      </w:r>
    </w:p>
    <w:p>
      <w:pPr>
        <w:bidi/>
        <w:spacing w:after="160" w:line="300"/>
        <w:jc w:val="both"/>
      </w:pPr>
      <w:r>
        <w:rPr>
          <w:rFonts w:ascii="Tahoma" w:cs="Tahoma" w:eastAsia="Tahoma" w:hAnsi="Tahoma"/>
          <w:sz w:val="22"/>
          <w:szCs w:val="22"/>
          <w:rtl/>
        </w:rPr>
        <w:t xml:space="preserve">فصل‌های ۵ تا ۱۱ این سند اکنون این چارچوب مفهومی را به معماری فنی دقیق — لایه‌بندی، اسکیمای داده، پروتکل، و الگوریتم — تبدیل می‌کنند.</w:t>
      </w:r>
    </w:p>
    <w:p>
      <w:r>
        <w:br w:type="page"/>
      </w:r>
    </w:p>
    <w:p>
      <w:pPr>
        <w:pStyle w:val="Heading1"/>
        <w:bidi/>
        <w:spacing w:after="220" w:before="480"/>
        <w:jc w:val="right"/>
      </w:pPr>
      <w:r>
        <w:rPr>
          <w:rFonts w:ascii="Tahoma" w:cs="Tahoma" w:eastAsia="Tahoma" w:hAnsi="Tahoma"/>
          <w:b/>
          <w:bCs/>
          <w:color w:val="1F4E3D"/>
          <w:sz w:val="36"/>
          <w:szCs w:val="36"/>
          <w:rtl/>
        </w:rPr>
        <w:t xml:space="preserve">زمینه صنعتی، قانونی و اقتصادی ایران برای پیاده‌سازی بومی</w:t>
      </w:r>
    </w:p>
    <w:p>
      <w:pPr>
        <w:pStyle w:val="Heading2"/>
        <w:bidi/>
        <w:spacing w:after="220" w:before="320"/>
        <w:jc w:val="right"/>
      </w:pPr>
      <w:r>
        <w:rPr>
          <w:rFonts w:ascii="Tahoma" w:cs="Tahoma" w:eastAsia="Tahoma" w:hAnsi="Tahoma"/>
          <w:b/>
          <w:bCs/>
          <w:color w:val="2E6B52"/>
          <w:sz w:val="30"/>
          <w:szCs w:val="30"/>
          <w:rtl/>
        </w:rPr>
        <w:t xml:space="preserve">مقدمه فصل</w:t>
      </w:r>
    </w:p>
    <w:p>
      <w:pPr>
        <w:bidi/>
        <w:spacing w:after="160" w:line="300"/>
        <w:jc w:val="both"/>
      </w:pPr>
      <w:r>
        <w:rPr>
          <w:rFonts w:ascii="Tahoma" w:cs="Tahoma" w:eastAsia="Tahoma" w:hAnsi="Tahoma"/>
          <w:sz w:val="22"/>
          <w:szCs w:val="22"/>
          <w:rtl/>
        </w:rPr>
        <w:t xml:space="preserve">پیش از ورود به معماری فنی پلتفرم حقیقت صنعتی ویستا، لازم است بستری که این پلتفرم قرار است در آن پیاده‌سازی و اجرا شود، به‌صورت مستند و صادقانه ترسیم شود. این فصل چهار بعد را پوشش می‌دهد: بوم‌شناسی نرم‌افزار سازمانی موجود در ایران، چارچوب قانونی و مقرراتی حاکم بر داده، اثرات تحریم بر زنجیره تأمین تجهیزات صنعتی، و بوم‌شناسی حمایتی شرکت‌های دانش‌بنیان. هدف این فصل ارائه مبانی تصمیم‌گیری معماری برای فصل‌های بعدی است، نه توصیف بازار به‌صورت کلی و تبلیغاتی. در مواردی که داده‌ی قابل استناد یافت نشد، این موضوع صریحاً اعلام می‌شود و از ارائه ارقام ساختگی خودداری شده است.</w:t>
      </w:r>
    </w:p>
    <w:p>
      <w:pPr>
        <w:pStyle w:val="Heading2"/>
        <w:bidi/>
        <w:spacing w:after="220" w:before="320"/>
        <w:jc w:val="right"/>
      </w:pPr>
      <w:r>
        <w:rPr>
          <w:rFonts w:ascii="Tahoma" w:cs="Tahoma" w:eastAsia="Tahoma" w:hAnsi="Tahoma"/>
          <w:b/>
          <w:bCs/>
          <w:color w:val="2E6B52"/>
          <w:sz w:val="30"/>
          <w:szCs w:val="30"/>
          <w:rtl/>
        </w:rPr>
        <w:t xml:space="preserve">بوم‌شناسی نرم‌افزار سازمانی ایران</w:t>
      </w:r>
    </w:p>
    <w:p>
      <w:pPr>
        <w:pStyle w:val="Heading3"/>
        <w:bidi/>
        <w:spacing w:after="220" w:before="320"/>
        <w:jc w:val="right"/>
      </w:pPr>
      <w:r>
        <w:rPr>
          <w:rFonts w:ascii="Tahoma" w:cs="Tahoma" w:eastAsia="Tahoma" w:hAnsi="Tahoma"/>
          <w:b/>
          <w:bCs/>
          <w:color w:val="3E7A63"/>
          <w:sz w:val="26"/>
          <w:szCs w:val="26"/>
          <w:rtl/>
        </w:rPr>
        <w:t xml:space="preserve">جایگاه همکاران سیستم و راهکاران</w:t>
      </w:r>
    </w:p>
    <w:p>
      <w:pPr>
        <w:bidi/>
        <w:spacing w:after="160" w:line="300"/>
        <w:jc w:val="both"/>
      </w:pPr>
      <w:r>
        <w:rPr>
          <w:rFonts w:ascii="Tahoma" w:cs="Tahoma" w:eastAsia="Tahoma" w:hAnsi="Tahoma"/>
          <w:sz w:val="22"/>
          <w:szCs w:val="22"/>
          <w:rtl/>
        </w:rPr>
        <w:t xml:space="preserve">شرکت همکاران سیستم (و محصول ERP آن، راهکاران) بزرگ‌ترین و تثبیت‌شده‌ترین بازیگر بازار نرم‌افزار سازمانی ایران است. نکته‌ی مهم برای معماری پلتفرم ویستا این است که همکاران سیستم صرفاً یک ارائه‌دهنده مالی/اداری نیست؛ این شرکت دارای راهکار اختصاصی برای صنعت فولاد (Steel Industry Solution) و همچنین خط محصول «راهکاران اینترنت اشیا صنعتی» (Rahkaran IIoT) برای حوزه تولید است. علاوه بر این، همکاران سیستم محتوای تخصصی در حوزه دوقلوی دیجیتال نیز منتشر می‌کند.</w:t>
      </w:r>
    </w:p>
    <w:p>
      <w:pPr>
        <w:bidi/>
        <w:spacing w:after="160" w:line="300"/>
        <w:jc w:val="both"/>
      </w:pPr>
      <w:r>
        <w:rPr>
          <w:rFonts w:ascii="Tahoma" w:cs="Tahoma" w:eastAsia="Tahoma" w:hAnsi="Tahoma"/>
          <w:sz w:val="22"/>
          <w:szCs w:val="22"/>
          <w:rtl/>
        </w:rPr>
        <w:t xml:space="preserve">این واقعیت دو پیامد راهبردی مستقیم برای ویستا دارد که باید به‌صراحت در نظر گرفته شود:</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شریک بالقوه یکپارچه‌سازی</w:t>
      </w:r>
      <w:r>
        <w:rPr>
          <w:rFonts w:ascii="Tahoma" w:cs="Tahoma" w:eastAsia="Tahoma" w:hAnsi="Tahoma"/>
          <w:sz w:val="22"/>
          <w:szCs w:val="22"/>
          <w:rtl/>
        </w:rPr>
        <w:t xml:space="preserve">: راهکاران به‌عنوان منبع داده ERP/MES در بسیاری از بنگاه‌های بزرگ ایرانی از قبل مستقر است. پلتفرم حقیقت صنعتی ویستا برای ورود به یک کارخانه که پیش‌تر راهکاران را پیاده‌سازی کرده، ناچار به یکپارچه‌سازی با آن خواهد بود، نه رقابت با آن در لایه ERP.</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ریسک رقیب مجاور (Adjacent Competitor Risk)</w:t>
      </w:r>
      <w:r>
        <w:rPr>
          <w:rFonts w:ascii="Tahoma" w:cs="Tahoma" w:eastAsia="Tahoma" w:hAnsi="Tahoma"/>
          <w:sz w:val="22"/>
          <w:szCs w:val="22"/>
          <w:rtl/>
        </w:rPr>
        <w:t xml:space="preserve">: حضور فعال همکاران سیستم در حوزه IIoT و دوقلوی دیجیتال به این معناست که این شرکت می‌تواند در میان‌مدت وارد حوزه نگهداری و تعمیرات پیش‌بینانه نیز بشود، به‌ویژه در مشتریانی که از قبل زیرساخت ERP خود را از این شرکت خریداری کرده‌اند. این ریسک باید در تحلیل رقابتی فصل‌های بعدی به‌طور مشخص پیگیری شود.</w:t>
      </w:r>
    </w:p>
    <w:p>
      <w:pPr>
        <w:pStyle w:val="Heading3"/>
        <w:bidi/>
        <w:spacing w:after="220" w:before="320"/>
        <w:jc w:val="right"/>
      </w:pPr>
      <w:r>
        <w:rPr>
          <w:rFonts w:ascii="Tahoma" w:cs="Tahoma" w:eastAsia="Tahoma" w:hAnsi="Tahoma"/>
          <w:b/>
          <w:bCs/>
          <w:color w:val="3E7A63"/>
          <w:sz w:val="26"/>
          <w:szCs w:val="26"/>
          <w:rtl/>
        </w:rPr>
        <w:t xml:space="preserve">سایر بازیگران CMMS/نت</w:t>
      </w:r>
    </w:p>
    <w:p>
      <w:pPr>
        <w:bidi/>
        <w:spacing w:after="160" w:line="300"/>
        <w:jc w:val="both"/>
      </w:pPr>
      <w:r>
        <w:rPr>
          <w:rFonts w:ascii="Tahoma" w:cs="Tahoma" w:eastAsia="Tahoma" w:hAnsi="Tahoma"/>
          <w:sz w:val="22"/>
          <w:szCs w:val="22"/>
          <w:rtl/>
        </w:rPr>
        <w:t xml:space="preserve">سپیدار سیستم به‌عنوان زیرمجموعه همکاران سیستم و متمرکز بر کسب‌وکارهای کوچک‌تر، و همچنین بازیگران تخصصی‌تر نگهداری و تعمیرات مانند Ariansystem و Narmafzarsazan در بازار ایران فعال هستند. این دسته از محصولات به‌طور معمول به‌صورت </w:t>
      </w:r>
      <w:r>
        <w:rPr>
          <w:rFonts w:ascii="Tahoma" w:cs="Tahoma" w:eastAsia="Tahoma" w:hAnsi="Tahoma"/>
          <w:b/>
          <w:bCs/>
          <w:sz w:val="22"/>
          <w:szCs w:val="22"/>
          <w:rtl/>
        </w:rPr>
        <w:t xml:space="preserve">بومی روی زیرساخت ویندوز و SQL Server</w:t>
      </w:r>
      <w:r>
        <w:rPr>
          <w:rFonts w:ascii="Tahoma" w:cs="Tahoma" w:eastAsia="Tahoma" w:hAnsi="Tahoma"/>
          <w:sz w:val="22"/>
          <w:szCs w:val="22"/>
          <w:rtl/>
        </w:rPr>
        <w:t xml:space="preserve"> (On-Premise) نصب و اجرا می‌شوند.</w:t>
      </w:r>
    </w:p>
    <w:p>
      <w:pPr>
        <w:bidi/>
        <w:spacing w:after="160" w:line="300"/>
        <w:jc w:val="both"/>
      </w:pPr>
      <w:r>
        <w:rPr>
          <w:rFonts w:ascii="Tahoma" w:cs="Tahoma" w:eastAsia="Tahoma" w:hAnsi="Tahoma"/>
          <w:sz w:val="22"/>
          <w:szCs w:val="22"/>
          <w:rtl/>
        </w:rPr>
        <w:t xml:space="preserve">باید به‌صراحت اعلام شود: سطح یکپارچه‌سازی فنی این محصولات (وجود یا عدم‌وجود REST API استاندارد، OData، یا صرفاً دسترسی مستقیم به پایگاه داده) </w:t>
      </w:r>
      <w:r>
        <w:rPr>
          <w:rFonts w:ascii="Tahoma" w:cs="Tahoma" w:eastAsia="Tahoma" w:hAnsi="Tahoma"/>
          <w:b/>
          <w:bCs/>
          <w:sz w:val="22"/>
          <w:szCs w:val="22"/>
          <w:rtl/>
        </w:rPr>
        <w:t xml:space="preserve">به‌صورت عمومی و مستند قابل تأیید نیست</w:t>
      </w:r>
      <w:r>
        <w:rPr>
          <w:rFonts w:ascii="Tahoma" w:cs="Tahoma" w:eastAsia="Tahoma" w:hAnsi="Tahoma"/>
          <w:sz w:val="22"/>
          <w:szCs w:val="22"/>
          <w:rtl/>
        </w:rPr>
        <w:t xml:space="preserve">. مستندات فنی این شرکت‌ها عموماً به مشتریان و شرکای رسمی محدود است و ادعای وجود یک رابط برنامه‌نویسی استاندارد و یکسان برای همه این محصولات، فرضی نادرست و پرخطر برای معماری پلتفرم خواهد بود. بنابراین، هرگونه یکپارچه‌سازی با این دسته از سامانه‌ها باید مشروط به </w:t>
      </w:r>
      <w:r>
        <w:rPr>
          <w:rFonts w:ascii="Tahoma" w:cs="Tahoma" w:eastAsia="Tahoma" w:hAnsi="Tahoma"/>
          <w:b/>
          <w:bCs/>
          <w:sz w:val="22"/>
          <w:szCs w:val="22"/>
          <w:rtl/>
        </w:rPr>
        <w:t xml:space="preserve">تعامل فنی مستقیم با هر فروشنده</w:t>
      </w:r>
      <w:r>
        <w:rPr>
          <w:rFonts w:ascii="Tahoma" w:cs="Tahoma" w:eastAsia="Tahoma" w:hAnsi="Tahoma"/>
          <w:sz w:val="22"/>
          <w:szCs w:val="22"/>
          <w:rtl/>
        </w:rPr>
        <w:t xml:space="preserve"> در زمان اجرای پروژه باشد، نه فرضیات از پیش تعیین‌شده.</w:t>
      </w:r>
    </w:p>
    <w:p>
      <w:pPr>
        <w:pStyle w:val="Heading3"/>
        <w:bidi/>
        <w:spacing w:after="220" w:before="320"/>
        <w:jc w:val="right"/>
      </w:pPr>
      <w:r>
        <w:rPr>
          <w:rFonts w:ascii="Tahoma" w:cs="Tahoma" w:eastAsia="Tahoma" w:hAnsi="Tahoma"/>
          <w:b/>
          <w:bCs/>
          <w:color w:val="3E7A63"/>
          <w:sz w:val="26"/>
          <w:szCs w:val="26"/>
          <w:rtl/>
        </w:rPr>
        <w:t xml:space="preserve">هلدینگ‌های بزرگ صنعتی</w:t>
      </w:r>
    </w:p>
    <w:p>
      <w:pPr>
        <w:bidi/>
        <w:spacing w:after="160" w:line="300"/>
        <w:jc w:val="both"/>
      </w:pPr>
      <w:r>
        <w:rPr>
          <w:rFonts w:ascii="Tahoma" w:cs="Tahoma" w:eastAsia="Tahoma" w:hAnsi="Tahoma"/>
          <w:sz w:val="22"/>
          <w:szCs w:val="22"/>
          <w:rtl/>
        </w:rPr>
        <w:t xml:space="preserve">در مورد بنگاه‌های بزرگ صنعتی ایران نظیر فولاد مبارکه، ایران‌خودرو، سایپا و مجتمع‌های پتروشیمی، پژوهش انجام‌شده نتوانست پشته نرم‌افزاری (Software Stack) مشخص و مستندی برای لایه‌های اتوماسیون داخلی و MES این بنگاه‌ها شناسایی کند. این بنگاه‌ها به احتمال زیاد ترکیبی از سامانه‌های اتوماسیون قدیمی (Legacy)، توسعه‌های داخلی سفارشی، و احتمالاً محصولات بین‌المللی وارداتی در گذشته را در بهره‌برداری دارند. این موضوع </w:t>
      </w:r>
      <w:r>
        <w:rPr>
          <w:rFonts w:ascii="Tahoma" w:cs="Tahoma" w:eastAsia="Tahoma" w:hAnsi="Tahoma"/>
          <w:b/>
          <w:bCs/>
          <w:sz w:val="22"/>
          <w:szCs w:val="22"/>
          <w:rtl/>
        </w:rPr>
        <w:t xml:space="preserve">نباید به‌عنوان یک پلتفرم نام‌گذاری‌شده فرض شود</w:t>
      </w:r>
      <w:r>
        <w:rPr>
          <w:rFonts w:ascii="Tahoma" w:cs="Tahoma" w:eastAsia="Tahoma" w:hAnsi="Tahoma"/>
          <w:sz w:val="22"/>
          <w:szCs w:val="22"/>
          <w:rtl/>
        </w:rPr>
        <w:t xml:space="preserve">؛ بلکه باید به‌عنوان یک حوزه نیازمند اکتشاف فنی مستقل (Technical Discovery) در هر تعامل مشتری جداگانه در نظر گرفته شود.</w:t>
      </w:r>
    </w:p>
    <w:p>
      <w:pPr>
        <w:pStyle w:val="Heading3"/>
        <w:bidi/>
        <w:spacing w:after="220" w:before="320"/>
        <w:jc w:val="right"/>
      </w:pPr>
      <w:r>
        <w:rPr>
          <w:rFonts w:ascii="Tahoma" w:cs="Tahoma" w:eastAsia="Tahoma" w:hAnsi="Tahoma"/>
          <w:b/>
          <w:bCs/>
          <w:color w:val="3E7A63"/>
          <w:sz w:val="26"/>
          <w:szCs w:val="26"/>
          <w:rtl/>
        </w:rPr>
        <w:t xml:space="preserve">پیامد معماری: لایه اتصال‌دهنده افزونه‌محور</w:t>
      </w:r>
    </w:p>
    <w:p>
      <w:pPr>
        <w:bidi/>
        <w:spacing w:after="160" w:line="300"/>
        <w:jc w:val="both"/>
      </w:pPr>
      <w:r>
        <w:rPr>
          <w:rFonts w:ascii="Tahoma" w:cs="Tahoma" w:eastAsia="Tahoma" w:hAnsi="Tahoma"/>
          <w:sz w:val="22"/>
          <w:szCs w:val="22"/>
          <w:rtl/>
        </w:rPr>
        <w:t xml:space="preserve">نتیجه‌گیری مستقیم از این ناهمگونی، الزامی صریح برای معماری پلتفرم ویستا است: پلتفرم </w:t>
      </w:r>
      <w:r>
        <w:rPr>
          <w:rFonts w:ascii="Tahoma" w:cs="Tahoma" w:eastAsia="Tahoma" w:hAnsi="Tahoma"/>
          <w:b/>
          <w:bCs/>
          <w:sz w:val="22"/>
          <w:szCs w:val="22"/>
          <w:rtl/>
        </w:rPr>
        <w:t xml:space="preserve">نباید</w:t>
      </w:r>
      <w:r>
        <w:rPr>
          <w:rFonts w:ascii="Tahoma" w:cs="Tahoma" w:eastAsia="Tahoma" w:hAnsi="Tahoma"/>
          <w:sz w:val="22"/>
          <w:szCs w:val="22"/>
          <w:rtl/>
        </w:rPr>
        <w:t xml:space="preserve"> بر مبنای فرض یک شکل ثابت و از پیش تعیین‌شده از API یک ERP یا CMMS ایرانی خاص طراحی شود. در عوض، معماری یکپارچه‌سازی باید بر پایه یک </w:t>
      </w:r>
      <w:r>
        <w:rPr>
          <w:rFonts w:ascii="Tahoma" w:cs="Tahoma" w:eastAsia="Tahoma" w:hAnsi="Tahoma"/>
          <w:b/>
          <w:bCs/>
          <w:sz w:val="22"/>
          <w:szCs w:val="22"/>
          <w:rtl/>
        </w:rPr>
        <w:t xml:space="preserve">لایه آداپتور قابل‌افزونه (Pluggable Adapter Architecture)</w:t>
      </w:r>
      <w:r>
        <w:rPr>
          <w:rFonts w:ascii="Tahoma" w:cs="Tahoma" w:eastAsia="Tahoma" w:hAnsi="Tahoma"/>
          <w:sz w:val="22"/>
          <w:szCs w:val="22"/>
          <w:rtl/>
        </w:rPr>
        <w:t xml:space="preserve"> بنا شود که بتواند به‌طور مستقل برای هر مشتری، کانکتور اختصاصی (مبتنی بر REST، OData، دسترسی مستقیم به پایگاه داده، فایل‌های تبادلی CSV/Excel دوره‌ای، یا حتی OPC-UA/Modbus در سطح میدان) توسعه یابد، بدون آنکه هسته پلتفرم به فرضیات یک تأمین‌کننده خاص وابسته باشد. این الزام معماری در فصول مربوط به لایه یکپارچه‌سازی داده به‌تفصیل شرح داده خواهد شد.</w:t>
      </w:r>
    </w:p>
    <w:p>
      <w:pPr>
        <w:pStyle w:val="Heading2"/>
        <w:bidi/>
        <w:spacing w:after="220" w:before="320"/>
        <w:jc w:val="right"/>
      </w:pPr>
      <w:r>
        <w:rPr>
          <w:rFonts w:ascii="Tahoma" w:cs="Tahoma" w:eastAsia="Tahoma" w:hAnsi="Tahoma"/>
          <w:b/>
          <w:bCs/>
          <w:color w:val="2E6B52"/>
          <w:sz w:val="30"/>
          <w:szCs w:val="30"/>
          <w:rtl/>
        </w:rPr>
        <w:t xml:space="preserve">چارچوب قانونی و مقرراتی داده</w:t>
      </w:r>
    </w:p>
    <w:p>
      <w:pPr>
        <w:pStyle w:val="Heading3"/>
        <w:bidi/>
        <w:spacing w:after="220" w:before="320"/>
        <w:jc w:val="right"/>
      </w:pPr>
      <w:r>
        <w:rPr>
          <w:rFonts w:ascii="Tahoma" w:cs="Tahoma" w:eastAsia="Tahoma" w:hAnsi="Tahoma"/>
          <w:b/>
          <w:bCs/>
          <w:color w:val="3E7A63"/>
          <w:sz w:val="26"/>
          <w:szCs w:val="26"/>
          <w:rtl/>
        </w:rPr>
        <w:t xml:space="preserve">قوانین و نهادهای مرتبط</w:t>
      </w:r>
    </w:p>
    <w:p>
      <w:pPr>
        <w:bidi/>
        <w:spacing w:after="160" w:line="300"/>
        <w:jc w:val="both"/>
      </w:pPr>
      <w:r>
        <w:rPr>
          <w:rFonts w:ascii="Tahoma" w:cs="Tahoma" w:eastAsia="Tahoma" w:hAnsi="Tahoma"/>
          <w:sz w:val="22"/>
          <w:szCs w:val="22"/>
          <w:rtl/>
        </w:rPr>
        <w:t xml:space="preserve">چند سند قانونی و نهاد نظارتی مستقیماً بر نحوه ذخیره‌سازی، پردازش و مسیریابی داده در ایران اثرگذارند: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قانون مدیریت داده‌ها و اطلاعات ملی</w:t>
      </w:r>
      <w:r>
        <w:rPr>
          <w:rFonts w:ascii="Tahoma" w:cs="Tahoma" w:eastAsia="Tahoma" w:hAnsi="Tahoma"/>
          <w:sz w:val="22"/>
          <w:szCs w:val="22"/>
          <w:rtl/>
        </w:rPr>
        <w:t xml:space="preserve">، مصوب شهریور ۱۴۰۱ (سپتامبر ۲۰۲۲)، چارچوبی برای حاکمیت و طبقه‌بندی داده در سطح ملی ایجاد کرده است.</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شبکه ملی اطلاعات (شما)</w:t>
      </w:r>
      <w:r>
        <w:rPr>
          <w:rFonts w:ascii="Tahoma" w:cs="Tahoma" w:eastAsia="Tahoma" w:hAnsi="Tahoma"/>
          <w:sz w:val="22"/>
          <w:szCs w:val="22"/>
          <w:rtl/>
        </w:rPr>
        <w:t xml:space="preserve"> به‌عنوان جهت‌گیری سیاستی بلندمدت دولت ایران به‌سمت ایجاد و تقویت زیرساخت داخلی اینترنت و کاهش وابستگی به مسیرهای بین‌المللی شناخته می‌شود.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شورای عالی فضای مجازی</w:t>
      </w:r>
      <w:r>
        <w:rPr>
          <w:rFonts w:ascii="Tahoma" w:cs="Tahoma" w:eastAsia="Tahoma" w:hAnsi="Tahoma"/>
          <w:sz w:val="22"/>
          <w:szCs w:val="22"/>
          <w:rtl/>
        </w:rPr>
        <w:t xml:space="preserve"> با مصوبات الزام‌آور خود در خصوص محدودیت VPN و ابزارهای دورزدن فیلترینگ، مکانیزم «پوسته داخلی» برای دسترسی به خدمات، و لایحه گسترده‌تر «نظام‌بخشی فضای مجازی» که در بازه ۱۴۰۳ تا ۱۴۰۵ (۲۰۲۴ تا ۲۰۲۶) در حال بررسی و تدوین بوده، جهت‌گیری مستمر به‌سوی مسیریابی و میزبانی داخلی داده را نشان می‌دهد.</w:t>
      </w:r>
    </w:p>
    <w:p>
      <w:pPr>
        <w:pStyle w:val="Heading3"/>
        <w:bidi/>
        <w:spacing w:after="220" w:before="320"/>
        <w:jc w:val="right"/>
      </w:pPr>
      <w:r>
        <w:rPr>
          <w:rFonts w:ascii="Tahoma" w:cs="Tahoma" w:eastAsia="Tahoma" w:hAnsi="Tahoma"/>
          <w:b/>
          <w:bCs/>
          <w:color w:val="3E7A63"/>
          <w:sz w:val="26"/>
          <w:szCs w:val="26"/>
          <w:rtl/>
        </w:rPr>
        <w:t xml:space="preserve">صداقت در تحلیل: عدم وجود الزام صریح Data Residency صنعتی</w:t>
      </w:r>
    </w:p>
    <w:p>
      <w:pPr>
        <w:bidi/>
        <w:spacing w:after="160" w:line="300"/>
        <w:jc w:val="both"/>
      </w:pPr>
      <w:r>
        <w:rPr>
          <w:rFonts w:ascii="Tahoma" w:cs="Tahoma" w:eastAsia="Tahoma" w:hAnsi="Tahoma"/>
          <w:sz w:val="22"/>
          <w:szCs w:val="22"/>
          <w:rtl/>
        </w:rPr>
        <w:t xml:space="preserve">باید به‌صراحت اعلام شود که در پژوهش انجام‌شده، </w:t>
      </w:r>
      <w:r>
        <w:rPr>
          <w:rFonts w:ascii="Tahoma" w:cs="Tahoma" w:eastAsia="Tahoma" w:hAnsi="Tahoma"/>
          <w:b/>
          <w:bCs/>
          <w:sz w:val="22"/>
          <w:szCs w:val="22"/>
          <w:rtl/>
        </w:rPr>
        <w:t xml:space="preserve">هیچ قانون مشخص ایرانی که به‌طور صریح «الزام نگهداری داده اینترنت اشیا صنعتی در داخل کشور» را نام‌گذاری کرده باشد، یافت نشد</w:t>
      </w:r>
      <w:r>
        <w:rPr>
          <w:rFonts w:ascii="Tahoma" w:cs="Tahoma" w:eastAsia="Tahoma" w:hAnsi="Tahoma"/>
          <w:sz w:val="22"/>
          <w:szCs w:val="22"/>
          <w:rtl/>
        </w:rPr>
        <w:t xml:space="preserve">. بنابراین، استدلال برای معماری مبتنی بر استقرار محلی (On-Premise) نباید به‌عنوان یک الزام قانونی قطعی و مستند ارائه شود. در عوض، این استدلال بر دو پایه واقعی و قابل‌دفاع استوار است:</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واقعیت ساختاری تحریم‌ها</w:t>
      </w:r>
      <w:r>
        <w:rPr>
          <w:rFonts w:ascii="Tahoma" w:cs="Tahoma" w:eastAsia="Tahoma" w:hAnsi="Tahoma"/>
          <w:sz w:val="22"/>
          <w:szCs w:val="22"/>
          <w:rtl/>
        </w:rPr>
        <w:t xml:space="preserve">: تحریم‌های ایالات متحده دسترسی پایدار و قابل‌اتکا به ارائه‌دهندگان ابر بین‌المللی نظیر AWS، Microsoft Azure و Google Cloud را برای نهادهای ایرانی از نظر ساختاری غیرقابل‌اتکا می‌سازد (قطع سرویس، مسدودسازی حساب، محدودیت پرداخت). این یک واقعیت عملیاتی است، نه صرفاً یک ترجیح.</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جهت‌گیری کلی مقرراتی</w:t>
      </w:r>
      <w:r>
        <w:rPr>
          <w:rFonts w:ascii="Tahoma" w:cs="Tahoma" w:eastAsia="Tahoma" w:hAnsi="Tahoma"/>
          <w:sz w:val="22"/>
          <w:szCs w:val="22"/>
          <w:rtl/>
        </w:rPr>
        <w:t xml:space="preserve">: مجموعه مصوبات شورای عالی فضای مجازی و سیاست شبکه ملی اطلاعات، روند تدریجی و مستمری به‌سوی تشدید نظارت بر مسیریابی و میزبانی داخلی داده را نشان می‌دهد، هرچند این روند هنوز به یک الزام واحد و مصرح برای داده صنعتی تبدیل نشده است.</w:t>
      </w:r>
    </w:p>
    <w:p>
      <w:pPr>
        <w:bidi/>
        <w:spacing w:after="160" w:line="300"/>
        <w:jc w:val="both"/>
      </w:pPr>
      <w:r>
        <w:rPr>
          <w:rFonts w:ascii="Tahoma" w:cs="Tahoma" w:eastAsia="Tahoma" w:hAnsi="Tahoma"/>
          <w:sz w:val="22"/>
          <w:szCs w:val="22"/>
          <w:rtl/>
        </w:rPr>
        <w:t xml:space="preserve">سازمان فناوری اطلاعات ایران (ITO) باید صرفاً به‌عنوان نهاد عمومی صدور مجوز و تدوین استانداردهای فناوری اطلاعات کشور در نظر گرفته شود، نه منبع یک الزام مشخص residency که چنین سندی برای آن یافت نشد.</w:t>
      </w:r>
    </w:p>
    <w:p>
      <w:pPr>
        <w:pStyle w:val="Heading3"/>
        <w:bidi/>
        <w:spacing w:after="220" w:before="320"/>
        <w:jc w:val="right"/>
      </w:pPr>
      <w:r>
        <w:rPr>
          <w:rFonts w:ascii="Tahoma" w:cs="Tahoma" w:eastAsia="Tahoma" w:hAnsi="Tahoma"/>
          <w:b/>
          <w:bCs/>
          <w:color w:val="3E7A63"/>
          <w:sz w:val="26"/>
          <w:szCs w:val="26"/>
          <w:rtl/>
        </w:rPr>
        <w:t xml:space="preserve">نتیجه‌گیری الزام‌آور معماری</w:t>
      </w:r>
    </w:p>
    <w:p>
      <w:pPr>
        <w:bidi/>
        <w:spacing w:after="160" w:line="300"/>
        <w:jc w:val="both"/>
      </w:pPr>
      <w:r>
        <w:rPr>
          <w:rFonts w:ascii="Tahoma" w:cs="Tahoma" w:eastAsia="Tahoma" w:hAnsi="Tahoma"/>
          <w:sz w:val="22"/>
          <w:szCs w:val="22"/>
          <w:rtl/>
        </w:rPr>
        <w:t xml:space="preserve">با ترکیب این دو استدلال، نتیجه‌گیری این فصل برای فصول معماری بعدی چنین است: پلتفرم حقیقت صنعتی ویستا باید از پایه با قابلیت </w:t>
      </w:r>
      <w:r>
        <w:rPr>
          <w:rFonts w:ascii="Tahoma" w:cs="Tahoma" w:eastAsia="Tahoma" w:hAnsi="Tahoma"/>
          <w:b/>
          <w:bCs/>
          <w:sz w:val="22"/>
          <w:szCs w:val="22"/>
          <w:rtl/>
        </w:rPr>
        <w:t xml:space="preserve">عملکرد کاملاً آفلاین و اولویت استقرار محلی (On-Premise-First)</w:t>
      </w:r>
      <w:r>
        <w:rPr>
          <w:rFonts w:ascii="Tahoma" w:cs="Tahoma" w:eastAsia="Tahoma" w:hAnsi="Tahoma"/>
          <w:sz w:val="22"/>
          <w:szCs w:val="22"/>
          <w:rtl/>
        </w:rPr>
        <w:t xml:space="preserve"> طراحی شود. این یک </w:t>
      </w:r>
      <w:r>
        <w:rPr>
          <w:rFonts w:ascii="Tahoma" w:cs="Tahoma" w:eastAsia="Tahoma" w:hAnsi="Tahoma"/>
          <w:b/>
          <w:bCs/>
          <w:sz w:val="22"/>
          <w:szCs w:val="22"/>
          <w:rtl/>
        </w:rPr>
        <w:t xml:space="preserve">الزام طراحی (Design Requirement)</w:t>
      </w:r>
      <w:r>
        <w:rPr>
          <w:rFonts w:ascii="Tahoma" w:cs="Tahoma" w:eastAsia="Tahoma" w:hAnsi="Tahoma"/>
          <w:sz w:val="22"/>
          <w:szCs w:val="22"/>
          <w:rtl/>
        </w:rPr>
        <w:t xml:space="preserve"> است، نه صرفاً یک بهینه‌سازی هزینه. اتصال ابری، چه به ابر خارجی و چه به هر زیرساخت ابری داخلی آینده، باید همواره </w:t>
      </w:r>
      <w:r>
        <w:rPr>
          <w:rFonts w:ascii="Tahoma" w:cs="Tahoma" w:eastAsia="Tahoma" w:hAnsi="Tahoma"/>
          <w:b/>
          <w:bCs/>
          <w:sz w:val="22"/>
          <w:szCs w:val="22"/>
          <w:rtl/>
        </w:rPr>
        <w:t xml:space="preserve">اختیاری و مکمل</w:t>
      </w:r>
      <w:r>
        <w:rPr>
          <w:rFonts w:ascii="Tahoma" w:cs="Tahoma" w:eastAsia="Tahoma" w:hAnsi="Tahoma"/>
          <w:sz w:val="22"/>
          <w:szCs w:val="22"/>
          <w:rtl/>
        </w:rPr>
        <w:t xml:space="preserve"> باقی بماند و هرگز نباید بر آن به‌عنوان بخشی از زنجیره اثبات‌پذیر شواهد (Evidence Chain) یا عملیات حیاتی کارخانه تکیه شود. هرگونه قطعی ارتباط اینترنت یا ابر نباید عملکرد پایش وضعیت، ثبت شواهد، و صدور هشدار در سطح کارخانه را مختل کند.</w:t>
      </w:r>
    </w:p>
    <w:p>
      <w:pPr>
        <w:pStyle w:val="Heading2"/>
        <w:bidi/>
        <w:spacing w:after="220" w:before="320"/>
        <w:jc w:val="right"/>
      </w:pPr>
      <w:r>
        <w:rPr>
          <w:rFonts w:ascii="Tahoma" w:cs="Tahoma" w:eastAsia="Tahoma" w:hAnsi="Tahoma"/>
          <w:b/>
          <w:bCs/>
          <w:color w:val="2E6B52"/>
          <w:sz w:val="30"/>
          <w:szCs w:val="30"/>
          <w:rtl/>
        </w:rPr>
        <w:t xml:space="preserve">تحریم‌ها و تأمین فناوری</w:t>
      </w:r>
    </w:p>
    <w:p>
      <w:pPr>
        <w:pStyle w:val="Heading3"/>
        <w:bidi/>
        <w:spacing w:after="220" w:before="320"/>
        <w:jc w:val="right"/>
      </w:pPr>
      <w:r>
        <w:rPr>
          <w:rFonts w:ascii="Tahoma" w:cs="Tahoma" w:eastAsia="Tahoma" w:hAnsi="Tahoma"/>
          <w:b/>
          <w:bCs/>
          <w:color w:val="3E7A63"/>
          <w:sz w:val="26"/>
          <w:szCs w:val="26"/>
          <w:rtl/>
        </w:rPr>
        <w:t xml:space="preserve">واقعیت پایه نصب‌شده تجهیزات خارجی</w:t>
      </w:r>
    </w:p>
    <w:p>
      <w:pPr>
        <w:bidi/>
        <w:spacing w:after="160" w:line="300"/>
        <w:jc w:val="both"/>
      </w:pPr>
      <w:r>
        <w:rPr>
          <w:rFonts w:ascii="Tahoma" w:cs="Tahoma" w:eastAsia="Tahoma" w:hAnsi="Tahoma"/>
          <w:sz w:val="22"/>
          <w:szCs w:val="22"/>
          <w:rtl/>
        </w:rPr>
        <w:t xml:space="preserve">یکی از یافته‌های قابل‌استناد و مهم این پژوهش، اطلاعیه‌های امنیت سایبری مشترک آژانس‌های آمریکایی CISA، FBI و NSA درباره بازیگران تهدید مرتبط با ایران است. این اطلاعیه‌ها به‌طور مشخص هدف قرار گرفتن دستگاه‌های PLC ساخت </w:t>
      </w:r>
      <w:r>
        <w:rPr>
          <w:rFonts w:ascii="Tahoma" w:cs="Tahoma" w:eastAsia="Tahoma" w:hAnsi="Tahoma"/>
          <w:b/>
          <w:bCs/>
          <w:sz w:val="22"/>
          <w:szCs w:val="22"/>
          <w:rtl/>
        </w:rPr>
        <w:t xml:space="preserve">زیمنس (Siemens)</w:t>
      </w:r>
      <w:r>
        <w:rPr>
          <w:rFonts w:ascii="Tahoma" w:cs="Tahoma" w:eastAsia="Tahoma" w:hAnsi="Tahoma"/>
          <w:sz w:val="22"/>
          <w:szCs w:val="22"/>
          <w:rtl/>
        </w:rPr>
        <w:t xml:space="preserve">، </w:t>
      </w:r>
      <w:r>
        <w:rPr>
          <w:rFonts w:ascii="Tahoma" w:cs="Tahoma" w:eastAsia="Tahoma" w:hAnsi="Tahoma"/>
          <w:b/>
          <w:bCs/>
          <w:sz w:val="22"/>
          <w:szCs w:val="22"/>
          <w:rtl/>
        </w:rPr>
        <w:t xml:space="preserve">اشنایدر الکتریک (Schneider Electric)</w:t>
      </w:r>
      <w:r>
        <w:rPr>
          <w:rFonts w:ascii="Tahoma" w:cs="Tahoma" w:eastAsia="Tahoma" w:hAnsi="Tahoma"/>
          <w:sz w:val="22"/>
          <w:szCs w:val="22"/>
          <w:rtl/>
        </w:rPr>
        <w:t xml:space="preserve"> و </w:t>
      </w:r>
      <w:r>
        <w:rPr>
          <w:rFonts w:ascii="Tahoma" w:cs="Tahoma" w:eastAsia="Tahoma" w:hAnsi="Tahoma"/>
          <w:b/>
          <w:bCs/>
          <w:sz w:val="22"/>
          <w:szCs w:val="22"/>
          <w:rtl/>
        </w:rPr>
        <w:t xml:space="preserve">راکول اتومیشن (Rockwell Automation)</w:t>
      </w:r>
      <w:r>
        <w:rPr>
          <w:rFonts w:ascii="Tahoma" w:cs="Tahoma" w:eastAsia="Tahoma" w:hAnsi="Tahoma"/>
          <w:sz w:val="22"/>
          <w:szCs w:val="22"/>
          <w:rtl/>
        </w:rPr>
        <w:t xml:space="preserve"> در محیط‌های صنعتی مرتبط با ایران را گزارش کرده‌اند. این نکته باید صرفاً به‌عنوان </w:t>
      </w:r>
      <w:r>
        <w:rPr>
          <w:rFonts w:ascii="Tahoma" w:cs="Tahoma" w:eastAsia="Tahoma" w:hAnsi="Tahoma"/>
          <w:b/>
          <w:bCs/>
          <w:sz w:val="22"/>
          <w:szCs w:val="22"/>
          <w:rtl/>
        </w:rPr>
        <w:t xml:space="preserve">شاهدی بر واقعیت پایه نصب‌شده (Installed Base)</w:t>
      </w:r>
      <w:r>
        <w:rPr>
          <w:rFonts w:ascii="Tahoma" w:cs="Tahoma" w:eastAsia="Tahoma" w:hAnsi="Tahoma"/>
          <w:sz w:val="22"/>
          <w:szCs w:val="22"/>
          <w:rtl/>
        </w:rPr>
        <w:t xml:space="preserve"> این تجهیزات در مقیاس قابل‌توجه در صنایع ایران تفسیر شود؛ منطق ساده این استدلال آن است که این اطلاعیه‌های سطح حمله (Attack Surface) تنها در صورتی معنا دارند که این تجهیزات واقعاً و در مقیاس معنادار در محیط‌های صنعتی ایران مستقر باشند. این استناد به‌هیچ‌وجه تأییدی بر مشروعیت کانال تأمین، و نه توصیفی دقیق از مسیر عرضه این تجهیزات نیست.</w:t>
      </w:r>
    </w:p>
    <w:p>
      <w:pPr>
        <w:pStyle w:val="Heading3"/>
        <w:bidi/>
        <w:spacing w:after="220" w:before="320"/>
        <w:jc w:val="right"/>
      </w:pPr>
      <w:r>
        <w:rPr>
          <w:rFonts w:ascii="Tahoma" w:cs="Tahoma" w:eastAsia="Tahoma" w:hAnsi="Tahoma"/>
          <w:b/>
          <w:bCs/>
          <w:color w:val="3E7A63"/>
          <w:sz w:val="26"/>
          <w:szCs w:val="26"/>
          <w:rtl/>
        </w:rPr>
        <w:t xml:space="preserve">صداقت درباره کانال‌های تأمین</w:t>
      </w:r>
    </w:p>
    <w:p>
      <w:pPr>
        <w:bidi/>
        <w:spacing w:after="160" w:line="300"/>
        <w:jc w:val="both"/>
      </w:pPr>
      <w:r>
        <w:rPr>
          <w:rFonts w:ascii="Tahoma" w:cs="Tahoma" w:eastAsia="Tahoma" w:hAnsi="Tahoma"/>
          <w:sz w:val="22"/>
          <w:szCs w:val="22"/>
          <w:rtl/>
        </w:rPr>
        <w:t xml:space="preserve">جزئیات مکانیزم واردات موازی یا «بازار خاکستری» (توزیع‌کنندگان مشخص، مسیرهای صادرات مجدد از کشورهای ثالث) در این پژوهش </w:t>
      </w:r>
      <w:r>
        <w:rPr>
          <w:rFonts w:ascii="Tahoma" w:cs="Tahoma" w:eastAsia="Tahoma" w:hAnsi="Tahoma"/>
          <w:b/>
          <w:bCs/>
          <w:sz w:val="22"/>
          <w:szCs w:val="22"/>
          <w:rtl/>
        </w:rPr>
        <w:t xml:space="preserve">به‌صورت مستقل و قابل‌استناد شناسایی نشد</w:t>
      </w:r>
      <w:r>
        <w:rPr>
          <w:rFonts w:ascii="Tahoma" w:cs="Tahoma" w:eastAsia="Tahoma" w:hAnsi="Tahoma"/>
          <w:sz w:val="22"/>
          <w:szCs w:val="22"/>
          <w:rtl/>
        </w:rPr>
        <w:t xml:space="preserve">. این موضوع باید در سند به‌عنوان یک واقعیت عمومی و شناخته‌شده در صنعت توصیف شود، نه به‌عنوان یک آمار مستند و منبع‌دار. هرگونه ادعای دقیق‌تر درباره سهم بازار خاکستری یا مسیرهای مشخص واردات، فاقد پشتوانه تحقیقاتی معتبر خواهد بود.</w:t>
      </w:r>
    </w:p>
    <w:p>
      <w:pPr>
        <w:pStyle w:val="Heading3"/>
        <w:bidi/>
        <w:spacing w:after="220" w:before="320"/>
        <w:jc w:val="right"/>
      </w:pPr>
      <w:r>
        <w:rPr>
          <w:rFonts w:ascii="Tahoma" w:cs="Tahoma" w:eastAsia="Tahoma" w:hAnsi="Tahoma"/>
          <w:b/>
          <w:bCs/>
          <w:color w:val="3E7A63"/>
          <w:sz w:val="26"/>
          <w:szCs w:val="26"/>
          <w:rtl/>
        </w:rPr>
        <w:t xml:space="preserve">اکوسیستم ابزار دقیق داخلی</w:t>
      </w:r>
    </w:p>
    <w:p>
      <w:pPr>
        <w:bidi/>
        <w:spacing w:after="160" w:line="300"/>
        <w:jc w:val="both"/>
      </w:pPr>
      <w:r>
        <w:rPr>
          <w:rFonts w:ascii="Tahoma" w:cs="Tahoma" w:eastAsia="Tahoma" w:hAnsi="Tahoma"/>
          <w:sz w:val="22"/>
          <w:szCs w:val="22"/>
          <w:rtl/>
        </w:rPr>
        <w:t xml:space="preserve">در کنار تجهیزات وارداتی، یک اکوسیستم فعال داخلی در حوزه ابزار دقیق (Instrumentation) در ایران وجود دارد که شامل خرده‌فروشان و یکپارچه‌سازان سنسورها، ترانسمیترها و فلومترها می‌شود. این باید به‌عنوان «یک اکوسیستم فعال که می‌توان بر پایه آن ساخت» معرفی شود. با این حال، باید از نام‌بردن هر محصول داخلی مشخص به‌عنوان جایگزین تأییدشده و معادل‌عملکردی (Like-for-Like) برای محصولاتی نظیر ترانسمیترهای سری SITRANS زیمنس خودداری شود، چرا که چنین معادل‌سازی در این پژوهش قابل‌راستی‌آزمایی نبود.</w:t>
      </w:r>
    </w:p>
    <w:p>
      <w:pPr>
        <w:pStyle w:val="Heading3"/>
        <w:bidi/>
        <w:spacing w:after="220" w:before="320"/>
        <w:jc w:val="right"/>
      </w:pPr>
      <w:r>
        <w:rPr>
          <w:rFonts w:ascii="Tahoma" w:cs="Tahoma" w:eastAsia="Tahoma" w:hAnsi="Tahoma"/>
          <w:b/>
          <w:bCs/>
          <w:color w:val="3E7A63"/>
          <w:sz w:val="26"/>
          <w:szCs w:val="26"/>
          <w:rtl/>
        </w:rPr>
        <w:t xml:space="preserve">پیامد معماری: لایه Edge سخت‌افزار-ناوابسته و پروتکل-ناوابسته</w:t>
      </w:r>
    </w:p>
    <w:p>
      <w:pPr>
        <w:bidi/>
        <w:spacing w:after="160" w:line="300"/>
        <w:jc w:val="both"/>
      </w:pPr>
      <w:r>
        <w:rPr>
          <w:rFonts w:ascii="Tahoma" w:cs="Tahoma" w:eastAsia="Tahoma" w:hAnsi="Tahoma"/>
          <w:sz w:val="22"/>
          <w:szCs w:val="22"/>
          <w:rtl/>
        </w:rPr>
        <w:t xml:space="preserve">نتیجه مستقیم این وضعیت برای معماری پلتفرم آن است که لایه Edge پلتفرم حقیقت صنعتی ویستا باید از پایه </w:t>
      </w:r>
      <w:r>
        <w:rPr>
          <w:rFonts w:ascii="Tahoma" w:cs="Tahoma" w:eastAsia="Tahoma" w:hAnsi="Tahoma"/>
          <w:b/>
          <w:bCs/>
          <w:sz w:val="22"/>
          <w:szCs w:val="22"/>
          <w:rtl/>
        </w:rPr>
        <w:t xml:space="preserve">پروتکل-ناوابسته (Protocol-Agnostic)</w:t>
      </w:r>
      <w:r>
        <w:rPr>
          <w:rFonts w:ascii="Tahoma" w:cs="Tahoma" w:eastAsia="Tahoma" w:hAnsi="Tahoma"/>
          <w:sz w:val="22"/>
          <w:szCs w:val="22"/>
          <w:rtl/>
        </w:rPr>
        <w:t xml:space="preserve"> و </w:t>
      </w:r>
      <w:r>
        <w:rPr>
          <w:rFonts w:ascii="Tahoma" w:cs="Tahoma" w:eastAsia="Tahoma" w:hAnsi="Tahoma"/>
          <w:b/>
          <w:bCs/>
          <w:sz w:val="22"/>
          <w:szCs w:val="22"/>
          <w:rtl/>
        </w:rPr>
        <w:t xml:space="preserve">سخت‌افزار-ناوابسته (Hardware-Agnostic)</w:t>
      </w:r>
      <w:r>
        <w:rPr>
          <w:rFonts w:ascii="Tahoma" w:cs="Tahoma" w:eastAsia="Tahoma" w:hAnsi="Tahoma"/>
          <w:sz w:val="22"/>
          <w:szCs w:val="22"/>
          <w:rtl/>
        </w:rPr>
        <w:t xml:space="preserve"> طراحی شود؛ یعنی از گسترده‌ترین مجموعه عملی پروتکل‌های صنعتی رایج (نظیر Modbus RTU/TCP، OPC-UA، Profinet/Profibus در صورت وجود گیت‌وی، و پروتکل‌های اختصاصی رایج) و از سنسورها و PLCهای نصب‌شده موجود پشتیبانی کند، صرف‌نظر از برند یا کانال واردات آن‌ها. این رویکرد باید جایگزین هرگونه فرض ثابت درباره فهرست قطعات (Bill of Materials) از سنسورهای جدید و مشخص شود، زیرا کارخانه‌های واقعی ایرانی ترکیبی از تجهیزات خارجی قدیمی، واردات موازی، و ابزار دقیق داخلی را در بهره‌برداری خواهند داشت.</w:t>
      </w:r>
    </w:p>
    <w:p>
      <w:pPr>
        <w:pStyle w:val="Heading2"/>
        <w:bidi/>
        <w:spacing w:after="220" w:before="320"/>
        <w:jc w:val="right"/>
      </w:pPr>
      <w:r>
        <w:rPr>
          <w:rFonts w:ascii="Tahoma" w:cs="Tahoma" w:eastAsia="Tahoma" w:hAnsi="Tahoma"/>
          <w:b/>
          <w:bCs/>
          <w:color w:val="2E6B52"/>
          <w:sz w:val="30"/>
          <w:szCs w:val="30"/>
          <w:rtl/>
        </w:rPr>
        <w:t xml:space="preserve">بوم‌شناسی شرکت‌های دانش‌بنیان و مشوق‌های حمایتی</w:t>
      </w:r>
    </w:p>
    <w:p>
      <w:pPr>
        <w:pStyle w:val="Heading3"/>
        <w:bidi/>
        <w:spacing w:after="220" w:before="320"/>
        <w:jc w:val="right"/>
      </w:pPr>
      <w:r>
        <w:rPr>
          <w:rFonts w:ascii="Tahoma" w:cs="Tahoma" w:eastAsia="Tahoma" w:hAnsi="Tahoma"/>
          <w:b/>
          <w:bCs/>
          <w:color w:val="3E7A63"/>
          <w:sz w:val="26"/>
          <w:szCs w:val="26"/>
          <w:rtl/>
        </w:rPr>
        <w:t xml:space="preserve">چارچوب قانونی حمایت از کالای ایرانی و تولید داخل</w:t>
      </w:r>
    </w:p>
    <w:p>
      <w:pPr>
        <w:bidi/>
        <w:spacing w:after="160" w:line="300"/>
        <w:jc w:val="both"/>
      </w:pPr>
      <w:r>
        <w:rPr>
          <w:rFonts w:ascii="Tahoma" w:cs="Tahoma" w:eastAsia="Tahoma" w:hAnsi="Tahoma"/>
          <w:b/>
          <w:bCs/>
          <w:sz w:val="22"/>
          <w:szCs w:val="22"/>
          <w:rtl/>
        </w:rPr>
        <w:t xml:space="preserve">قانون حداکثر استفاده از توان تولیدی و خدماتی کشور و حمایت از کالای ایرانی</w:t>
      </w:r>
      <w:r>
        <w:rPr>
          <w:rFonts w:ascii="Tahoma" w:cs="Tahoma" w:eastAsia="Tahoma" w:hAnsi="Tahoma"/>
          <w:sz w:val="22"/>
          <w:szCs w:val="22"/>
          <w:rtl/>
        </w:rPr>
        <w:t xml:space="preserve"> یک قانون واقعی و لازم‌الاجراست که آیین‌نامه مشوق مشارکت موضوع </w:t>
      </w:r>
      <w:r>
        <w:rPr>
          <w:rFonts w:ascii="Tahoma" w:cs="Tahoma" w:eastAsia="Tahoma" w:hAnsi="Tahoma"/>
          <w:b/>
          <w:bCs/>
          <w:sz w:val="22"/>
          <w:szCs w:val="22"/>
          <w:rtl/>
        </w:rPr>
        <w:t xml:space="preserve">ماده ۱۵</w:t>
      </w:r>
      <w:r>
        <w:rPr>
          <w:rFonts w:ascii="Tahoma" w:cs="Tahoma" w:eastAsia="Tahoma" w:hAnsi="Tahoma"/>
          <w:sz w:val="22"/>
          <w:szCs w:val="22"/>
          <w:rtl/>
        </w:rPr>
        <w:t xml:space="preserve"> آن، امتیاز مشخصی برای کالا و خدمات دارای منشأ داخلی در فرآیندهای مناقصه و تدارکات دولتی و بنگاه‌های بزرگ (به‌ویژه بنگاه‌های تحت پوشش حاکمیتی) در نظر می‌گیرد.</w:t>
      </w:r>
    </w:p>
    <w:p>
      <w:pPr>
        <w:bidi/>
        <w:spacing w:after="160" w:line="300"/>
        <w:jc w:val="both"/>
      </w:pPr>
      <w:r>
        <w:rPr>
          <w:rFonts w:ascii="Tahoma" w:cs="Tahoma" w:eastAsia="Tahoma" w:hAnsi="Tahoma"/>
          <w:b/>
          <w:bCs/>
          <w:sz w:val="22"/>
          <w:szCs w:val="22"/>
          <w:rtl/>
        </w:rPr>
        <w:t xml:space="preserve">پیامد رقابتی مشخص برای ویستا</w:t>
      </w:r>
      <w:r>
        <w:rPr>
          <w:rFonts w:ascii="Tahoma" w:cs="Tahoma" w:eastAsia="Tahoma" w:hAnsi="Tahoma"/>
          <w:sz w:val="22"/>
          <w:szCs w:val="22"/>
          <w:rtl/>
        </w:rPr>
        <w:t xml:space="preserve">: این قانون به‌طور عملی به معنای امتیاز امتیازدهی بالاتر در فرآیندهای ارزیابی مناقصه برای پلتفرم‌های تولید داخل نسبت به راهکارهای خارجی (نظیر پلتفرم‌های دوقلوی دیجیتال زیمنس، جنرال الکتریک، یا هانی‌ول) است. در مناقصات دستگاه‌های اجرایی و شرکت‌های دولتی یا نیمه‌دولتی ایران، این امتیاز می‌تواند عامل تعیین‌کننده در برنده‌شدن مناقصه باشد، به شرط آنکه ویستا بتواند منشأ داخلی محصول خود (طراحی، توسعه، و در حد امکان تولید سخت‌افزار Edge) را با مستندات رسمی اثبات کند.</w:t>
      </w:r>
    </w:p>
    <w:p>
      <w:pPr>
        <w:pStyle w:val="Heading3"/>
        <w:bidi/>
        <w:spacing w:after="220" w:before="320"/>
        <w:jc w:val="right"/>
      </w:pPr>
      <w:r>
        <w:rPr>
          <w:rFonts w:ascii="Tahoma" w:cs="Tahoma" w:eastAsia="Tahoma" w:hAnsi="Tahoma"/>
          <w:b/>
          <w:bCs/>
          <w:color w:val="3E7A63"/>
          <w:sz w:val="26"/>
          <w:szCs w:val="26"/>
          <w:rtl/>
        </w:rPr>
        <w:t xml:space="preserve">قوانین و نهادهای حمایت از شرکت‌های دانش‌بنیان</w:t>
      </w:r>
    </w:p>
    <w:p>
      <w:pPr>
        <w:bidi/>
        <w:spacing w:after="160" w:line="300"/>
        <w:jc w:val="both"/>
      </w:pPr>
      <w:r>
        <w:rPr>
          <w:rFonts w:ascii="Tahoma" w:cs="Tahoma" w:eastAsia="Tahoma" w:hAnsi="Tahoma"/>
          <w:sz w:val="22"/>
          <w:szCs w:val="22"/>
          <w:rtl/>
        </w:rPr>
        <w:t xml:space="preserve">دو قانون اصلی چارچوب حمایتی از شرکت‌های دانش‌بنیان در ایران را تشکیل می‌دهند: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قانون جهش تولید دانش‌بنیان</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قانون حمایت از شرکت‌های دانش‌بنیان و تجاری‌سازی نوآوری‌ها</w:t>
      </w:r>
    </w:p>
    <w:p>
      <w:pPr>
        <w:bidi/>
        <w:spacing w:after="160" w:line="300"/>
        <w:jc w:val="both"/>
      </w:pPr>
      <w:r>
        <w:rPr>
          <w:rFonts w:ascii="Tahoma" w:cs="Tahoma" w:eastAsia="Tahoma" w:hAnsi="Tahoma"/>
          <w:sz w:val="22"/>
          <w:szCs w:val="22"/>
          <w:rtl/>
        </w:rPr>
        <w:t xml:space="preserve">این دو قانون مبنای صدور گواهی دانش‌بنیان و اعطای مزایای آن هستند که شامل معافیت‌ها و تخفیف‌های مالیاتی، دسترسی ترجیحی به منابع تأمین مالی، و امتیاز در فرآیندهای تدارکات دولتی می‌شود.</w:t>
      </w:r>
    </w:p>
    <w:p>
      <w:pPr>
        <w:bidi/>
        <w:spacing w:after="160" w:line="300"/>
        <w:jc w:val="both"/>
      </w:pPr>
      <w:r>
        <w:rPr>
          <w:rFonts w:ascii="Tahoma" w:cs="Tahoma" w:eastAsia="Tahoma" w:hAnsi="Tahoma"/>
          <w:sz w:val="22"/>
          <w:szCs w:val="22"/>
          <w:rtl/>
        </w:rPr>
        <w:t xml:space="preserve">نهادهای اجرایی فعال در این حوزه عبارت‌اند از:</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صندوق نوآوری و شکوفایی (INIF)</w:t>
      </w:r>
      <w:r>
        <w:rPr>
          <w:rFonts w:ascii="Tahoma" w:cs="Tahoma" w:eastAsia="Tahoma" w:hAnsi="Tahoma"/>
          <w:sz w:val="22"/>
          <w:szCs w:val="22"/>
          <w:rtl/>
        </w:rPr>
        <w:t xml:space="preserve">: نهاد فعال تأمین مالی و تسهیلات (وام‌های کم‌بهره، تسهیلات مشارکتی) برای شرکت‌های دانش‌بنیان.</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معاونت علمی، فناوری و اقتصاد دانش‌بنیان ریاست‌جمهوری (ISTI)</w:t>
      </w:r>
      <w:r>
        <w:rPr>
          <w:rFonts w:ascii="Tahoma" w:cs="Tahoma" w:eastAsia="Tahoma" w:hAnsi="Tahoma"/>
          <w:sz w:val="22"/>
          <w:szCs w:val="22"/>
          <w:rtl/>
        </w:rPr>
        <w:t xml:space="preserve">: دارای بسته‌های حمایتی فعال و مشخص در حوزه هوش مصنوعی.</w:t>
      </w:r>
    </w:p>
    <w:p>
      <w:pPr>
        <w:pStyle w:val="Heading3"/>
        <w:bidi/>
        <w:spacing w:after="220" w:before="320"/>
        <w:jc w:val="right"/>
      </w:pPr>
      <w:r>
        <w:rPr>
          <w:rFonts w:ascii="Tahoma" w:cs="Tahoma" w:eastAsia="Tahoma" w:hAnsi="Tahoma"/>
          <w:b/>
          <w:bCs/>
          <w:color w:val="3E7A63"/>
          <w:sz w:val="26"/>
          <w:szCs w:val="26"/>
          <w:rtl/>
        </w:rPr>
        <w:t xml:space="preserve">جایگاه پارک علم و فناوری سمنان</w:t>
      </w:r>
    </w:p>
    <w:p>
      <w:pPr>
        <w:bidi/>
        <w:spacing w:after="160" w:line="300"/>
        <w:jc w:val="both"/>
      </w:pPr>
      <w:r>
        <w:rPr>
          <w:rFonts w:ascii="Tahoma" w:cs="Tahoma" w:eastAsia="Tahoma" w:hAnsi="Tahoma"/>
          <w:sz w:val="22"/>
          <w:szCs w:val="22"/>
          <w:rtl/>
        </w:rPr>
        <w:t xml:space="preserve">شرکت شبکه هوشمند ابتکار ویستا به‌عنوان شرکت دانش‌بنیان مستقر در پارک علم و فناوری سمنان (با پوشش استانی شامل شهرود) از این وابستگی نهادی می‌تواند به‌عنوان یک لنگر اعتبار (Credibility Anchor) در تعاملات با نهادهای دولتی، سرمایه‌گذاران، و مشتریان بالقوه بهره ببرد. این وابستگی نهادی، مسیر دسترسی به معرفی‌نامه‌ها، رویدادهای مرتبط، و شبکه سایر شرکت‌های دانش‌بنیان منطقه را نیز تسهیل می‌کند.</w:t>
      </w:r>
    </w:p>
    <w:p>
      <w:pPr>
        <w:pStyle w:val="Heading3"/>
        <w:bidi/>
        <w:spacing w:after="220" w:before="320"/>
        <w:jc w:val="right"/>
      </w:pPr>
      <w:r>
        <w:rPr>
          <w:rFonts w:ascii="Tahoma" w:cs="Tahoma" w:eastAsia="Tahoma" w:hAnsi="Tahoma"/>
          <w:b/>
          <w:bCs/>
          <w:color w:val="3E7A63"/>
          <w:sz w:val="26"/>
          <w:szCs w:val="26"/>
          <w:rtl/>
        </w:rPr>
        <w:t xml:space="preserve">استراتژی بهره‌برداری</w:t>
      </w:r>
    </w:p>
    <w:p>
      <w:pPr>
        <w:bidi/>
        <w:spacing w:after="160" w:line="300"/>
        <w:jc w:val="both"/>
      </w:pPr>
      <w:r>
        <w:rPr>
          <w:rFonts w:ascii="Tahoma" w:cs="Tahoma" w:eastAsia="Tahoma" w:hAnsi="Tahoma"/>
          <w:sz w:val="22"/>
          <w:szCs w:val="22"/>
          <w:rtl/>
        </w:rPr>
        <w:t xml:space="preserve">با توجه به بوم‌شناسی حمایتی توصیف‌شده، توالی پیشنهادی برای ویستا در بهره‌برداری از این ظرفیت‌ها به شرح زیر است:</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اخذ و تثبیت گواهی دانش‌بنیان</w:t>
      </w:r>
      <w:r>
        <w:rPr>
          <w:rFonts w:ascii="Tahoma" w:cs="Tahoma" w:eastAsia="Tahoma" w:hAnsi="Tahoma"/>
          <w:sz w:val="22"/>
          <w:szCs w:val="22"/>
          <w:rtl/>
        </w:rPr>
        <w:t xml:space="preserve"> به‌عنوان پیش‌نیاز دسترسی به سایر مزایا، در صورتی که این گواهی هنوز به‌طور کامل تثبیت نشده باشد. این گواهی مبنای حقوقی استفاده از سایر مسیرهای حمایتی است.</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درخواست تسهیلات صندوق نوآوری و شکوفایی (INIF)</w:t>
      </w:r>
      <w:r>
        <w:rPr>
          <w:rFonts w:ascii="Tahoma" w:cs="Tahoma" w:eastAsia="Tahoma" w:hAnsi="Tahoma"/>
          <w:sz w:val="22"/>
          <w:szCs w:val="22"/>
          <w:rtl/>
        </w:rPr>
        <w:t xml:space="preserve"> در فاز اولیه توسعه محصول، به‌ویژه برای تأمین مالی توسعه لایه Edge سخت‌افزاری (که نیازمند سرمایه‌گذاری اولیه در طراحی و تولید محدود است) و توسعه نرم‌افزار هسته پلتفرم.</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درخواست بسته حمایتی هوش مصنوعی معاونت علمی و فناوری (ISTI)</w:t>
      </w:r>
      <w:r>
        <w:rPr>
          <w:rFonts w:ascii="Tahoma" w:cs="Tahoma" w:eastAsia="Tahoma" w:hAnsi="Tahoma"/>
          <w:sz w:val="22"/>
          <w:szCs w:val="22"/>
          <w:rtl/>
        </w:rPr>
        <w:t xml:space="preserve"> به‌موازات یا پس از تسهیلات INIF، با تمرکز بر مؤلفه‌های هوش مصنوعی پلتفرم (مدل‌های پیش‌بینی خرابی، تحلیل داده حسگر). این دو منبع تأمین مالی می‌توانند مکمل یکدیگر باشند، نه جایگزین.</w:t>
      </w:r>
    </w:p>
    <w:p>
      <w:pPr>
        <w:bidi/>
        <w:spacing w:after="100" w:line="290"/>
        <w:ind w:right="420"/>
        <w:jc w:val="both"/>
      </w:pPr>
      <w:r>
        <w:rPr>
          <w:rFonts w:ascii="Tahoma" w:cs="Tahoma" w:eastAsia="Tahoma" w:hAnsi="Tahoma"/>
          <w:sz w:val="22"/>
          <w:szCs w:val="22"/>
          <w:rtl/>
        </w:rPr>
        <w:t xml:space="preserve">4. </w:t>
      </w:r>
      <w:r>
        <w:rPr>
          <w:rFonts w:ascii="Tahoma" w:cs="Tahoma" w:eastAsia="Tahoma" w:hAnsi="Tahoma"/>
          <w:b/>
          <w:bCs/>
          <w:sz w:val="22"/>
          <w:szCs w:val="22"/>
          <w:rtl/>
        </w:rPr>
        <w:t xml:space="preserve">بهره‌برداری از گواهی دانش‌بنیان در امتیازدهی مناقصات</w:t>
      </w:r>
      <w:r>
        <w:rPr>
          <w:rFonts w:ascii="Tahoma" w:cs="Tahoma" w:eastAsia="Tahoma" w:hAnsi="Tahoma"/>
          <w:sz w:val="22"/>
          <w:szCs w:val="22"/>
          <w:rtl/>
        </w:rPr>
        <w:t xml:space="preserve"> دستگاه‌های اجرایی و بنگاه‌های بزرگ صنعتی دولتی/نیمه‌دولتی، با استناد هم‌زمان به وضعیت دانش‌بنیان و انطباق با قانون حداکثر استفاده از توان تولیدی داخل.</w:t>
      </w:r>
    </w:p>
    <w:p>
      <w:pPr>
        <w:bidi/>
        <w:spacing w:after="100" w:line="290"/>
        <w:ind w:right="420"/>
        <w:jc w:val="both"/>
      </w:pPr>
      <w:r>
        <w:rPr>
          <w:rFonts w:ascii="Tahoma" w:cs="Tahoma" w:eastAsia="Tahoma" w:hAnsi="Tahoma"/>
          <w:sz w:val="22"/>
          <w:szCs w:val="22"/>
          <w:rtl/>
        </w:rPr>
        <w:t xml:space="preserve">5. </w:t>
      </w:r>
      <w:r>
        <w:rPr>
          <w:rFonts w:ascii="Tahoma" w:cs="Tahoma" w:eastAsia="Tahoma" w:hAnsi="Tahoma"/>
          <w:b/>
          <w:bCs/>
          <w:sz w:val="22"/>
          <w:szCs w:val="22"/>
          <w:rtl/>
        </w:rPr>
        <w:t xml:space="preserve">قرار دادن انطباق با قانون تولید داخل به‌عنوان یک مزیت رقابتی ساختاری (Moat)</w:t>
      </w:r>
      <w:r>
        <w:rPr>
          <w:rFonts w:ascii="Tahoma" w:cs="Tahoma" w:eastAsia="Tahoma" w:hAnsi="Tahoma"/>
          <w:sz w:val="22"/>
          <w:szCs w:val="22"/>
          <w:rtl/>
        </w:rPr>
        <w:t xml:space="preserve"> در برابر پلتفرم‌های خارجی: شرکت‌هایی نظیر زیمنس یا جنرال الکتریک، صرف‌نظر از کیفیت فنی محصولشان، به‌دلیل منشأ خارجی نمی‌توانند از امتیاز ماده ۱۵ و مزایای دانش‌بنیانی بهره‌مند شوند. این عدم‌تطابق ساختاری (Structural Mismatch) یک مزیت پایدار و غیرقابل‌تقلید برای ویستا در بازار دولتی و شبه‌دولتی ایران است.</w:t>
      </w:r>
    </w:p>
    <w:p>
      <w:pPr>
        <w:pStyle w:val="Heading2"/>
        <w:bidi/>
        <w:spacing w:after="220" w:before="320"/>
        <w:jc w:val="right"/>
      </w:pPr>
      <w:r>
        <w:rPr>
          <w:rFonts w:ascii="Tahoma" w:cs="Tahoma" w:eastAsia="Tahoma" w:hAnsi="Tahoma"/>
          <w:b/>
          <w:bCs/>
          <w:color w:val="2E6B52"/>
          <w:sz w:val="30"/>
          <w:szCs w:val="30"/>
          <w:rtl/>
        </w:rPr>
        <w:t xml:space="preserve">صنایع هدف اولویت‌دار و نقاط درد</w:t>
      </w:r>
    </w:p>
    <w:p>
      <w:pPr>
        <w:pStyle w:val="Heading3"/>
        <w:bidi/>
        <w:spacing w:after="220" w:before="320"/>
        <w:jc w:val="right"/>
      </w:pPr>
      <w:r>
        <w:rPr>
          <w:rFonts w:ascii="Tahoma" w:cs="Tahoma" w:eastAsia="Tahoma" w:hAnsi="Tahoma"/>
          <w:b/>
          <w:bCs/>
          <w:color w:val="3E7A63"/>
          <w:sz w:val="26"/>
          <w:szCs w:val="26"/>
          <w:rtl/>
        </w:rPr>
        <w:t xml:space="preserve">سیمان: بحران انرژی و ظرفیت بلااستفاده</w:t>
      </w:r>
    </w:p>
    <w:p>
      <w:pPr>
        <w:bidi/>
        <w:spacing w:after="160" w:line="300"/>
        <w:jc w:val="both"/>
      </w:pPr>
      <w:r>
        <w:rPr>
          <w:rFonts w:ascii="Tahoma" w:cs="Tahoma" w:eastAsia="Tahoma" w:hAnsi="Tahoma"/>
          <w:sz w:val="22"/>
          <w:szCs w:val="22"/>
          <w:rtl/>
        </w:rPr>
        <w:t xml:space="preserve">صنعت سیمان ایران با توجه به بحران انرژی کشور، طبق گزارش‌ها حدود </w:t>
      </w:r>
      <w:r>
        <w:rPr>
          <w:rFonts w:ascii="Tahoma" w:cs="Tahoma" w:eastAsia="Tahoma" w:hAnsi="Tahoma"/>
          <w:b/>
          <w:bCs/>
          <w:sz w:val="22"/>
          <w:szCs w:val="22"/>
          <w:rtl/>
        </w:rPr>
        <w:t xml:space="preserve">۱۳ میلیون تن</w:t>
      </w:r>
      <w:r>
        <w:rPr>
          <w:rFonts w:ascii="Tahoma" w:cs="Tahoma" w:eastAsia="Tahoma" w:hAnsi="Tahoma"/>
          <w:sz w:val="22"/>
          <w:szCs w:val="22"/>
          <w:rtl/>
        </w:rPr>
        <w:t xml:space="preserve"> از ظرفیت تولید سیمان را غیرفعال یا بی‌استفاده گذاشته است. این یک نقطه داده واقعی و قابل‌استناد است که مستقیماً روایت اتلاف انرژی و توقف‌های برنامه‌ریزی‌نشده (Unplanned Downtime) را در این صنعت تقویت می‌کند. صنعت سیمان به‌دلیل ماهیت شدیداً انرژی‌بر و وابستگی تولید به تجهیزات دوار بزرگ (کوره‌های دوار، آسیاب‌های گلوله‌ای، فن‌های اصلی)، یک هدف طبیعی برای پایش وضعیت و نگهداری و تعمیرات پیش‌بینانه است.</w:t>
      </w:r>
    </w:p>
    <w:p>
      <w:pPr>
        <w:pStyle w:val="Heading3"/>
        <w:bidi/>
        <w:spacing w:after="220" w:before="320"/>
        <w:jc w:val="right"/>
      </w:pPr>
      <w:r>
        <w:rPr>
          <w:rFonts w:ascii="Tahoma" w:cs="Tahoma" w:eastAsia="Tahoma" w:hAnsi="Tahoma"/>
          <w:b/>
          <w:bCs/>
          <w:color w:val="3E7A63"/>
          <w:sz w:val="26"/>
          <w:szCs w:val="26"/>
          <w:rtl/>
        </w:rPr>
        <w:t xml:space="preserve">معدن: فرسودگی تجهیزات</w:t>
      </w:r>
    </w:p>
    <w:p>
      <w:pPr>
        <w:bidi/>
        <w:spacing w:after="160" w:line="300"/>
        <w:jc w:val="both"/>
      </w:pPr>
      <w:r>
        <w:rPr>
          <w:rFonts w:ascii="Tahoma" w:cs="Tahoma" w:eastAsia="Tahoma" w:hAnsi="Tahoma"/>
          <w:sz w:val="22"/>
          <w:szCs w:val="22"/>
          <w:rtl/>
        </w:rPr>
        <w:t xml:space="preserve">در گزارش‌های داخلی ایران، فرسودگی تجهیزات به‌طور مشخص به‌عنوان یکی از علل تعطیلی معادن و ایزوله‌شدن اپراتورها (به دلایل ایمنی یا خرابی تجهیزات حیاتی) ذکر شده است. این صنعت به‌دلیل ماهیت پراکنده و اغلب دورافتاده تأسیسات، برای رویکرد پایش از راه دور و هشدار پیش‌بینانه اهمیت راهبردی دارد.</w:t>
      </w:r>
    </w:p>
    <w:p>
      <w:pPr>
        <w:pStyle w:val="Heading3"/>
        <w:bidi/>
        <w:spacing w:after="220" w:before="320"/>
        <w:jc w:val="right"/>
      </w:pPr>
      <w:r>
        <w:rPr>
          <w:rFonts w:ascii="Tahoma" w:cs="Tahoma" w:eastAsia="Tahoma" w:hAnsi="Tahoma"/>
          <w:b/>
          <w:bCs/>
          <w:color w:val="3E7A63"/>
          <w:sz w:val="26"/>
          <w:szCs w:val="26"/>
          <w:rtl/>
        </w:rPr>
        <w:t xml:space="preserve">فولاد، پتروشیمی و خودروسازی: صداقت درباره فقدان آمار مستقل</w:t>
      </w:r>
    </w:p>
    <w:p>
      <w:pPr>
        <w:bidi/>
        <w:spacing w:after="160" w:line="300"/>
        <w:jc w:val="both"/>
      </w:pPr>
      <w:r>
        <w:rPr>
          <w:rFonts w:ascii="Tahoma" w:cs="Tahoma" w:eastAsia="Tahoma" w:hAnsi="Tahoma"/>
          <w:sz w:val="22"/>
          <w:szCs w:val="22"/>
          <w:rtl/>
        </w:rPr>
        <w:t xml:space="preserve">باید به‌صراحت اعلام شود که در این پژوهش </w:t>
      </w:r>
      <w:r>
        <w:rPr>
          <w:rFonts w:ascii="Tahoma" w:cs="Tahoma" w:eastAsia="Tahoma" w:hAnsi="Tahoma"/>
          <w:b/>
          <w:bCs/>
          <w:sz w:val="22"/>
          <w:szCs w:val="22"/>
          <w:rtl/>
        </w:rPr>
        <w:t xml:space="preserve">هیچ آمار مستقل و قابل‌استناد درباره زمان توقف (Downtime)، میانگین زمان بین خرابی (MTBF)، یا میزان اتلاف انرژی ویژه صنایع فولاد، پتروشیمی و خودروسازی ایران یافت نشد</w:t>
      </w:r>
      <w:r>
        <w:rPr>
          <w:rFonts w:ascii="Tahoma" w:cs="Tahoma" w:eastAsia="Tahoma" w:hAnsi="Tahoma"/>
          <w:sz w:val="22"/>
          <w:szCs w:val="22"/>
          <w:rtl/>
        </w:rPr>
        <w:t xml:space="preserve">. در تعاملات واقعی با مشتریان در این صنایع، تیم ویستا باید داده‌های واقعی و مختص هر مشتری را از منابع زیر استخراج کند، نه از فرضیات کلی: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افشاهای مالی سامانه کدال (Codal.ir)</w:t>
      </w:r>
      <w:r>
        <w:rPr>
          <w:rFonts w:ascii="Tahoma" w:cs="Tahoma" w:eastAsia="Tahoma" w:hAnsi="Tahoma"/>
          <w:sz w:val="22"/>
          <w:szCs w:val="22"/>
          <w:rtl/>
        </w:rPr>
        <w:t xml:space="preserve">: گزارش‌های دوره‌ای شرکت‌های بورسی شامل اطلاعاتی درباره ظرفیت اسمی، ظرفیت عملیاتی، و گاهی دلایل کاهش تولید.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ترازنامه انرژی وزارت نیرو / شرکت ملی نفت ایران (NIOC)</w:t>
      </w:r>
      <w:r>
        <w:rPr>
          <w:rFonts w:ascii="Tahoma" w:cs="Tahoma" w:eastAsia="Tahoma" w:hAnsi="Tahoma"/>
          <w:sz w:val="22"/>
          <w:szCs w:val="22"/>
          <w:rtl/>
        </w:rPr>
        <w:t xml:space="preserve">: گزارش‌های ملی مصرف و اتلاف انرژی که می‌تواند مبنای تحلیل مقایسه‌ای بخشی باشد.</w:t>
      </w:r>
    </w:p>
    <w:p>
      <w:pPr>
        <w:bidi/>
        <w:spacing w:after="160" w:line="300"/>
        <w:jc w:val="both"/>
      </w:pPr>
      <w:r>
        <w:rPr>
          <w:rFonts w:ascii="Tahoma" w:cs="Tahoma" w:eastAsia="Tahoma" w:hAnsi="Tahoma"/>
          <w:sz w:val="22"/>
          <w:szCs w:val="22"/>
          <w:rtl/>
        </w:rPr>
        <w:t xml:space="preserve">در صورت نیاز به ارائه بازه‌های مرجع در مذاکرات فروش، تنها می‌توان از </w:t>
      </w:r>
      <w:r>
        <w:rPr>
          <w:rFonts w:ascii="Tahoma" w:cs="Tahoma" w:eastAsia="Tahoma" w:hAnsi="Tahoma"/>
          <w:b/>
          <w:bCs/>
          <w:sz w:val="22"/>
          <w:szCs w:val="22"/>
          <w:rtl/>
        </w:rPr>
        <w:t xml:space="preserve">بازه‌های معیار عمومی صنعتی جهانی</w:t>
      </w:r>
      <w:r>
        <w:rPr>
          <w:rFonts w:ascii="Tahoma" w:cs="Tahoma" w:eastAsia="Tahoma" w:hAnsi="Tahoma"/>
          <w:sz w:val="22"/>
          <w:szCs w:val="22"/>
          <w:rtl/>
        </w:rPr>
        <w:t xml:space="preserve"> (نظیر ارقام رایج در ادبیات صنعتی بین‌المللی درباره هزینه توقف برنامه‌ریزی‌نشده) استفاده کرد، مشروط بر آنکه این ارقام </w:t>
      </w:r>
      <w:r>
        <w:rPr>
          <w:rFonts w:ascii="Tahoma" w:cs="Tahoma" w:eastAsia="Tahoma" w:hAnsi="Tahoma"/>
          <w:b/>
          <w:bCs/>
          <w:sz w:val="22"/>
          <w:szCs w:val="22"/>
          <w:rtl/>
        </w:rPr>
        <w:t xml:space="preserve">صریحاً به‌عنوان معیار مرجع جهانی و نمایشی (Illustrative Global Benchmark) برچسب‌گذاری شوند</w:t>
      </w:r>
      <w:r>
        <w:rPr>
          <w:rFonts w:ascii="Tahoma" w:cs="Tahoma" w:eastAsia="Tahoma" w:hAnsi="Tahoma"/>
          <w:sz w:val="22"/>
          <w:szCs w:val="22"/>
          <w:rtl/>
        </w:rPr>
        <w:t xml:space="preserve"> و هرگز به‌عنوان ادعای مختص ایران ارائه نشوند.</w:t>
      </w:r>
    </w:p>
    <w:p>
      <w:pPr>
        <w:pStyle w:val="Heading3"/>
        <w:bidi/>
        <w:spacing w:after="220" w:before="320"/>
        <w:jc w:val="right"/>
      </w:pPr>
      <w:r>
        <w:rPr>
          <w:rFonts w:ascii="Tahoma" w:cs="Tahoma" w:eastAsia="Tahoma" w:hAnsi="Tahoma"/>
          <w:b/>
          <w:bCs/>
          <w:color w:val="3E7A63"/>
          <w:sz w:val="26"/>
          <w:szCs w:val="26"/>
          <w:rtl/>
        </w:rPr>
        <w:t xml:space="preserve">توالی اولویت‌بندی صنایع هدف</w:t>
      </w:r>
    </w:p>
    <w:p>
      <w:pPr>
        <w:bidi/>
        <w:spacing w:after="160" w:line="300"/>
        <w:jc w:val="both"/>
      </w:pPr>
      <w:r>
        <w:rPr>
          <w:rFonts w:ascii="Tahoma" w:cs="Tahoma" w:eastAsia="Tahoma" w:hAnsi="Tahoma"/>
          <w:sz w:val="22"/>
          <w:szCs w:val="22"/>
          <w:rtl/>
        </w:rPr>
        <w:t xml:space="preserve">با توجه به سوابق موجود ویستا (پروژه‌های هوش مصنوعی/آب‌های زیرزمینی برای جهاد دانشگاهی، بینایی ماشین صنعتی، و نگهداری و تعمیرات پیش‌بینانه در پروفایل شرکت)، توالی منطقی اولویت‌بندی صنایع هدف به شرح زیر پیشنهاد می‌شود:</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سیمان و فولاد (اولویت اول)</w:t>
      </w:r>
      <w:r>
        <w:rPr>
          <w:rFonts w:ascii="Tahoma" w:cs="Tahoma" w:eastAsia="Tahoma" w:hAnsi="Tahoma"/>
          <w:sz w:val="22"/>
          <w:szCs w:val="22"/>
          <w:rtl/>
        </w:rPr>
        <w:t xml:space="preserve">: به‌دلیل شدت انرژی‌بری بالا، وجود ناوگان بزرگ تجهیزات دوار در سایت‌های تولیدی متمرکز، و وجود نقطه درد روشن و اثبات‌شده (بحران انرژی و ظرفیت بلااستفاده در سیمان). این دو صنعت کوتاه‌ترین چرخه فروش و واضح‌ترین ارزش پیشنهادی اقتصادی را دارند.</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معدن (اولویت دوم)</w:t>
      </w:r>
      <w:r>
        <w:rPr>
          <w:rFonts w:ascii="Tahoma" w:cs="Tahoma" w:eastAsia="Tahoma" w:hAnsi="Tahoma"/>
          <w:sz w:val="22"/>
          <w:szCs w:val="22"/>
          <w:rtl/>
        </w:rPr>
        <w:t xml:space="preserve">: با توجه به مسئله مستند فرسودگی تجهیزات و نیاز به پایش از راه دور در تأسیسات دورافتاده.</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پتروشیمی (اولویت سوم)</w:t>
      </w:r>
      <w:r>
        <w:rPr>
          <w:rFonts w:ascii="Tahoma" w:cs="Tahoma" w:eastAsia="Tahoma" w:hAnsi="Tahoma"/>
          <w:sz w:val="22"/>
          <w:szCs w:val="22"/>
          <w:rtl/>
        </w:rPr>
        <w:t xml:space="preserve">: به‌دلیل بالاترین سطح الزامات ایمنی و انطباق (Safety &amp; Compliance) در میان صنایع هدف، و همچنین چرخه فروش طولانی‌تر ناشی از فرآیندهای تأیید فنی و ایمنی سخت‌گیرانه‌تر.</w:t>
      </w:r>
    </w:p>
    <w:p>
      <w:pPr>
        <w:bidi/>
        <w:spacing w:after="100" w:line="290"/>
        <w:ind w:right="420"/>
        <w:jc w:val="both"/>
      </w:pPr>
      <w:r>
        <w:rPr>
          <w:rFonts w:ascii="Tahoma" w:cs="Tahoma" w:eastAsia="Tahoma" w:hAnsi="Tahoma"/>
          <w:sz w:val="22"/>
          <w:szCs w:val="22"/>
          <w:rtl/>
        </w:rPr>
        <w:t xml:space="preserve">4. </w:t>
      </w:r>
      <w:r>
        <w:rPr>
          <w:rFonts w:ascii="Tahoma" w:cs="Tahoma" w:eastAsia="Tahoma" w:hAnsi="Tahoma"/>
          <w:b/>
          <w:bCs/>
          <w:sz w:val="22"/>
          <w:szCs w:val="22"/>
          <w:rtl/>
        </w:rPr>
        <w:t xml:space="preserve">خودروسازی و تولید برق (اولویت چهارم)</w:t>
      </w:r>
      <w:r>
        <w:rPr>
          <w:rFonts w:ascii="Tahoma" w:cs="Tahoma" w:eastAsia="Tahoma" w:hAnsi="Tahoma"/>
          <w:sz w:val="22"/>
          <w:szCs w:val="22"/>
          <w:rtl/>
        </w:rPr>
        <w:t xml:space="preserve">: این صنایع در انتهای توالی اولویت قرار می‌گیرند، چرا که خودروسازی معمولاً دارای سامانه‌های MES پیچیده‌تر و زنجیره تصمیم‌گیری داخلی‌تری است، و صنعت تولید برق نیازمند سطح بالاتری از گواهی‌های ایمنی و انطباق نظارتی است که ورود اولیه به آن را دشوارتر می‌کند.</w:t>
      </w:r>
    </w:p>
    <w:p>
      <w:pPr>
        <w:bidi/>
        <w:spacing w:after="160" w:line="300"/>
        <w:jc w:val="both"/>
      </w:pPr>
      <w:r>
        <w:rPr>
          <w:rFonts w:ascii="Tahoma" w:cs="Tahoma" w:eastAsia="Tahoma" w:hAnsi="Tahoma"/>
          <w:sz w:val="22"/>
          <w:szCs w:val="22"/>
          <w:rtl/>
        </w:rPr>
        <w:t xml:space="preserve">این توالی نباید به‌عنوان یک قاعده مطلق در نظر گرفته شود؛ ورود زودهنگام به یک فرصت مشخص و باکیفیت در پتروشیمی یا خودروسازی، در صورت وجود، نباید به‌صرف این اولویت‌بندی کلی رد شود.</w:t>
      </w:r>
    </w:p>
    <w:p>
      <w:pPr>
        <w:pStyle w:val="Heading2"/>
        <w:bidi/>
        <w:spacing w:after="220" w:before="320"/>
        <w:jc w:val="right"/>
      </w:pPr>
      <w:r>
        <w:rPr>
          <w:rFonts w:ascii="Tahoma" w:cs="Tahoma" w:eastAsia="Tahoma" w:hAnsi="Tahoma"/>
          <w:b/>
          <w:bCs/>
          <w:color w:val="2E6B52"/>
          <w:sz w:val="30"/>
          <w:szCs w:val="30"/>
          <w:rtl/>
        </w:rPr>
        <w:t xml:space="preserve">واژه‌نامه فارسی استاندارد</w:t>
      </w:r>
    </w:p>
    <w:p>
      <w:pPr>
        <w:bidi/>
        <w:spacing w:after="160" w:line="300"/>
        <w:jc w:val="both"/>
      </w:pPr>
      <w:r>
        <w:rPr>
          <w:rFonts w:ascii="Tahoma" w:cs="Tahoma" w:eastAsia="Tahoma" w:hAnsi="Tahoma"/>
          <w:sz w:val="22"/>
          <w:szCs w:val="22"/>
          <w:rtl/>
        </w:rPr>
        <w:t xml:space="preserve">برای حفظ یکپارچگی اصطلاحی در سراسر این سند، جدول زیر معادل فارسی استاندارد هر اصطلاح فنی کلیدی را تعیین می‌کند. این معادل‌ها از این پس در تمام فصول سند به‌کار خواهند رفت.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اصطلاح انگلیسی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فارسی مورد استفاده در سند</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یادداشت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Digital Twin</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دوقلوی دیجیتال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«همزاد دیجیتال» نیز در بازار ایران رایج است؛ این سند از این پس منحصراً از «دوقلوی دیجیتال» استفاده می‌کند.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Predictive Maintenance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نگهداری و تعمیرات پیش‌بینانه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مخفف رایج در متن: نت پیش‌بینانه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Condition Monitoring</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پایش وضعیت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مستقیم و رایج در ادبیات فنی فارسی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Industry 4.0</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صنعت ۴.۰</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رایج و پذیرفته‌شده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Industrial IoT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اینترنت اشیا صنعتی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مخفف رایج: اینترنت اشیای صنعتی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سیستم مدیریت نگهداری و تعمیرات (نت)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«نت» به‌عنوان مخفف رایج «نگهداری و تعمیرات» در سراسر سند به‌کار می‌رود.</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جمع‌بندی فصل</w:t>
      </w:r>
    </w:p>
    <w:p>
      <w:pPr>
        <w:bidi/>
        <w:spacing w:after="160" w:line="300"/>
        <w:jc w:val="both"/>
      </w:pPr>
      <w:r>
        <w:rPr>
          <w:rFonts w:ascii="Tahoma" w:cs="Tahoma" w:eastAsia="Tahoma" w:hAnsi="Tahoma"/>
          <w:sz w:val="22"/>
          <w:szCs w:val="22"/>
          <w:rtl/>
        </w:rPr>
        <w:t xml:space="preserve">این فصل چهار محور اصلی زمینه بومی‌سازی پلتفرم حقیقت صنعتی ویستا را ترسیم کرد: ناهمگونی و عدم‌شفافیت فنی بوم‌شناسی نرم‌افزار سازمانی ایران که الزام معماری آداپتور-محور را ایجاب می‌کند؛ فقدان یک الزام قانونی صریح residency در کنار واقعیت ساختاری تحریم که استقرار محلی و قابلیت آفلاین کامل را به یک الزام طراحی تبدیل می‌کند؛ حضور تأیید‌شده تجهیزات صنعتی خارجی در کنار عدم‌قطعیت کانال تأمین که ایجاب‌کننده معماری Edge سخت‌افزار-ناوابسته است؛ و بوم‌شناسی حمایتی دانش‌بنیان که مسیر مشخصی برای تأمین مالی و مزیت رقابتی ساختاری ویستا در برابر رقبای خارجی فراهم می‌کند. صنایع سیمان و فولاد به‌عنوان اولویت نخست ورود بازار، بر پایه شواهد مستند بحران انرژی و ساختار تجهیزات دوار، شناسایی شدند. فصول بعدی این سند، الزامات معماری فنی برگرفته از این زمینه — به‌ویژه لایه آداپتور یکپارچه‌سازی، لایه Edge پروتکل-ناوابسته، و معماری آفلاین-اول — را به‌تفصیل تشریح خواهند کرد.</w:t>
      </w:r>
    </w:p>
    <w:p>
      <w:r>
        <w:br w:type="page"/>
      </w:r>
    </w:p>
    <w:p>
      <w:pPr>
        <w:pStyle w:val="Heading1"/>
        <w:bidi/>
        <w:spacing w:after="220" w:before="480"/>
        <w:jc w:val="right"/>
      </w:pPr>
      <w:r>
        <w:rPr>
          <w:rFonts w:ascii="Tahoma" w:cs="Tahoma" w:eastAsia="Tahoma" w:hAnsi="Tahoma"/>
          <w:b/>
          <w:bCs/>
          <w:color w:val="1F4E3D"/>
          <w:sz w:val="36"/>
          <w:szCs w:val="36"/>
          <w:rtl/>
        </w:rPr>
        <w:t xml:space="preserve">فصل پنجم: معماری مرجع کلی پلتفرم</w:t>
      </w:r>
    </w:p>
    <w:p>
      <w:pPr>
        <w:pStyle w:val="Heading2"/>
        <w:bidi/>
        <w:spacing w:after="220" w:before="320"/>
        <w:jc w:val="right"/>
      </w:pPr>
      <w:r>
        <w:rPr>
          <w:rFonts w:ascii="Tahoma" w:cs="Tahoma" w:eastAsia="Tahoma" w:hAnsi="Tahoma"/>
          <w:b/>
          <w:bCs/>
          <w:color w:val="2E6B52"/>
          <w:sz w:val="30"/>
          <w:szCs w:val="30"/>
          <w:rtl/>
        </w:rPr>
        <w:t xml:space="preserve">۵.۱ نمای کلی لایه‌بندی</w:t>
      </w:r>
    </w:p>
    <w:p>
      <w:pPr>
        <w:bidi/>
        <w:spacing w:after="160" w:line="300"/>
        <w:jc w:val="both"/>
      </w:pPr>
      <w:r>
        <w:rPr>
          <w:rFonts w:ascii="Tahoma" w:cs="Tahoma" w:eastAsia="Tahoma" w:hAnsi="Tahoma"/>
          <w:sz w:val="22"/>
          <w:szCs w:val="22"/>
          <w:rtl/>
        </w:rPr>
        <w:t xml:space="preserve">معماری پلتفرم حقیقت صنعتی ویستا از یازده لایه تشکیل شده که به‌ترتیب از پایین (فیزیکی‌ترین) به بالا (انسانی‌ترین) چیده شده‌اند. هر لایه دقیقاً یک مسئولیت دارد و مرز آن با لایه مجاور صریح و اجرا‌شده است — طراحی‌ای که مستقیماً از اصول فصل ۳ (حقیقت فیزیکی مقدم، بافتار توضیح می‌دهد، تصمیم انسانی باقی می‌ماند) نتیجه می‌شود.</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لایه فیزیکی/لبه (Physical/Edge Layer)</w:t>
      </w:r>
      <w:r>
        <w:rPr>
          <w:rFonts w:ascii="Tahoma" w:cs="Tahoma" w:eastAsia="Tahoma" w:hAnsi="Tahoma"/>
          <w:sz w:val="22"/>
          <w:szCs w:val="22"/>
          <w:rtl/>
        </w:rPr>
        <w:t xml:space="preserve"> — سه‌کلاس دستگاه Edge-E/P/C (فصل ۷) که سیگنال خام را از تجهیزات کارخانه جمع می‌کنند.</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لایه حاکمیت زمان و هویت (Time &amp; Identity Governance)</w:t>
      </w:r>
      <w:r>
        <w:rPr>
          <w:rFonts w:ascii="Tahoma" w:cs="Tahoma" w:eastAsia="Tahoma" w:hAnsi="Tahoma"/>
          <w:sz w:val="22"/>
          <w:szCs w:val="22"/>
          <w:rtl/>
        </w:rPr>
        <w:t xml:space="preserve"> — هم‌گام‌سازی PTP/NTP، شناسه یکتای دستگاه، و رکورد کالیبراسیون (فصل ۷).</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لایه حقیقت/شواهد (Truth/Evidence Layer)</w:t>
      </w:r>
      <w:r>
        <w:rPr>
          <w:rFonts w:ascii="Tahoma" w:cs="Tahoma" w:eastAsia="Tahoma" w:hAnsi="Tahoma"/>
          <w:sz w:val="22"/>
          <w:szCs w:val="22"/>
          <w:rtl/>
        </w:rPr>
        <w:t xml:space="preserve"> — تولید، اعتبارسنجی، و ذخیره‌سازی تغییرناپذیر بلوک‌های حقیقت (فصل ۶).</w:t>
      </w:r>
    </w:p>
    <w:p>
      <w:pPr>
        <w:bidi/>
        <w:spacing w:after="100" w:line="290"/>
        <w:ind w:right="420"/>
        <w:jc w:val="both"/>
      </w:pPr>
      <w:r>
        <w:rPr>
          <w:rFonts w:ascii="Tahoma" w:cs="Tahoma" w:eastAsia="Tahoma" w:hAnsi="Tahoma"/>
          <w:sz w:val="22"/>
          <w:szCs w:val="22"/>
          <w:rtl/>
        </w:rPr>
        <w:t xml:space="preserve">4. </w:t>
      </w:r>
      <w:r>
        <w:rPr>
          <w:rFonts w:ascii="Tahoma" w:cs="Tahoma" w:eastAsia="Tahoma" w:hAnsi="Tahoma"/>
          <w:b/>
          <w:bCs/>
          <w:sz w:val="22"/>
          <w:szCs w:val="22"/>
          <w:rtl/>
        </w:rPr>
        <w:t xml:space="preserve">گره سایت محلی (Local Site Node)</w:t>
      </w:r>
      <w:r>
        <w:rPr>
          <w:rFonts w:ascii="Tahoma" w:cs="Tahoma" w:eastAsia="Tahoma" w:hAnsi="Tahoma"/>
          <w:sz w:val="22"/>
          <w:szCs w:val="22"/>
          <w:rtl/>
        </w:rPr>
        <w:t xml:space="preserve"> — پردازش، ذخیره‌سازی store-and-forward، و اجرای کامل آفلاین در محل کارخانه (فصل ۱۲).</w:t>
      </w:r>
    </w:p>
    <w:p>
      <w:pPr>
        <w:bidi/>
        <w:spacing w:after="100" w:line="290"/>
        <w:ind w:right="420"/>
        <w:jc w:val="both"/>
      </w:pPr>
      <w:r>
        <w:rPr>
          <w:rFonts w:ascii="Tahoma" w:cs="Tahoma" w:eastAsia="Tahoma" w:hAnsi="Tahoma"/>
          <w:sz w:val="22"/>
          <w:szCs w:val="22"/>
          <w:rtl/>
        </w:rPr>
        <w:t xml:space="preserve">5. </w:t>
      </w:r>
      <w:r>
        <w:rPr>
          <w:rFonts w:ascii="Tahoma" w:cs="Tahoma" w:eastAsia="Tahoma" w:hAnsi="Tahoma"/>
          <w:b/>
          <w:bCs/>
          <w:sz w:val="22"/>
          <w:szCs w:val="22"/>
          <w:rtl/>
        </w:rPr>
        <w:t xml:space="preserve">لایه حاکمیت و امنیت (Governance &amp; Security / Control Plane)</w:t>
      </w:r>
      <w:r>
        <w:rPr>
          <w:rFonts w:ascii="Tahoma" w:cs="Tahoma" w:eastAsia="Tahoma" w:hAnsi="Tahoma"/>
          <w:sz w:val="22"/>
          <w:szCs w:val="22"/>
          <w:rtl/>
        </w:rPr>
        <w:t xml:space="preserve"> — RBAC، ممیزی، مدیریت کالیبراسیون/فریمور، IEC 62443 (فصل ۸).</w:t>
      </w:r>
    </w:p>
    <w:p>
      <w:pPr>
        <w:bidi/>
        <w:spacing w:after="100" w:line="290"/>
        <w:ind w:right="420"/>
        <w:jc w:val="both"/>
      </w:pPr>
      <w:r>
        <w:rPr>
          <w:rFonts w:ascii="Tahoma" w:cs="Tahoma" w:eastAsia="Tahoma" w:hAnsi="Tahoma"/>
          <w:sz w:val="22"/>
          <w:szCs w:val="22"/>
          <w:rtl/>
        </w:rPr>
        <w:t xml:space="preserve">6. </w:t>
      </w:r>
      <w:r>
        <w:rPr>
          <w:rFonts w:ascii="Tahoma" w:cs="Tahoma" w:eastAsia="Tahoma" w:hAnsi="Tahoma"/>
          <w:b/>
          <w:bCs/>
          <w:sz w:val="22"/>
          <w:szCs w:val="22"/>
          <w:rtl/>
        </w:rPr>
        <w:t xml:space="preserve">لایه اپلیکیشن‌های ارزش (Value Applications)</w:t>
      </w:r>
      <w:r>
        <w:rPr>
          <w:rFonts w:ascii="Tahoma" w:cs="Tahoma" w:eastAsia="Tahoma" w:hAnsi="Tahoma"/>
          <w:sz w:val="22"/>
          <w:szCs w:val="22"/>
          <w:rtl/>
        </w:rPr>
        <w:t xml:space="preserve"> — ویستا-دیدبان، ویستا-پاسدار، ویستا-نظم‌گر (فصل ۳، ۱۴).</w:t>
      </w:r>
    </w:p>
    <w:p>
      <w:pPr>
        <w:bidi/>
        <w:spacing w:after="100" w:line="290"/>
        <w:ind w:right="420"/>
        <w:jc w:val="both"/>
      </w:pPr>
      <w:r>
        <w:rPr>
          <w:rFonts w:ascii="Tahoma" w:cs="Tahoma" w:eastAsia="Tahoma" w:hAnsi="Tahoma"/>
          <w:sz w:val="22"/>
          <w:szCs w:val="22"/>
          <w:rtl/>
        </w:rPr>
        <w:t xml:space="preserve">7. </w:t>
      </w:r>
      <w:r>
        <w:rPr>
          <w:rFonts w:ascii="Tahoma" w:cs="Tahoma" w:eastAsia="Tahoma" w:hAnsi="Tahoma"/>
          <w:b/>
          <w:bCs/>
          <w:sz w:val="22"/>
          <w:szCs w:val="22"/>
          <w:rtl/>
        </w:rPr>
        <w:t xml:space="preserve">لایه حافظه زمینه‌ای (Context/Memory Layer)</w:t>
      </w:r>
      <w:r>
        <w:rPr>
          <w:rFonts w:ascii="Tahoma" w:cs="Tahoma" w:eastAsia="Tahoma" w:hAnsi="Tahoma"/>
          <w:sz w:val="22"/>
          <w:szCs w:val="22"/>
          <w:rtl/>
        </w:rPr>
        <w:t xml:space="preserve"> — ویستا-حافظه و آداپتورهای ERP/MES/CMMS/QMS (فصل ۱۱).</w:t>
      </w:r>
    </w:p>
    <w:p>
      <w:pPr>
        <w:bidi/>
        <w:spacing w:after="100" w:line="290"/>
        <w:ind w:right="420"/>
        <w:jc w:val="both"/>
      </w:pPr>
      <w:r>
        <w:rPr>
          <w:rFonts w:ascii="Tahoma" w:cs="Tahoma" w:eastAsia="Tahoma" w:hAnsi="Tahoma"/>
          <w:sz w:val="22"/>
          <w:szCs w:val="22"/>
          <w:rtl/>
        </w:rPr>
        <w:t xml:space="preserve">8. </w:t>
      </w:r>
      <w:r>
        <w:rPr>
          <w:rFonts w:ascii="Tahoma" w:cs="Tahoma" w:eastAsia="Tahoma" w:hAnsi="Tahoma"/>
          <w:b/>
          <w:bCs/>
          <w:sz w:val="22"/>
          <w:szCs w:val="22"/>
          <w:rtl/>
        </w:rPr>
        <w:t xml:space="preserve">لایه دوقلوی دیجیتال (Digital Twin Layer)</w:t>
      </w:r>
      <w:r>
        <w:rPr>
          <w:rFonts w:ascii="Tahoma" w:cs="Tahoma" w:eastAsia="Tahoma" w:hAnsi="Tahoma"/>
          <w:sz w:val="22"/>
          <w:szCs w:val="22"/>
          <w:rtl/>
        </w:rPr>
        <w:t xml:space="preserve"> — چهار باند بلوغ توصیفی تا خودمختار (فصل ۱۰).</w:t>
      </w:r>
    </w:p>
    <w:p>
      <w:pPr>
        <w:bidi/>
        <w:spacing w:after="100" w:line="290"/>
        <w:ind w:right="420"/>
        <w:jc w:val="both"/>
      </w:pPr>
      <w:r>
        <w:rPr>
          <w:rFonts w:ascii="Tahoma" w:cs="Tahoma" w:eastAsia="Tahoma" w:hAnsi="Tahoma"/>
          <w:sz w:val="22"/>
          <w:szCs w:val="22"/>
          <w:rtl/>
        </w:rPr>
        <w:t xml:space="preserve">9. </w:t>
      </w:r>
      <w:r>
        <w:rPr>
          <w:rFonts w:ascii="Tahoma" w:cs="Tahoma" w:eastAsia="Tahoma" w:hAnsi="Tahoma"/>
          <w:b/>
          <w:bCs/>
          <w:sz w:val="22"/>
          <w:szCs w:val="22"/>
          <w:rtl/>
        </w:rPr>
        <w:t xml:space="preserve">لایه هوش مصنوعی/یادگیری ماشین (AI/ML Layer)</w:t>
      </w:r>
      <w:r>
        <w:rPr>
          <w:rFonts w:ascii="Tahoma" w:cs="Tahoma" w:eastAsia="Tahoma" w:hAnsi="Tahoma"/>
          <w:sz w:val="22"/>
          <w:szCs w:val="22"/>
          <w:rtl/>
        </w:rPr>
        <w:t xml:space="preserve"> — پایپ‌لاین شش‌بلوکی OSA-CBM (فصل ۹).</w:t>
      </w:r>
    </w:p>
    <w:p>
      <w:pPr>
        <w:bidi/>
        <w:spacing w:after="100" w:line="290"/>
        <w:ind w:right="420"/>
        <w:jc w:val="both"/>
      </w:pPr>
      <w:r>
        <w:rPr>
          <w:rFonts w:ascii="Tahoma" w:cs="Tahoma" w:eastAsia="Tahoma" w:hAnsi="Tahoma"/>
          <w:sz w:val="22"/>
          <w:szCs w:val="22"/>
          <w:rtl/>
        </w:rPr>
        <w:t xml:space="preserve">10. </w:t>
      </w:r>
      <w:r>
        <w:rPr>
          <w:rFonts w:ascii="Tahoma" w:cs="Tahoma" w:eastAsia="Tahoma" w:hAnsi="Tahoma"/>
          <w:b/>
          <w:bCs/>
          <w:sz w:val="22"/>
          <w:szCs w:val="22"/>
          <w:rtl/>
        </w:rPr>
        <w:t xml:space="preserve">چارچوب توسعه‌پذیری (Extensibility Framework)</w:t>
      </w:r>
      <w:r>
        <w:rPr>
          <w:rFonts w:ascii="Tahoma" w:cs="Tahoma" w:eastAsia="Tahoma" w:hAnsi="Tahoma"/>
          <w:sz w:val="22"/>
          <w:szCs w:val="22"/>
          <w:rtl/>
        </w:rPr>
        <w:t xml:space="preserve"> — SDK آداپتور، موتور قوانین، API نسخه‌بندی‌شده (فصل ۱۳).</w:t>
      </w:r>
    </w:p>
    <w:p>
      <w:pPr>
        <w:bidi/>
        <w:spacing w:after="100" w:line="290"/>
        <w:ind w:right="420"/>
        <w:jc w:val="both"/>
      </w:pPr>
      <w:r>
        <w:rPr>
          <w:rFonts w:ascii="Tahoma" w:cs="Tahoma" w:eastAsia="Tahoma" w:hAnsi="Tahoma"/>
          <w:sz w:val="22"/>
          <w:szCs w:val="22"/>
          <w:rtl/>
        </w:rPr>
        <w:t xml:space="preserve">11. </w:t>
      </w:r>
      <w:r>
        <w:rPr>
          <w:rFonts w:ascii="Tahoma" w:cs="Tahoma" w:eastAsia="Tahoma" w:hAnsi="Tahoma"/>
          <w:b/>
          <w:bCs/>
          <w:sz w:val="22"/>
          <w:szCs w:val="22"/>
          <w:rtl/>
        </w:rPr>
        <w:t xml:space="preserve">لایه چندمستأجری/مقیاس‌پذیری (Multi-Tenancy &amp; Scalability)</w:t>
      </w:r>
      <w:r>
        <w:rPr>
          <w:rFonts w:ascii="Tahoma" w:cs="Tahoma" w:eastAsia="Tahoma" w:hAnsi="Tahoma"/>
          <w:sz w:val="22"/>
          <w:szCs w:val="22"/>
          <w:rtl/>
        </w:rPr>
        <w:t xml:space="preserve"> — از تک‌سایت تا هلدینگ چندکارخانه‌ای (فصل ۱۲، ۱۴).</w:t>
      </w:r>
    </w:p>
    <w:p>
      <w:pPr>
        <w:pStyle w:val="Heading2"/>
        <w:bidi/>
        <w:spacing w:after="220" w:before="320"/>
        <w:jc w:val="right"/>
      </w:pPr>
      <w:r>
        <w:rPr>
          <w:rFonts w:ascii="Tahoma" w:cs="Tahoma" w:eastAsia="Tahoma" w:hAnsi="Tahoma"/>
          <w:b/>
          <w:bCs/>
          <w:color w:val="2E6B52"/>
          <w:sz w:val="30"/>
          <w:szCs w:val="30"/>
          <w:rtl/>
        </w:rPr>
        <w:t xml:space="preserve">۵.۲ جریان داده سرتاسری</w:t>
      </w:r>
    </w:p>
    <w:p>
      <w:pPr>
        <w:bidi/>
        <w:spacing w:after="160" w:line="300"/>
        <w:jc w:val="both"/>
      </w:pPr>
      <w:r>
        <w:rPr>
          <w:rFonts w:ascii="Tahoma" w:cs="Tahoma" w:eastAsia="Tahoma" w:hAnsi="Tahoma"/>
          <w:sz w:val="22"/>
          <w:szCs w:val="22"/>
          <w:rtl/>
        </w:rPr>
        <w:t xml:space="preserve">جریان داده از پایین به بالا، دقیقاً منعکس‌کننده اصول فصل ۳ است: سیگنال فیزیکی از تجهیزات کارخانه (لایه ۱) پس از هم‌گام‌سازی زمانی و پیوست هویت/کالیبراسیون (لایه ۲)، به یک بلوک حقیقت تبدیل و در ذخیره‌سازی تغییرناپذیر ثبت می‌شود (لایه ۳). این بلوک، همراه با تمام بلوک‌های دیگر همان سایت، در گره سایت محلی نگهداری و پردازش می‌شود (لایه ۴) — کاملاً مستقل از هرگونه اتصال بیرونی. لایه حاکمیت (۵) هر تغییر پیکربندی، هر لغو دستی، و هر استقرار مدل را به همان استاندارد شواهدی ثبت می‌کند. اپلیکیشن‌های ارزش (۶) این بلوک‌ها را می‌خوانند و به بینش عملیاتی تبدیل می‌کنند؛ هم‌زمان، لایه حافظه (۷) بافتار سازمانی مرتبط را از سامانه‌های موجود کارخانه استخراج و ضمیمه می‌کند — بدون بازتعریف داده فیزیکی. لایه دوقلوی دیجیتال (۸) و لایه هوش مصنوعی (۹) روی همین دو منبع (بلوک حقیقت + بافتار) سوار می‌شوند تا بینش پیش‌بینانه و بصری‌سازی تعاملی تولید کنند. در نهایت، چارچوب توسعه‌پذیری (۱۰) و لایه مقیاس‌پذیری (۱۱) تضمین می‌کنند که این معماری از یک خط پایلوت تا یک هلدینگ چندکارخانه‌ای، بدون بازطراحی بنیادین، رشد کند.</w:t>
      </w:r>
    </w:p>
    <w:p>
      <w:pPr>
        <w:bidi/>
        <w:spacing w:after="160" w:line="300"/>
        <w:jc w:val="both"/>
      </w:pPr>
      <w:r>
        <w:rPr>
          <w:rFonts w:ascii="Tahoma" w:cs="Tahoma" w:eastAsia="Tahoma" w:hAnsi="Tahoma"/>
          <w:sz w:val="22"/>
          <w:szCs w:val="22"/>
          <w:rtl/>
        </w:rPr>
        <w:t xml:space="preserve">هیچ لایه بالادستی نباید بتواند لایه پایین‌دستی را دور بزند. این یعنی، برای نمونه، ویستا-نظم‌گر (لایه ۶) هرگز مستقیماً به سیگنال خام لایه ۱ دسترسی ندارد؛ همواره از طریق بلوک‌های حقیقت اعتبارسنجی‌شده لایه ۳ عبور می‌کند — قاعده‌ای که ممیزی‌پذیری کامل زنجیره را تضمین می‌کند.</w:t>
      </w:r>
    </w:p>
    <w:p>
      <w:pPr>
        <w:pStyle w:val="Heading2"/>
        <w:bidi/>
        <w:spacing w:after="220" w:before="320"/>
        <w:jc w:val="right"/>
      </w:pPr>
      <w:r>
        <w:rPr>
          <w:rFonts w:ascii="Tahoma" w:cs="Tahoma" w:eastAsia="Tahoma" w:hAnsi="Tahoma"/>
          <w:b/>
          <w:bCs/>
          <w:color w:val="2E6B52"/>
          <w:sz w:val="30"/>
          <w:szCs w:val="30"/>
          <w:rtl/>
        </w:rPr>
        <w:t xml:space="preserve">۵.۳ نگاشت استانداردهای جهانی بر لایه‌های معماری</w:t>
      </w:r>
    </w:p>
    <w:p>
      <w:pPr>
        <w:bidi/>
        <w:spacing w:after="160" w:line="300"/>
        <w:jc w:val="both"/>
      </w:pPr>
      <w:r>
        <w:rPr>
          <w:rFonts w:ascii="Tahoma" w:cs="Tahoma" w:eastAsia="Tahoma" w:hAnsi="Tahoma"/>
          <w:sz w:val="22"/>
          <w:szCs w:val="22"/>
          <w:rtl/>
        </w:rPr>
        <w:t xml:space="preserve">فصل ۲ این سند مجموعه‌ای از استانداردهای جهانی معتبر را بررسی کرد. جدول زیر این استانداردها را دقیقاً به لایه معماری متناظر خود در پلتفرم ویستا نگاشت می‌کند، تا هیچ لایه‌ای بدون مبنای استاندارد شناخته‌شده طراحی نشود: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معماری ویستا</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استاندارد(های) مرجع</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نقش استاندارد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فیزیکی/لبه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IEEE 1588 (PTP)، HART، Modbus، PROFINET، EtherNet/IP</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پروتکل میدانی و هم‌گام‌سازی زمان</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حاکمیت زمان و هویت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OPC UA (IEC 62541)، MQTT Sparkplug B</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معنایی‌سازی داده و مدیریت چرخه حیات نشست دستگاه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حقیقت/شواهد</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ISO 13374 / OSA-CBM (بلوک DA-DM)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ساختار داده خام تا ویژگی استخراج‌شده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گره سایت محلی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معماری offline-first (بدون استاندارد رسمی؛ الزام طراحی بومی)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تداوم عملیات بدون اتصال بیرونی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حاکمیت و امنیت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IEC 62443 (Zones/Conduits، SL1-4)، Purdue Reference Architecture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بخش‌بندی شبکه و سطوح امنیتی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اپلیکیشن‌های ارزش</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ISO 55000/55001</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توجیه سازمانی و ردیابی هدف‌به‌تصمیم</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حافظه زمینه‌ای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ISA-95 (سطوح ۰ تا ۴)، ISA-88</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مرزبندی MES/ERP و مدل‌سازی فرایند دسته‌ای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دوقلوی دیجیتال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RAMI 4.0 + Asset Administration Shell (IDTA-01001)، Digital Twin Consortium Periodic Table، تعاریف NIST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مدل مرجع دارایی دیجیتال و تاکسونومی بلوغ</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هوش مصنوعی/یادگیری ماشین</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ISO 13374 / OSA-CBM (بلوک SD-HA-PA-AG)، ISO 10816/20816</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پایپ‌لاین تحلیلی و آستانه‌های شدت ارتعاش</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توسعه‌پذیری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اصول API-first و نسخه‌بندی معنایی (بدون استاندارد رسمی واحد)</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قرارداد پایدار توسعه شخص ثالث</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۵.۴ اصول طراحی حاکم بر کل معماری</w:t>
      </w:r>
    </w:p>
    <w:p>
      <w:pPr>
        <w:bidi/>
        <w:spacing w:after="160" w:line="300"/>
        <w:jc w:val="both"/>
      </w:pPr>
      <w:r>
        <w:rPr>
          <w:rFonts w:ascii="Tahoma" w:cs="Tahoma" w:eastAsia="Tahoma" w:hAnsi="Tahoma"/>
          <w:sz w:val="22"/>
          <w:szCs w:val="22"/>
          <w:rtl/>
        </w:rPr>
        <w:t xml:space="preserve">پنج اصل طراحی زیر در تمام یازده لایه فوق باید بدون استثنا رعایت شوند و هر تصمیم فنی جدید در توسعه پلتفرم باید در برابر این پنج اصل محک بخورد:</w:t>
      </w:r>
    </w:p>
    <w:p>
      <w:pPr>
        <w:bidi/>
        <w:spacing w:after="160" w:line="300"/>
        <w:jc w:val="both"/>
      </w:pPr>
      <w:r>
        <w:rPr>
          <w:rFonts w:ascii="Tahoma" w:cs="Tahoma" w:eastAsia="Tahoma" w:hAnsi="Tahoma"/>
          <w:b/>
          <w:bCs/>
          <w:sz w:val="22"/>
          <w:szCs w:val="22"/>
          <w:rtl/>
        </w:rPr>
        <w:t xml:space="preserve">آفلاین‌اول (Offline-First).</w:t>
      </w:r>
      <w:r>
        <w:rPr>
          <w:rFonts w:ascii="Tahoma" w:cs="Tahoma" w:eastAsia="Tahoma" w:hAnsi="Tahoma"/>
          <w:sz w:val="22"/>
          <w:szCs w:val="22"/>
          <w:rtl/>
        </w:rPr>
        <w:t xml:space="preserve"> طبق نتیجه‌گیری فصل ۴ و ۱۲، گره سایت محلی باید بتواند تمام عملکردهای حیاتی — ثبت شواهد، هشدار بحرانی، داشبورد محلی — را با قطع کامل اتصال بیرونی حفظ کند. اتصال ابری، داخلی یا خارجی، همیشه اختیاری و مکمل است.</w:t>
      </w:r>
    </w:p>
    <w:p>
      <w:pPr>
        <w:bidi/>
        <w:spacing w:after="160" w:line="300"/>
        <w:jc w:val="both"/>
      </w:pPr>
      <w:r>
        <w:rPr>
          <w:rFonts w:ascii="Tahoma" w:cs="Tahoma" w:eastAsia="Tahoma" w:hAnsi="Tahoma"/>
          <w:b/>
          <w:bCs/>
          <w:sz w:val="22"/>
          <w:szCs w:val="22"/>
          <w:rtl/>
        </w:rPr>
        <w:t xml:space="preserve">سخت‌افزار و پروتکل ناوابسته (Hardware/Protocol-Agnostic).</w:t>
      </w:r>
      <w:r>
        <w:rPr>
          <w:rFonts w:ascii="Tahoma" w:cs="Tahoma" w:eastAsia="Tahoma" w:hAnsi="Tahoma"/>
          <w:sz w:val="22"/>
          <w:szCs w:val="22"/>
          <w:rtl/>
        </w:rPr>
        <w:t xml:space="preserve"> طبق نتیجه‌گیری فصل ۴ و ۷، لایه Edge و گیت‌وی باید از گسترده‌ترین مجموعه پروتکل‌های میدانی موجود در ایران — بدون فرض یک فهرست تجهیزات یکدست — پشتیبانی کند.</w:t>
      </w:r>
    </w:p>
    <w:p>
      <w:pPr>
        <w:bidi/>
        <w:spacing w:after="160" w:line="300"/>
        <w:jc w:val="both"/>
      </w:pPr>
      <w:r>
        <w:rPr>
          <w:rFonts w:ascii="Tahoma" w:cs="Tahoma" w:eastAsia="Tahoma" w:hAnsi="Tahoma"/>
          <w:b/>
          <w:bCs/>
          <w:sz w:val="22"/>
          <w:szCs w:val="22"/>
          <w:rtl/>
        </w:rPr>
        <w:t xml:space="preserve">تغییرناپذیری شواهد (Evidence Immutability).</w:t>
      </w:r>
      <w:r>
        <w:rPr>
          <w:rFonts w:ascii="Tahoma" w:cs="Tahoma" w:eastAsia="Tahoma" w:hAnsi="Tahoma"/>
          <w:sz w:val="22"/>
          <w:szCs w:val="22"/>
          <w:rtl/>
        </w:rPr>
        <w:t xml:space="preserve"> حقیقت فیزیکی، پس از ثبت در لایه شواهد، هرگز ویرایش یا حذف نمی‌شود (فصل ۳، ۱۱). هرگونه تصحیح یا تفسیر بعدی، به‌عنوان یک رکورد جدید و مرتبط، نه یک بازنویسی، ثبت می‌شود.</w:t>
      </w:r>
    </w:p>
    <w:p>
      <w:pPr>
        <w:bidi/>
        <w:spacing w:after="160" w:line="300"/>
        <w:jc w:val="both"/>
      </w:pPr>
      <w:r>
        <w:rPr>
          <w:rFonts w:ascii="Tahoma" w:cs="Tahoma" w:eastAsia="Tahoma" w:hAnsi="Tahoma"/>
          <w:b/>
          <w:bCs/>
          <w:sz w:val="22"/>
          <w:szCs w:val="22"/>
          <w:rtl/>
        </w:rPr>
        <w:t xml:space="preserve">تبیین‌پذیری اجباری (Mandatory Explainability).</w:t>
      </w:r>
      <w:r>
        <w:rPr>
          <w:rFonts w:ascii="Tahoma" w:cs="Tahoma" w:eastAsia="Tahoma" w:hAnsi="Tahoma"/>
          <w:sz w:val="22"/>
          <w:szCs w:val="22"/>
          <w:rtl/>
        </w:rPr>
        <w:t xml:space="preserve"> هر خروجی مدل هوش مصنوعی که به کاربر انسانی نمایش داده می‌شود، باید با یک توضیح سطح ویژگی (مانند SHAP، فصل ۹) همراه باشد؛ هیچ عدد خامی بدون توضیح عرضه نمی‌شود.</w:t>
      </w:r>
    </w:p>
    <w:p>
      <w:pPr>
        <w:bidi/>
        <w:spacing w:after="160" w:line="300"/>
        <w:jc w:val="both"/>
      </w:pPr>
      <w:r>
        <w:rPr>
          <w:rFonts w:ascii="Tahoma" w:cs="Tahoma" w:eastAsia="Tahoma" w:hAnsi="Tahoma"/>
          <w:b/>
          <w:bCs/>
          <w:sz w:val="22"/>
          <w:szCs w:val="22"/>
          <w:rtl/>
        </w:rPr>
        <w:t xml:space="preserve">توسعه‌پذیری از طریق آداپتور، نه هسته (Extensibility via Adapters, Not Core Modification).</w:t>
      </w:r>
      <w:r>
        <w:rPr>
          <w:rFonts w:ascii="Tahoma" w:cs="Tahoma" w:eastAsia="Tahoma" w:hAnsi="Tahoma"/>
          <w:sz w:val="22"/>
          <w:szCs w:val="22"/>
          <w:rtl/>
        </w:rPr>
        <w:t xml:space="preserve"> هر یکپارچه‌سازی جدید (سنسور، ERP، الگوریتم) از طریق یک آداپتور یا افزونه مستقل اضافه می‌شود؛ هسته پلتفرم هرگز به فرضیات یک تأمین‌کننده یا مشتری خاص وابسته نمی‌شود (فصل ۴، ۱۱، ۱۳).</w:t>
      </w:r>
    </w:p>
    <w:p>
      <w:pPr>
        <w:pStyle w:val="Heading2"/>
        <w:bidi/>
        <w:spacing w:after="220" w:before="320"/>
        <w:jc w:val="right"/>
      </w:pPr>
      <w:r>
        <w:rPr>
          <w:rFonts w:ascii="Tahoma" w:cs="Tahoma" w:eastAsia="Tahoma" w:hAnsi="Tahoma"/>
          <w:b/>
          <w:bCs/>
          <w:color w:val="2E6B52"/>
          <w:sz w:val="30"/>
          <w:szCs w:val="30"/>
          <w:rtl/>
        </w:rPr>
        <w:t xml:space="preserve">۵.۵ نمودار متنی معماری مرجع</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 تجهیزات فیزیکی کارخانه ]</w:t>
      </w:r>
      <w:r>
        <w:rPr>
          <w:rFonts w:ascii="Consolas" w:cs="Consolas" w:eastAsia="Consolas" w:hAnsi="Consolas"/>
          <w:sz w:val="18"/>
          <w:szCs w:val="18"/>
        </w:rPr>
        <w:br/>
        <w:t xml:space="preserve">        │  سیگنال خام (الکتریکی/ارتعاشی/فرایندی/۴-۲۰mA)</w:t>
      </w:r>
      <w:r>
        <w:rPr>
          <w:rFonts w:ascii="Consolas" w:cs="Consolas" w:eastAsia="Consolas" w:hAnsi="Consolas"/>
          <w:sz w:val="18"/>
          <w:szCs w:val="18"/>
        </w:rPr>
        <w:br/>
        <w:t xml:space="preserve">        ▼</w:t>
      </w:r>
      <w:r>
        <w:rPr>
          <w:rFonts w:ascii="Consolas" w:cs="Consolas" w:eastAsia="Consolas" w:hAnsi="Consolas"/>
          <w:sz w:val="18"/>
          <w:szCs w:val="18"/>
        </w:rPr>
        <w:br/>
        <w:t xml:space="preserve">[ Edge-E / Edge-P / Edge-C ] ── هم‌گام‌سازی PTP/NTP، هویت، کالیبراسیون</w:t>
      </w:r>
      <w:r>
        <w:rPr>
          <w:rFonts w:ascii="Consolas" w:cs="Consolas" w:eastAsia="Consolas" w:hAnsi="Consolas"/>
          <w:sz w:val="18"/>
          <w:szCs w:val="18"/>
        </w:rPr>
        <w:br/>
        <w:t xml:space="preserve">        │  Modbus / HART / PROFINET / EtherNet/IP → OPC UA / MQTT+Sparkplug B</w:t>
      </w:r>
      <w:r>
        <w:rPr>
          <w:rFonts w:ascii="Consolas" w:cs="Consolas" w:eastAsia="Consolas" w:hAnsi="Consolas"/>
          <w:sz w:val="18"/>
          <w:szCs w:val="18"/>
        </w:rPr>
        <w:br/>
        <w:t xml:space="preserve">        ▼</w:t>
      </w:r>
      <w:r>
        <w:rPr>
          <w:rFonts w:ascii="Consolas" w:cs="Consolas" w:eastAsia="Consolas" w:hAnsi="Consolas"/>
          <w:sz w:val="18"/>
          <w:szCs w:val="18"/>
        </w:rPr>
        <w:br/>
        <w:t xml:space="preserve">[ لایه حقیقت/شواهد: تولید بلوک حقیقت ] ── تغییرناپذیر، نسخه‌بندی‌شده</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گره سایت محلی: ذخیره‌سازی + پردازش آفلاین‌اول ] ◄──── [ لایه حاکمیت/امنیت: RBAC، ممیزی، IEC 62443 ]</w:t>
      </w:r>
      <w:r>
        <w:rPr>
          <w:rFonts w:ascii="Consolas" w:cs="Consolas" w:eastAsia="Consolas" w:hAnsi="Consolas"/>
          <w:sz w:val="18"/>
          <w:szCs w:val="18"/>
        </w:rPr>
        <w:br/>
        <w:t xml:space="preserve">        │</w:t>
      </w:r>
      <w:r>
        <w:rPr>
          <w:rFonts w:ascii="Consolas" w:cs="Consolas" w:eastAsia="Consolas" w:hAnsi="Consolas"/>
          <w:sz w:val="18"/>
          <w:szCs w:val="18"/>
        </w:rPr>
        <w:br/>
        <w:t xml:space="preserve">        ├──► [ ویستا-دیدبان ] ──► [ ویستا-پاسدار ] ──► [ ویستا-نظم‌گر ]</w:t>
      </w:r>
      <w:r>
        <w:rPr>
          <w:rFonts w:ascii="Consolas" w:cs="Consolas" w:eastAsia="Consolas" w:hAnsi="Consolas"/>
          <w:sz w:val="18"/>
          <w:szCs w:val="18"/>
        </w:rPr>
        <w:br/>
        <w:t xml:space="preserve">        │            ▲                  ▲                    ▲</w:t>
      </w:r>
      <w:r>
        <w:rPr>
          <w:rFonts w:ascii="Consolas" w:cs="Consolas" w:eastAsia="Consolas" w:hAnsi="Consolas"/>
          <w:sz w:val="18"/>
          <w:szCs w:val="18"/>
        </w:rPr>
        <w:br/>
        <w:t xml:space="preserve">        │            │                  │                    │</w:t>
      </w:r>
      <w:r>
        <w:rPr>
          <w:rFonts w:ascii="Consolas" w:cs="Consolas" w:eastAsia="Consolas" w:hAnsi="Consolas"/>
          <w:sz w:val="18"/>
          <w:szCs w:val="18"/>
        </w:rPr>
        <w:br/>
        <w:t xml:space="preserve">        └──► [ لایه هوش مصنوعی: پایپ‌لاین DA-DM-SD-HA-PA-AG ]</w:t>
      </w:r>
      <w:r>
        <w:rPr>
          <w:rFonts w:ascii="Consolas" w:cs="Consolas" w:eastAsia="Consolas" w:hAnsi="Consolas"/>
          <w:sz w:val="18"/>
          <w:szCs w:val="18"/>
        </w:rPr>
        <w:br/>
        <w:t xml:space="preserve">        │            │</w:t>
      </w:r>
      <w:r>
        <w:rPr>
          <w:rFonts w:ascii="Consolas" w:cs="Consolas" w:eastAsia="Consolas" w:hAnsi="Consolas"/>
          <w:sz w:val="18"/>
          <w:szCs w:val="18"/>
        </w:rPr>
        <w:br/>
        <w:t xml:space="preserve">        └──► [ لایه دوقلوی دیجیتال: توصیفی → اطلاعاتی → پیش‌بینانه → خودمختار ]</w:t>
      </w:r>
      <w:r>
        <w:rPr>
          <w:rFonts w:ascii="Consolas" w:cs="Consolas" w:eastAsia="Consolas" w:hAnsi="Consolas"/>
          <w:sz w:val="18"/>
          <w:szCs w:val="18"/>
        </w:rPr>
        <w:br/>
        <w:t xml:space="preserve">                     ▲</w:t>
      </w:r>
      <w:r>
        <w:rPr>
          <w:rFonts w:ascii="Consolas" w:cs="Consolas" w:eastAsia="Consolas" w:hAnsi="Consolas"/>
          <w:sz w:val="18"/>
          <w:szCs w:val="18"/>
        </w:rPr>
        <w:br/>
        <w:t xml:space="preserve">                     │  غنی‌سازی بافتاری (بدون بازتعریف حقیقت فیزیکی)</w:t>
      </w:r>
      <w:r>
        <w:rPr>
          <w:rFonts w:ascii="Consolas" w:cs="Consolas" w:eastAsia="Consolas" w:hAnsi="Consolas"/>
          <w:sz w:val="18"/>
          <w:szCs w:val="18"/>
        </w:rPr>
        <w:br/>
        <w:t xml:space="preserve">        [ ویستا-حافظه ] ◄──── آداپتورهای ERP/MES/CMMS/QMS (راهکاران، سپیدار، نت داخلی،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چارچوب توسعه‌پذیری: SDK آداپتور، موتور قوانین، API نسخه‌بندی‌شده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لایه اختیاری تجمیع چندسایتی/هلدینگ — هرگز بار عملیاتی هیچ سایت منفرد نیست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تصمیم انسانی ]</w:t>
      </w:r>
    </w:p>
    <w:p>
      <w:pPr>
        <w:bidi/>
        <w:spacing w:after="160" w:line="300"/>
        <w:jc w:val="both"/>
      </w:pPr>
      <w:r>
        <w:rPr>
          <w:rFonts w:ascii="Tahoma" w:cs="Tahoma" w:eastAsia="Tahoma" w:hAnsi="Tahoma"/>
          <w:sz w:val="22"/>
          <w:szCs w:val="22"/>
          <w:rtl/>
        </w:rPr>
        <w:t xml:space="preserve">این نمودار متنی، معماری مرجعی است که هر فصل فنی بعدی این سند (۶ تا ۱۱) یک بخش مشخص از آن را با جزئیات کامل باز می‌کند.</w:t>
      </w:r>
    </w:p>
    <w:p>
      <w:r>
        <w:br w:type="page"/>
      </w:r>
    </w:p>
    <w:p>
      <w:pPr>
        <w:pStyle w:val="Heading1"/>
        <w:bidi/>
        <w:spacing w:after="220" w:before="480"/>
        <w:jc w:val="right"/>
      </w:pPr>
      <w:r>
        <w:rPr>
          <w:rFonts w:ascii="Tahoma" w:cs="Tahoma" w:eastAsia="Tahoma" w:hAnsi="Tahoma"/>
          <w:b/>
          <w:bCs/>
          <w:color w:val="1F4E3D"/>
          <w:sz w:val="36"/>
          <w:szCs w:val="36"/>
          <w:rtl/>
        </w:rPr>
        <w:t xml:space="preserve">فصل ششم: مدل داده و اسکیمای مرجع</w:t>
      </w:r>
    </w:p>
    <w:p>
      <w:pPr>
        <w:pStyle w:val="Heading2"/>
        <w:bidi/>
        <w:spacing w:after="220" w:before="320"/>
        <w:jc w:val="right"/>
      </w:pPr>
      <w:r>
        <w:rPr>
          <w:rFonts w:ascii="Tahoma" w:cs="Tahoma" w:eastAsia="Tahoma" w:hAnsi="Tahoma"/>
          <w:b/>
          <w:bCs/>
          <w:color w:val="2E6B52"/>
          <w:sz w:val="30"/>
          <w:szCs w:val="30"/>
          <w:rtl/>
        </w:rPr>
        <w:t xml:space="preserve">۶.۱ اصول طراحی اسکیما</w:t>
      </w:r>
    </w:p>
    <w:p>
      <w:pPr>
        <w:bidi/>
        <w:spacing w:after="160" w:line="300"/>
        <w:jc w:val="both"/>
      </w:pPr>
      <w:r>
        <w:rPr>
          <w:rFonts w:ascii="Tahoma" w:cs="Tahoma" w:eastAsia="Tahoma" w:hAnsi="Tahoma"/>
          <w:sz w:val="22"/>
          <w:szCs w:val="22"/>
          <w:rtl/>
        </w:rPr>
        <w:t xml:space="preserve">اسکیمای داده پلتفرم ویستا سه هدف هم‌زمان را دنبال می‌کند: انطباق با استانداردهای بین‌المللی شناخته‌شده (تا هم قابلیت ممیزی بیرونی و هم قابلیت انتقال داده تضمین شود)، پشتیبانی از تکامل بدون شکست (نسخه‌بندی صریح در هر سطح)، و جداسازی ساختاری میان حقیقت فیزیکی (تغییرناپذیر) و بافتار سازمانی (قابل به‌روزرسانی) که در فصل ۳ و ۱۱ تشریح شد. مدل دارایی (Asset Model) از ترکیب اصول </w:t>
      </w:r>
      <w:r>
        <w:rPr>
          <w:rFonts w:ascii="Tahoma" w:cs="Tahoma" w:eastAsia="Tahoma" w:hAnsi="Tahoma"/>
          <w:b/>
          <w:bCs/>
          <w:sz w:val="22"/>
          <w:szCs w:val="22"/>
          <w:rtl/>
        </w:rPr>
        <w:t xml:space="preserve">Asset Administration Shell (AAS)</w:t>
      </w:r>
      <w:r>
        <w:rPr>
          <w:rFonts w:ascii="Tahoma" w:cs="Tahoma" w:eastAsia="Tahoma" w:hAnsi="Tahoma"/>
          <w:sz w:val="22"/>
          <w:szCs w:val="22"/>
          <w:rtl/>
        </w:rPr>
        <w:t xml:space="preserve"> استاندارد IDTA-01001 و مدل سلسله‌مراتبی </w:t>
      </w:r>
      <w:r>
        <w:rPr>
          <w:rFonts w:ascii="Tahoma" w:cs="Tahoma" w:eastAsia="Tahoma" w:hAnsi="Tahoma"/>
          <w:b/>
          <w:bCs/>
          <w:sz w:val="22"/>
          <w:szCs w:val="22"/>
          <w:rtl/>
        </w:rPr>
        <w:t xml:space="preserve">ISA-95</w:t>
      </w:r>
      <w:r>
        <w:rPr>
          <w:rFonts w:ascii="Tahoma" w:cs="Tahoma" w:eastAsia="Tahoma" w:hAnsi="Tahoma"/>
          <w:sz w:val="22"/>
          <w:szCs w:val="22"/>
          <w:rtl/>
        </w:rPr>
        <w:t xml:space="preserve"> الهام می‌گیرد؛ اسکیمای بلوک حقیقت از اصول </w:t>
      </w:r>
      <w:r>
        <w:rPr>
          <w:rFonts w:ascii="Tahoma" w:cs="Tahoma" w:eastAsia="Tahoma" w:hAnsi="Tahoma"/>
          <w:b/>
          <w:bCs/>
          <w:sz w:val="22"/>
          <w:szCs w:val="22"/>
          <w:rtl/>
        </w:rPr>
        <w:t xml:space="preserve">ISO 13374 / OSA-CBM</w:t>
      </w:r>
      <w:r>
        <w:rPr>
          <w:rFonts w:ascii="Tahoma" w:cs="Tahoma" w:eastAsia="Tahoma" w:hAnsi="Tahoma"/>
          <w:sz w:val="22"/>
          <w:szCs w:val="22"/>
          <w:rtl/>
        </w:rPr>
        <w:t xml:space="preserve"> پیروی می‌کند.</w:t>
      </w:r>
    </w:p>
    <w:p>
      <w:pPr>
        <w:pStyle w:val="Heading2"/>
        <w:bidi/>
        <w:spacing w:after="220" w:before="320"/>
        <w:jc w:val="right"/>
      </w:pPr>
      <w:r>
        <w:rPr>
          <w:rFonts w:ascii="Tahoma" w:cs="Tahoma" w:eastAsia="Tahoma" w:hAnsi="Tahoma"/>
          <w:b/>
          <w:bCs/>
          <w:color w:val="2E6B52"/>
          <w:sz w:val="30"/>
          <w:szCs w:val="30"/>
          <w:rtl/>
        </w:rPr>
        <w:t xml:space="preserve">۶.۲ اسکیمای کامل بلوک حقیقت (Truth Block)</w:t>
      </w:r>
    </w:p>
    <w:p>
      <w:pPr>
        <w:bidi/>
        <w:spacing w:after="160" w:line="300"/>
        <w:jc w:val="both"/>
      </w:pPr>
      <w:r>
        <w:rPr>
          <w:rFonts w:ascii="Tahoma" w:cs="Tahoma" w:eastAsia="Tahoma" w:hAnsi="Tahoma"/>
          <w:sz w:val="22"/>
          <w:szCs w:val="22"/>
          <w:rtl/>
        </w:rPr>
        <w:t xml:space="preserve">بلوک حقیقت، واحد بنیادین معرفی‌شده در فصل ۳، ساختار کامل زیر را دارد: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"truth_block_id": "tb_20260908_061203_00147",</w:t>
      </w:r>
      <w:r>
        <w:rPr>
          <w:rFonts w:ascii="Consolas" w:cs="Consolas" w:eastAsia="Consolas" w:hAnsi="Consolas"/>
          <w:sz w:val="18"/>
          <w:szCs w:val="18"/>
        </w:rPr>
        <w:br/>
        <w:t xml:space="preserve">  "schema_version": "1.0.0",</w:t>
      </w:r>
      <w:r>
        <w:rPr>
          <w:rFonts w:ascii="Consolas" w:cs="Consolas" w:eastAsia="Consolas" w:hAnsi="Consolas"/>
          <w:sz w:val="18"/>
          <w:szCs w:val="18"/>
        </w:rPr>
        <w:br/>
        <w:t xml:space="preserve">  "asset_reference": "VST-ISF-L2-EE-00147",</w:t>
      </w:r>
      <w:r>
        <w:rPr>
          <w:rFonts w:ascii="Consolas" w:cs="Consolas" w:eastAsia="Consolas" w:hAnsi="Consolas"/>
          <w:sz w:val="18"/>
          <w:szCs w:val="18"/>
        </w:rPr>
        <w:br/>
        <w:t xml:space="preserve">  "source_device": {</w:t>
      </w:r>
      <w:r>
        <w:rPr>
          <w:rFonts w:ascii="Consolas" w:cs="Consolas" w:eastAsia="Consolas" w:hAnsi="Consolas"/>
          <w:sz w:val="18"/>
          <w:szCs w:val="18"/>
        </w:rPr>
        <w:br/>
        <w:t xml:space="preserve">    "device_id": "VST-ISF-L2-EE-00147",</w:t>
      </w:r>
      <w:r>
        <w:rPr>
          <w:rFonts w:ascii="Consolas" w:cs="Consolas" w:eastAsia="Consolas" w:hAnsi="Consolas"/>
          <w:sz w:val="18"/>
          <w:szCs w:val="18"/>
        </w:rPr>
        <w:br/>
        <w:t xml:space="preserve">    "device_class": "Edge-E",</w:t>
      </w:r>
      <w:r>
        <w:rPr>
          <w:rFonts w:ascii="Consolas" w:cs="Consolas" w:eastAsia="Consolas" w:hAnsi="Consolas"/>
          <w:sz w:val="18"/>
          <w:szCs w:val="18"/>
        </w:rPr>
        <w:br/>
        <w:t xml:space="preserve">    "firmware_version": "2.4.1"</w:t>
      </w:r>
      <w:r>
        <w:rPr>
          <w:rFonts w:ascii="Consolas" w:cs="Consolas" w:eastAsia="Consolas" w:hAnsi="Consolas"/>
          <w:sz w:val="18"/>
          <w:szCs w:val="18"/>
        </w:rPr>
        <w:br/>
        <w:t xml:space="preserve">  },</w:t>
      </w:r>
      <w:r>
        <w:rPr>
          <w:rFonts w:ascii="Consolas" w:cs="Consolas" w:eastAsia="Consolas" w:hAnsi="Consolas"/>
          <w:sz w:val="18"/>
          <w:szCs w:val="18"/>
        </w:rPr>
        <w:br/>
        <w:t xml:space="preserve">  "calibration": {</w:t>
      </w:r>
      <w:r>
        <w:rPr>
          <w:rFonts w:ascii="Consolas" w:cs="Consolas" w:eastAsia="Consolas" w:hAnsi="Consolas"/>
          <w:sz w:val="18"/>
          <w:szCs w:val="18"/>
        </w:rPr>
        <w:br/>
        <w:t xml:space="preserve">    "calibration_valid": true,</w:t>
      </w:r>
      <w:r>
        <w:rPr>
          <w:rFonts w:ascii="Consolas" w:cs="Consolas" w:eastAsia="Consolas" w:hAnsi="Consolas"/>
          <w:sz w:val="18"/>
          <w:szCs w:val="18"/>
        </w:rPr>
        <w:br/>
        <w:t xml:space="preserve">    "calibration_date": "2026-03-15",</w:t>
      </w:r>
      <w:r>
        <w:rPr>
          <w:rFonts w:ascii="Consolas" w:cs="Consolas" w:eastAsia="Consolas" w:hAnsi="Consolas"/>
          <w:sz w:val="18"/>
          <w:szCs w:val="18"/>
        </w:rPr>
        <w:br/>
        <w:t xml:space="preserve">    "next_due_date": "2026-09-15",</w:t>
      </w:r>
      <w:r>
        <w:rPr>
          <w:rFonts w:ascii="Consolas" w:cs="Consolas" w:eastAsia="Consolas" w:hAnsi="Consolas"/>
          <w:sz w:val="18"/>
          <w:szCs w:val="18"/>
        </w:rPr>
        <w:br/>
        <w:t xml:space="preserve">    "measured_drift_percent": 0.8</w:t>
      </w:r>
      <w:r>
        <w:rPr>
          <w:rFonts w:ascii="Consolas" w:cs="Consolas" w:eastAsia="Consolas" w:hAnsi="Consolas"/>
          <w:sz w:val="18"/>
          <w:szCs w:val="18"/>
        </w:rPr>
        <w:br/>
        <w:t xml:space="preserve">  },</w:t>
      </w:r>
      <w:r>
        <w:rPr>
          <w:rFonts w:ascii="Consolas" w:cs="Consolas" w:eastAsia="Consolas" w:hAnsi="Consolas"/>
          <w:sz w:val="18"/>
          <w:szCs w:val="18"/>
        </w:rPr>
        <w:br/>
        <w:t xml:space="preserve">  "time": {</w:t>
      </w:r>
      <w:r>
        <w:rPr>
          <w:rFonts w:ascii="Consolas" w:cs="Consolas" w:eastAsia="Consolas" w:hAnsi="Consolas"/>
          <w:sz w:val="18"/>
          <w:szCs w:val="18"/>
        </w:rPr>
        <w:br/>
        <w:t xml:space="preserve">    "timestamp_utc": "2026-09-08T06:12:03.418Z",</w:t>
      </w:r>
      <w:r>
        <w:rPr>
          <w:rFonts w:ascii="Consolas" w:cs="Consolas" w:eastAsia="Consolas" w:hAnsi="Consolas"/>
          <w:sz w:val="18"/>
          <w:szCs w:val="18"/>
        </w:rPr>
        <w:br/>
        <w:t xml:space="preserve">    "sync_method": "PTP_IEEE1588",</w:t>
      </w:r>
      <w:r>
        <w:rPr>
          <w:rFonts w:ascii="Consolas" w:cs="Consolas" w:eastAsia="Consolas" w:hAnsi="Consolas"/>
          <w:sz w:val="18"/>
          <w:szCs w:val="18"/>
        </w:rPr>
        <w:br/>
        <w:t xml:space="preserve">    "sync_error_bound_us": 120</w:t>
      </w:r>
      <w:r>
        <w:rPr>
          <w:rFonts w:ascii="Consolas" w:cs="Consolas" w:eastAsia="Consolas" w:hAnsi="Consolas"/>
          <w:sz w:val="18"/>
          <w:szCs w:val="18"/>
        </w:rPr>
        <w:br/>
        <w:t xml:space="preserve">  },</w:t>
      </w:r>
      <w:r>
        <w:rPr>
          <w:rFonts w:ascii="Consolas" w:cs="Consolas" w:eastAsia="Consolas" w:hAnsi="Consolas"/>
          <w:sz w:val="18"/>
          <w:szCs w:val="18"/>
        </w:rPr>
        <w:br/>
        <w:t xml:space="preserve">  "signal": {</w:t>
      </w:r>
      <w:r>
        <w:rPr>
          <w:rFonts w:ascii="Consolas" w:cs="Consolas" w:eastAsia="Consolas" w:hAnsi="Consolas"/>
          <w:sz w:val="18"/>
          <w:szCs w:val="18"/>
        </w:rPr>
        <w:br/>
        <w:t xml:space="preserve">    "channel": "vibration_radial_1",</w:t>
      </w:r>
      <w:r>
        <w:rPr>
          <w:rFonts w:ascii="Consolas" w:cs="Consolas" w:eastAsia="Consolas" w:hAnsi="Consolas"/>
          <w:sz w:val="18"/>
          <w:szCs w:val="18"/>
        </w:rPr>
        <w:br/>
        <w:t xml:space="preserve">    "value": 3.42,</w:t>
      </w:r>
      <w:r>
        <w:rPr>
          <w:rFonts w:ascii="Consolas" w:cs="Consolas" w:eastAsia="Consolas" w:hAnsi="Consolas"/>
          <w:sz w:val="18"/>
          <w:szCs w:val="18"/>
        </w:rPr>
        <w:br/>
        <w:t xml:space="preserve">    "unit": "mm/s_rms",</w:t>
      </w:r>
      <w:r>
        <w:rPr>
          <w:rFonts w:ascii="Consolas" w:cs="Consolas" w:eastAsia="Consolas" w:hAnsi="Consolas"/>
          <w:sz w:val="18"/>
          <w:szCs w:val="18"/>
        </w:rPr>
        <w:br/>
        <w:t xml:space="preserve">    "sampling_rate_hz": 25600</w:t>
      </w:r>
      <w:r>
        <w:rPr>
          <w:rFonts w:ascii="Consolas" w:cs="Consolas" w:eastAsia="Consolas" w:hAnsi="Consolas"/>
          <w:sz w:val="18"/>
          <w:szCs w:val="18"/>
        </w:rPr>
        <w:br/>
        <w:t xml:space="preserve">  },</w:t>
      </w:r>
      <w:r>
        <w:rPr>
          <w:rFonts w:ascii="Consolas" w:cs="Consolas" w:eastAsia="Consolas" w:hAnsi="Consolas"/>
          <w:sz w:val="18"/>
          <w:szCs w:val="18"/>
        </w:rPr>
        <w:br/>
        <w:t xml:space="preserve">  "quality": {</w:t>
      </w:r>
      <w:r>
        <w:rPr>
          <w:rFonts w:ascii="Consolas" w:cs="Consolas" w:eastAsia="Consolas" w:hAnsi="Consolas"/>
          <w:sz w:val="18"/>
          <w:szCs w:val="18"/>
        </w:rPr>
        <w:br/>
        <w:t xml:space="preserve">    "source_tier": "authority",</w:t>
      </w:r>
      <w:r>
        <w:rPr>
          <w:rFonts w:ascii="Consolas" w:cs="Consolas" w:eastAsia="Consolas" w:hAnsi="Consolas"/>
          <w:sz w:val="18"/>
          <w:szCs w:val="18"/>
        </w:rPr>
        <w:br/>
        <w:t xml:space="preserve">    "integrity_status": "ok",</w:t>
      </w:r>
      <w:r>
        <w:rPr>
          <w:rFonts w:ascii="Consolas" w:cs="Consolas" w:eastAsia="Consolas" w:hAnsi="Consolas"/>
          <w:sz w:val="18"/>
          <w:szCs w:val="18"/>
        </w:rPr>
        <w:br/>
        <w:t xml:space="preserve">    "coverage_uncertainty": null</w:t>
      </w:r>
      <w:r>
        <w:rPr>
          <w:rFonts w:ascii="Consolas" w:cs="Consolas" w:eastAsia="Consolas" w:hAnsi="Consolas"/>
          <w:sz w:val="18"/>
          <w:szCs w:val="18"/>
        </w:rPr>
        <w:br/>
        <w:t xml:space="preserve">  },</w:t>
      </w:r>
      <w:r>
        <w:rPr>
          <w:rFonts w:ascii="Consolas" w:cs="Consolas" w:eastAsia="Consolas" w:hAnsi="Consolas"/>
          <w:sz w:val="18"/>
          <w:szCs w:val="18"/>
        </w:rPr>
        <w:br/>
        <w:t xml:space="preserve">  "lineage": {</w:t>
      </w:r>
      <w:r>
        <w:rPr>
          <w:rFonts w:ascii="Consolas" w:cs="Consolas" w:eastAsia="Consolas" w:hAnsi="Consolas"/>
          <w:sz w:val="18"/>
          <w:szCs w:val="18"/>
        </w:rPr>
        <w:br/>
        <w:t xml:space="preserve">    "derived_from": [],</w:t>
      </w:r>
      <w:r>
        <w:rPr>
          <w:rFonts w:ascii="Consolas" w:cs="Consolas" w:eastAsia="Consolas" w:hAnsi="Consolas"/>
          <w:sz w:val="18"/>
          <w:szCs w:val="18"/>
        </w:rPr>
        <w:br/>
        <w:t xml:space="preserve">    "consumed_by":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توضیح فیلدهای کلیدی: `source_tier` مقدار `"authority"` (برای Edge-E/P) یا `"coverage"` (برای Edge-C) می‌گیرد و مستقیماً اصل «عدم‌قطعیت صریح و قابل پرس‌وجو» فصل ۷ را در داده پیاده می‌کند؛ برای دستگاه‌های کلاس Coverage، فیلد `coverage_uncertainty` باید مقدار عددی صریح (نه null) داشته باشد. فیلد `lineage.derived_from` برای بلوک‌های خام خالی است، اما برای خروجی‌های مشتق‌شده (بخش ۶.۳) پر می‌شود و امکان بازسازی زنجیره کامل از هر ادعا تا داده خام را فراهم می‌کند.</w:t>
      </w:r>
    </w:p>
    <w:p>
      <w:pPr>
        <w:pStyle w:val="Heading2"/>
        <w:bidi/>
        <w:spacing w:after="220" w:before="320"/>
        <w:jc w:val="right"/>
      </w:pPr>
      <w:r>
        <w:rPr>
          <w:rFonts w:ascii="Tahoma" w:cs="Tahoma" w:eastAsia="Tahoma" w:hAnsi="Tahoma"/>
          <w:b/>
          <w:bCs/>
          <w:color w:val="2E6B52"/>
          <w:sz w:val="30"/>
          <w:szCs w:val="30"/>
          <w:rtl/>
        </w:rPr>
        <w:t xml:space="preserve">۶.۳ اسکیمای خروجی بلوک‌های تحلیلی (Derived Evidence Records)</w:t>
      </w:r>
    </w:p>
    <w:p>
      <w:pPr>
        <w:bidi/>
        <w:spacing w:after="160" w:line="300"/>
        <w:jc w:val="both"/>
      </w:pPr>
      <w:r>
        <w:rPr>
          <w:rFonts w:ascii="Tahoma" w:cs="Tahoma" w:eastAsia="Tahoma" w:hAnsi="Tahoma"/>
          <w:sz w:val="22"/>
          <w:szCs w:val="22"/>
          <w:rtl/>
        </w:rPr>
        <w:t xml:space="preserve">مطابق فصل ۹ (بخش ۹.۱)، هر یک از شش بلوک پایپ‌لاین OSA-CBM (DA، DM، SD، HA، PA، AG) خروجی خود را با همان انضباط شواهدی ثبت می‌کند: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"block_output_id": "sd_20260908_00417",</w:t>
      </w:r>
      <w:r>
        <w:rPr>
          <w:rFonts w:ascii="Consolas" w:cs="Consolas" w:eastAsia="Consolas" w:hAnsi="Consolas"/>
          <w:sz w:val="18"/>
          <w:szCs w:val="18"/>
        </w:rPr>
        <w:br/>
        <w:t xml:space="preserve">  "block_type": "state_detection",</w:t>
      </w:r>
      <w:r>
        <w:rPr>
          <w:rFonts w:ascii="Consolas" w:cs="Consolas" w:eastAsia="Consolas" w:hAnsi="Consolas"/>
          <w:sz w:val="18"/>
          <w:szCs w:val="18"/>
        </w:rPr>
        <w:br/>
        <w:t xml:space="preserve">  "schema_version": "1.0.0",</w:t>
      </w:r>
      <w:r>
        <w:rPr>
          <w:rFonts w:ascii="Consolas" w:cs="Consolas" w:eastAsia="Consolas" w:hAnsi="Consolas"/>
          <w:sz w:val="18"/>
          <w:szCs w:val="18"/>
        </w:rPr>
        <w:br/>
        <w:t xml:space="preserve">  "input_refs": ["dm_20260908_00417"],</w:t>
      </w:r>
      <w:r>
        <w:rPr>
          <w:rFonts w:ascii="Consolas" w:cs="Consolas" w:eastAsia="Consolas" w:hAnsi="Consolas"/>
          <w:sz w:val="18"/>
          <w:szCs w:val="18"/>
        </w:rPr>
        <w:br/>
        <w:t xml:space="preserve">  "model_id": "iforest_bearing_v3",</w:t>
      </w:r>
      <w:r>
        <w:rPr>
          <w:rFonts w:ascii="Consolas" w:cs="Consolas" w:eastAsia="Consolas" w:hAnsi="Consolas"/>
          <w:sz w:val="18"/>
          <w:szCs w:val="18"/>
        </w:rPr>
        <w:br/>
        <w:t xml:space="preserve">  "model_version": "3.2.1",</w:t>
      </w:r>
      <w:r>
        <w:rPr>
          <w:rFonts w:ascii="Consolas" w:cs="Consolas" w:eastAsia="Consolas" w:hAnsi="Consolas"/>
          <w:sz w:val="18"/>
          <w:szCs w:val="18"/>
        </w:rPr>
        <w:br/>
        <w:t xml:space="preserve">  "feature_set_version": "fs_vibration_v7",</w:t>
      </w:r>
      <w:r>
        <w:rPr>
          <w:rFonts w:ascii="Consolas" w:cs="Consolas" w:eastAsia="Consolas" w:hAnsi="Consolas"/>
          <w:sz w:val="18"/>
          <w:szCs w:val="18"/>
        </w:rPr>
        <w:br/>
        <w:t xml:space="preserve">  "training_data_snapshot_hash": "sha256:9f1a2b...",</w:t>
      </w:r>
      <w:r>
        <w:rPr>
          <w:rFonts w:ascii="Consolas" w:cs="Consolas" w:eastAsia="Consolas" w:hAnsi="Consolas"/>
          <w:sz w:val="18"/>
          <w:szCs w:val="18"/>
        </w:rPr>
        <w:br/>
        <w:t xml:space="preserve">  "timestamp_utc": "2026-09-08T06:12:03Z",</w:t>
      </w:r>
      <w:r>
        <w:rPr>
          <w:rFonts w:ascii="Consolas" w:cs="Consolas" w:eastAsia="Consolas" w:hAnsi="Consolas"/>
          <w:sz w:val="18"/>
          <w:szCs w:val="18"/>
        </w:rPr>
        <w:br/>
        <w:t xml:space="preserve">  "output_value": {"anomaly_score": 0.78, "state": "degraded"},</w:t>
      </w:r>
      <w:r>
        <w:rPr>
          <w:rFonts w:ascii="Consolas" w:cs="Consolas" w:eastAsia="Consolas" w:hAnsi="Consolas"/>
          <w:sz w:val="18"/>
          <w:szCs w:val="18"/>
        </w:rPr>
        <w:br/>
        <w:t xml:space="preserve">  "confidence": 0.91,</w:t>
      </w:r>
      <w:r>
        <w:rPr>
          <w:rFonts w:ascii="Consolas" w:cs="Consolas" w:eastAsia="Consolas" w:hAnsi="Consolas"/>
          <w:sz w:val="18"/>
          <w:szCs w:val="18"/>
        </w:rPr>
        <w:br/>
        <w:t xml:space="preserve">  "explanation": {</w:t>
      </w:r>
      <w:r>
        <w:rPr>
          <w:rFonts w:ascii="Consolas" w:cs="Consolas" w:eastAsia="Consolas" w:hAnsi="Consolas"/>
          <w:sz w:val="18"/>
          <w:szCs w:val="18"/>
        </w:rPr>
        <w:br/>
        <w:t xml:space="preserve">    "method": "SHAP",</w:t>
      </w:r>
      <w:r>
        <w:rPr>
          <w:rFonts w:ascii="Consolas" w:cs="Consolas" w:eastAsia="Consolas" w:hAnsi="Consolas"/>
          <w:sz w:val="18"/>
          <w:szCs w:val="18"/>
        </w:rPr>
        <w:br/>
        <w:t xml:space="preserve">    "top_contributors": [</w:t>
      </w:r>
      <w:r>
        <w:rPr>
          <w:rFonts w:ascii="Consolas" w:cs="Consolas" w:eastAsia="Consolas" w:hAnsi="Consolas"/>
          <w:sz w:val="18"/>
          <w:szCs w:val="18"/>
        </w:rPr>
        <w:br/>
        <w:t xml:space="preserve">      {"feature": "bearing_temperature", "contribution": 0.32},</w:t>
      </w:r>
      <w:r>
        <w:rPr>
          <w:rFonts w:ascii="Consolas" w:cs="Consolas" w:eastAsia="Consolas" w:hAnsi="Consolas"/>
          <w:sz w:val="18"/>
          <w:szCs w:val="18"/>
        </w:rPr>
        <w:br/>
        <w:t xml:space="preserve">      {"feature": "vibration_bpfo_band", "contribution": 0.29},</w:t>
      </w:r>
      <w:r>
        <w:rPr>
          <w:rFonts w:ascii="Consolas" w:cs="Consolas" w:eastAsia="Consolas" w:hAnsi="Consolas"/>
          <w:sz w:val="18"/>
          <w:szCs w:val="18"/>
        </w:rPr>
        <w:br/>
        <w:t xml:space="preserve">      {"feature": "envelope_kurtosis", "contribution": 0.14}</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هر رکورد این نوع، خود تغییرناپذیر است و در همان زیرساخت append-only بلوک‌های حقیقت خام نگهداری می‌شود.</w:t>
      </w:r>
    </w:p>
    <w:p>
      <w:pPr>
        <w:pStyle w:val="Heading2"/>
        <w:bidi/>
        <w:spacing w:after="220" w:before="320"/>
        <w:jc w:val="right"/>
      </w:pPr>
      <w:r>
        <w:rPr>
          <w:rFonts w:ascii="Tahoma" w:cs="Tahoma" w:eastAsia="Tahoma" w:hAnsi="Tahoma"/>
          <w:b/>
          <w:bCs/>
          <w:color w:val="2E6B52"/>
          <w:sz w:val="30"/>
          <w:szCs w:val="30"/>
          <w:rtl/>
        </w:rPr>
        <w:t xml:space="preserve">۶.۴ مدل دارایی (Asset Model)</w:t>
      </w:r>
    </w:p>
    <w:p>
      <w:pPr>
        <w:bidi/>
        <w:spacing w:after="160" w:line="300"/>
        <w:jc w:val="both"/>
      </w:pPr>
      <w:r>
        <w:rPr>
          <w:rFonts w:ascii="Tahoma" w:cs="Tahoma" w:eastAsia="Tahoma" w:hAnsi="Tahoma"/>
          <w:sz w:val="22"/>
          <w:szCs w:val="22"/>
          <w:rtl/>
        </w:rPr>
        <w:t xml:space="preserve">مدل دارایی، ساختار سلسله‌مراتبی هر تجهیز فیزیکی را — منطبق با سطوح ۰ تا ۲ استاندارد ISA-95 و با الهام از مفهوم زیرمدل (Submodel) استاندارد AAS — به شکل زیر تعریف می‌کند: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"asset_id": "VST-ISF-L2-compressor-04",</w:t>
      </w:r>
      <w:r>
        <w:rPr>
          <w:rFonts w:ascii="Consolas" w:cs="Consolas" w:eastAsia="Consolas" w:hAnsi="Consolas"/>
          <w:sz w:val="18"/>
          <w:szCs w:val="18"/>
        </w:rPr>
        <w:br/>
        <w:t xml:space="preserve">  "asset_type": "reciprocating_compressor",</w:t>
      </w:r>
      <w:r>
        <w:rPr>
          <w:rFonts w:ascii="Consolas" w:cs="Consolas" w:eastAsia="Consolas" w:hAnsi="Consolas"/>
          <w:sz w:val="18"/>
          <w:szCs w:val="18"/>
        </w:rPr>
        <w:br/>
        <w:t xml:space="preserve">  "site": "ISF",</w:t>
      </w:r>
      <w:r>
        <w:rPr>
          <w:rFonts w:ascii="Consolas" w:cs="Consolas" w:eastAsia="Consolas" w:hAnsi="Consolas"/>
          <w:sz w:val="18"/>
          <w:szCs w:val="18"/>
        </w:rPr>
        <w:br/>
        <w:t xml:space="preserve">  "line": "L2",</w:t>
      </w:r>
      <w:r>
        <w:rPr>
          <w:rFonts w:ascii="Consolas" w:cs="Consolas" w:eastAsia="Consolas" w:hAnsi="Consolas"/>
          <w:sz w:val="18"/>
          <w:szCs w:val="18"/>
        </w:rPr>
        <w:br/>
        <w:t xml:space="preserve">  "isa95_hierarchy": {"enterprise": "مشتری‌ الف", "site": "کارخانه اصفهان", "area": "واحد فشرده‌سازی", "process_cell": "خط ۲"},</w:t>
      </w:r>
      <w:r>
        <w:rPr>
          <w:rFonts w:ascii="Consolas" w:cs="Consolas" w:eastAsia="Consolas" w:hAnsi="Consolas"/>
          <w:sz w:val="18"/>
          <w:szCs w:val="18"/>
        </w:rPr>
        <w:br/>
        <w:t xml:space="preserve">  "machine_group_iso20816": 2,</w:t>
      </w:r>
      <w:r>
        <w:rPr>
          <w:rFonts w:ascii="Consolas" w:cs="Consolas" w:eastAsia="Consolas" w:hAnsi="Consolas"/>
          <w:sz w:val="18"/>
          <w:szCs w:val="18"/>
        </w:rPr>
        <w:br/>
        <w:t xml:space="preserve">  "mounting_type": "rigid",</w:t>
      </w:r>
      <w:r>
        <w:rPr>
          <w:rFonts w:ascii="Consolas" w:cs="Consolas" w:eastAsia="Consolas" w:hAnsi="Consolas"/>
          <w:sz w:val="18"/>
          <w:szCs w:val="18"/>
        </w:rPr>
        <w:br/>
        <w:t xml:space="preserve">  "bearing_geometry": {"ball_diameter_mm": 12.7, "pitch_diameter_mm": 65, "num_balls": 8, "contact_angle_deg": 0},</w:t>
      </w:r>
      <w:r>
        <w:rPr>
          <w:rFonts w:ascii="Consolas" w:cs="Consolas" w:eastAsia="Consolas" w:hAnsi="Consolas"/>
          <w:sz w:val="18"/>
          <w:szCs w:val="18"/>
        </w:rPr>
        <w:br/>
        <w:t xml:space="preserve">  "sensors": ["VST-ISF-L2-EE-00147", "VST-ISF-L2-EP-00089"],</w:t>
      </w:r>
      <w:r>
        <w:rPr>
          <w:rFonts w:ascii="Consolas" w:cs="Consolas" w:eastAsia="Consolas" w:hAnsi="Consolas"/>
          <w:sz w:val="18"/>
          <w:szCs w:val="18"/>
        </w:rPr>
        <w:br/>
        <w:t xml:space="preserve">  "calibration_policy": {"class": "Edge-E", "interval_months": 6},</w:t>
      </w:r>
      <w:r>
        <w:rPr>
          <w:rFonts w:ascii="Consolas" w:cs="Consolas" w:eastAsia="Consolas" w:hAnsi="Consolas"/>
          <w:sz w:val="18"/>
          <w:szCs w:val="18"/>
        </w:rPr>
        <w:br/>
        <w:t xml:space="preserve">  "context_links": {"cmms_asset_id": "CMMS-4471", "erp_asset_id": "RAHKARAN-A-9012"}</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فیلد `bearing_geometry` مستقیماً توسط موتور تحلیل ارتعاشی فصل ۹ برای محاسبه خودکار فرکانس‌های مشخصه یاتاقان (BPFO، BPFI، BSF، FTF) استفاده می‌شود؛ فیلد `context_links` پل ارتباطی به رکوردهای ویستا-حافظه (بخش ۶.۵) است.</w:t>
      </w:r>
    </w:p>
    <w:p>
      <w:pPr>
        <w:pStyle w:val="Heading2"/>
        <w:bidi/>
        <w:spacing w:after="220" w:before="320"/>
        <w:jc w:val="right"/>
      </w:pPr>
      <w:r>
        <w:rPr>
          <w:rFonts w:ascii="Tahoma" w:cs="Tahoma" w:eastAsia="Tahoma" w:hAnsi="Tahoma"/>
          <w:b/>
          <w:bCs/>
          <w:color w:val="2E6B52"/>
          <w:sz w:val="30"/>
          <w:szCs w:val="30"/>
          <w:rtl/>
        </w:rPr>
        <w:t xml:space="preserve">۶.۵ اسکیمای رکورد بافتاری (Context Record) — لایه ویستا-حافظه</w:t>
      </w:r>
    </w:p>
    <w:p>
      <w:pPr>
        <w:bidi/>
        <w:spacing w:after="160" w:line="300"/>
        <w:jc w:val="both"/>
      </w:pPr>
      <w:r>
        <w:rPr>
          <w:rFonts w:ascii="Tahoma" w:cs="Tahoma" w:eastAsia="Tahoma" w:hAnsi="Tahoma"/>
          <w:sz w:val="22"/>
          <w:szCs w:val="22"/>
          <w:rtl/>
        </w:rPr>
        <w:t xml:space="preserve">مطابق معماری آداپتور فصل ۱۱، تمام داده وارداتی از ERP/MES/CMMS/QMS به این شمای متعارف واحد نگاشت می‌شود: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"context_record_id": "ctx_00001827",</w:t>
      </w:r>
      <w:r>
        <w:rPr>
          <w:rFonts w:ascii="Consolas" w:cs="Consolas" w:eastAsia="Consolas" w:hAnsi="Consolas"/>
          <w:sz w:val="18"/>
          <w:szCs w:val="18"/>
        </w:rPr>
        <w:br/>
        <w:t xml:space="preserve">  "record_type": "WORK_ORDER",</w:t>
      </w:r>
      <w:r>
        <w:rPr>
          <w:rFonts w:ascii="Consolas" w:cs="Consolas" w:eastAsia="Consolas" w:hAnsi="Consolas"/>
          <w:sz w:val="18"/>
          <w:szCs w:val="18"/>
        </w:rPr>
        <w:br/>
        <w:t xml:space="preserve">  "source_system": "Rahkaran",</w:t>
      </w:r>
      <w:r>
        <w:rPr>
          <w:rFonts w:ascii="Consolas" w:cs="Consolas" w:eastAsia="Consolas" w:hAnsi="Consolas"/>
          <w:sz w:val="18"/>
          <w:szCs w:val="18"/>
        </w:rPr>
        <w:br/>
        <w:t xml:space="preserve">  "source_record_id": "WO-8721",</w:t>
      </w:r>
      <w:r>
        <w:rPr>
          <w:rFonts w:ascii="Consolas" w:cs="Consolas" w:eastAsia="Consolas" w:hAnsi="Consolas"/>
          <w:sz w:val="18"/>
          <w:szCs w:val="18"/>
        </w:rPr>
        <w:br/>
        <w:t xml:space="preserve">  "asset_reference": "VST-ISF-L2-compressor-04",</w:t>
      </w:r>
      <w:r>
        <w:rPr>
          <w:rFonts w:ascii="Consolas" w:cs="Consolas" w:eastAsia="Consolas" w:hAnsi="Consolas"/>
          <w:sz w:val="18"/>
          <w:szCs w:val="18"/>
        </w:rPr>
        <w:br/>
        <w:t xml:space="preserve">  "timestamp": "2026-09-01T08:00:00Z",</w:t>
      </w:r>
      <w:r>
        <w:rPr>
          <w:rFonts w:ascii="Consolas" w:cs="Consolas" w:eastAsia="Consolas" w:hAnsi="Consolas"/>
          <w:sz w:val="18"/>
          <w:szCs w:val="18"/>
        </w:rPr>
        <w:br/>
        <w:t xml:space="preserve">  "payload": {</w:t>
      </w:r>
      <w:r>
        <w:rPr>
          <w:rFonts w:ascii="Consolas" w:cs="Consolas" w:eastAsia="Consolas" w:hAnsi="Consolas"/>
          <w:sz w:val="18"/>
          <w:szCs w:val="18"/>
        </w:rPr>
        <w:br/>
        <w:t xml:space="preserve">    "status": "open",</w:t>
      </w:r>
      <w:r>
        <w:rPr>
          <w:rFonts w:ascii="Consolas" w:cs="Consolas" w:eastAsia="Consolas" w:hAnsi="Consolas"/>
          <w:sz w:val="18"/>
          <w:szCs w:val="18"/>
        </w:rPr>
        <w:br/>
        <w:t xml:space="preserve">    "description": "بررسی صدای غیرعادی کمپرسور",</w:t>
      </w:r>
      <w:r>
        <w:rPr>
          <w:rFonts w:ascii="Consolas" w:cs="Consolas" w:eastAsia="Consolas" w:hAnsi="Consolas"/>
          <w:sz w:val="18"/>
          <w:szCs w:val="18"/>
        </w:rPr>
        <w:br/>
        <w:t xml:space="preserve">    "assigned_to": "واحد نگهداری و تعمیرات"</w:t>
      </w:r>
      <w:r>
        <w:rPr>
          <w:rFonts w:ascii="Consolas" w:cs="Consolas" w:eastAsia="Consolas" w:hAnsi="Consolas"/>
          <w:sz w:val="18"/>
          <w:szCs w:val="18"/>
        </w:rPr>
        <w:br/>
        <w:t xml:space="preserve">  },</w:t>
      </w:r>
      <w:r>
        <w:rPr>
          <w:rFonts w:ascii="Consolas" w:cs="Consolas" w:eastAsia="Consolas" w:hAnsi="Consolas"/>
          <w:sz w:val="18"/>
          <w:szCs w:val="18"/>
        </w:rPr>
        <w:br/>
        <w:t xml:space="preserve">  "ingestion_time": "2026-09-08T06:15:00Z",</w:t>
      </w:r>
      <w:r>
        <w:rPr>
          <w:rFonts w:ascii="Consolas" w:cs="Consolas" w:eastAsia="Consolas" w:hAnsi="Consolas"/>
          <w:sz w:val="18"/>
          <w:szCs w:val="18"/>
        </w:rPr>
        <w:br/>
        <w:t xml:space="preserve">  "adapter_version": "csv-importer-1.2.0",</w:t>
      </w:r>
      <w:r>
        <w:rPr>
          <w:rFonts w:ascii="Consolas" w:cs="Consolas" w:eastAsia="Consolas" w:hAnsi="Consolas"/>
          <w:sz w:val="18"/>
          <w:szCs w:val="18"/>
        </w:rPr>
        <w:br/>
        <w:t xml:space="preserve">  "revision_history": []</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برخلاف بلوک حقیقت، رکورد بافتاری </w:t>
      </w:r>
      <w:r>
        <w:rPr>
          <w:rFonts w:ascii="Tahoma" w:cs="Tahoma" w:eastAsia="Tahoma" w:hAnsi="Tahoma"/>
          <w:b/>
          <w:bCs/>
          <w:sz w:val="22"/>
          <w:szCs w:val="22"/>
          <w:rtl/>
        </w:rPr>
        <w:t xml:space="preserve">قابل به‌روزرسانی</w:t>
      </w:r>
      <w:r>
        <w:rPr>
          <w:rFonts w:ascii="Tahoma" w:cs="Tahoma" w:eastAsia="Tahoma" w:hAnsi="Tahoma"/>
          <w:sz w:val="22"/>
          <w:szCs w:val="22"/>
          <w:rtl/>
        </w:rPr>
        <w:t xml:space="preserve"> است (مثلاً تغییر `status` از `open` به `closed`)، اما هر به‌روزرسانی در `revision_history` ثبت می‌شود؛ نسخه قبلی هرگز حذف نمی‌شود — اصل «قابل به‌روزرسانی، اما با تاریخچه تجدیدنظر» که در جدول حاکمیتی فصل ۱۱ تعریف شده است.</w:t>
      </w:r>
    </w:p>
    <w:p>
      <w:pPr>
        <w:pStyle w:val="Heading2"/>
        <w:bidi/>
        <w:spacing w:after="220" w:before="320"/>
        <w:jc w:val="right"/>
      </w:pPr>
      <w:r>
        <w:rPr>
          <w:rFonts w:ascii="Tahoma" w:cs="Tahoma" w:eastAsia="Tahoma" w:hAnsi="Tahoma"/>
          <w:b/>
          <w:bCs/>
          <w:color w:val="2E6B52"/>
          <w:sz w:val="30"/>
          <w:szCs w:val="30"/>
          <w:rtl/>
        </w:rPr>
        <w:t xml:space="preserve">۶.۶ اسکیمای شناسنامه مدل (Model Card)</w:t>
      </w:r>
    </w:p>
    <w:p>
      <w:pPr>
        <w:bidi/>
        <w:spacing w:after="160" w:line="300"/>
        <w:jc w:val="both"/>
      </w:pPr>
      <w:r>
        <w:rPr>
          <w:rFonts w:ascii="Tahoma" w:cs="Tahoma" w:eastAsia="Tahoma" w:hAnsi="Tahoma"/>
          <w:sz w:val="22"/>
          <w:szCs w:val="22"/>
          <w:rtl/>
        </w:rPr>
        <w:t xml:space="preserve">مطابق فصل ۹ (بخش ۹.۶.۴)، هر مدل هوش مصنوعی مستقر باید یک شناسنامه به شکل زیر حمل کند تا استقرار آن بدون تأیید و ردیابی رسمی ممکن نباشد: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"model_id": "lstm_rul_pump_p104_v4",</w:t>
      </w:r>
      <w:r>
        <w:rPr>
          <w:rFonts w:ascii="Consolas" w:cs="Consolas" w:eastAsia="Consolas" w:hAnsi="Consolas"/>
          <w:sz w:val="18"/>
          <w:szCs w:val="18"/>
        </w:rPr>
        <w:br/>
        <w:t xml:space="preserve">  "model_version": "4.1.0",</w:t>
      </w:r>
      <w:r>
        <w:rPr>
          <w:rFonts w:ascii="Consolas" w:cs="Consolas" w:eastAsia="Consolas" w:hAnsi="Consolas"/>
          <w:sz w:val="18"/>
          <w:szCs w:val="18"/>
        </w:rPr>
        <w:br/>
        <w:t xml:space="preserve">  "algorithm": "LSTM stacked (2 layers, 64 units)",</w:t>
      </w:r>
      <w:r>
        <w:rPr>
          <w:rFonts w:ascii="Consolas" w:cs="Consolas" w:eastAsia="Consolas" w:hAnsi="Consolas"/>
          <w:sz w:val="18"/>
          <w:szCs w:val="18"/>
        </w:rPr>
        <w:br/>
        <w:t xml:space="preserve">  "training_data_snapshot_ref": "snapshot_2026_08_15_pump_fleet",</w:t>
      </w:r>
      <w:r>
        <w:rPr>
          <w:rFonts w:ascii="Consolas" w:cs="Consolas" w:eastAsia="Consolas" w:hAnsi="Consolas"/>
          <w:sz w:val="18"/>
          <w:szCs w:val="18"/>
        </w:rPr>
        <w:br/>
        <w:t xml:space="preserve">  "training_data_snapshot_hash": "sha256:7c3d9e...",</w:t>
      </w:r>
      <w:r>
        <w:rPr>
          <w:rFonts w:ascii="Consolas" w:cs="Consolas" w:eastAsia="Consolas" w:hAnsi="Consolas"/>
          <w:sz w:val="18"/>
          <w:szCs w:val="18"/>
        </w:rPr>
        <w:br/>
        <w:t xml:space="preserve">  "validation_metrics": {"rmse_rul_cycles": 12.4, "precision_at_30day_horizon": 0.87},</w:t>
      </w:r>
      <w:r>
        <w:rPr>
          <w:rFonts w:ascii="Consolas" w:cs="Consolas" w:eastAsia="Consolas" w:hAnsi="Consolas"/>
          <w:sz w:val="18"/>
          <w:szCs w:val="18"/>
        </w:rPr>
        <w:br/>
        <w:t xml:space="preserve">  "deployment_date": "2026-09-01",</w:t>
      </w:r>
      <w:r>
        <w:rPr>
          <w:rFonts w:ascii="Consolas" w:cs="Consolas" w:eastAsia="Consolas" w:hAnsi="Consolas"/>
          <w:sz w:val="18"/>
          <w:szCs w:val="18"/>
        </w:rPr>
        <w:br/>
        <w:t xml:space="preserve">  "deployment_target": "edge_node_khuzestan_line3",</w:t>
      </w:r>
      <w:r>
        <w:rPr>
          <w:rFonts w:ascii="Consolas" w:cs="Consolas" w:eastAsia="Consolas" w:hAnsi="Consolas"/>
          <w:sz w:val="18"/>
          <w:szCs w:val="18"/>
        </w:rPr>
        <w:br/>
        <w:t xml:space="preserve">  "approving_engineer": "نام و سمت مهندس تأییدکننده",</w:t>
      </w:r>
      <w:r>
        <w:rPr>
          <w:rFonts w:ascii="Consolas" w:cs="Consolas" w:eastAsia="Consolas" w:hAnsi="Consolas"/>
          <w:sz w:val="18"/>
          <w:szCs w:val="18"/>
        </w:rPr>
        <w:br/>
        <w:t xml:space="preserve">  "approval_timestamp": "2026-08-30T14:22:00Z",</w:t>
      </w:r>
      <w:r>
        <w:rPr>
          <w:rFonts w:ascii="Consolas" w:cs="Consolas" w:eastAsia="Consolas" w:hAnsi="Consolas"/>
          <w:sz w:val="18"/>
          <w:szCs w:val="18"/>
        </w:rPr>
        <w:br/>
        <w:t xml:space="preserve">  "rollback_target_version": "3.9.2"</w:t>
      </w:r>
      <w:r>
        <w:rPr>
          <w:rFonts w:ascii="Consolas" w:cs="Consolas" w:eastAsia="Consolas" w:hAnsi="Consolas"/>
          <w:sz w:val="18"/>
          <w:szCs w:val="18"/>
        </w:rPr>
        <w:br/>
        <w:t xml:space="preserve">}</w:t>
      </w:r>
    </w:p>
    <w:p>
      <w:pPr>
        <w:pStyle w:val="Heading2"/>
        <w:bidi/>
        <w:spacing w:after="220" w:before="320"/>
        <w:jc w:val="right"/>
      </w:pPr>
      <w:r>
        <w:rPr>
          <w:rFonts w:ascii="Tahoma" w:cs="Tahoma" w:eastAsia="Tahoma" w:hAnsi="Tahoma"/>
          <w:b/>
          <w:bCs/>
          <w:color w:val="2E6B52"/>
          <w:sz w:val="30"/>
          <w:szCs w:val="30"/>
          <w:rtl/>
        </w:rPr>
        <w:t xml:space="preserve">۶.۷ نمای کلی سطح API</w:t>
      </w:r>
    </w:p>
    <w:p>
      <w:pPr>
        <w:bidi/>
        <w:spacing w:after="160" w:line="300"/>
        <w:jc w:val="both"/>
      </w:pPr>
      <w:r>
        <w:rPr>
          <w:rFonts w:ascii="Tahoma" w:cs="Tahoma" w:eastAsia="Tahoma" w:hAnsi="Tahoma"/>
          <w:sz w:val="22"/>
          <w:szCs w:val="22"/>
          <w:rtl/>
        </w:rPr>
        <w:t xml:space="preserve">مطابق چارچوب توسعه‌پذیری فصل ۱۳، پلتفرم ویستا یک API نسخه‌بندی‌شده رسمی (نسخه‌بندی معنایی، مثلاً `/api/v1/...`) روی این اسکیماها ارائه می‌دهد. حداقل سطوح دسترسی زیر باید در نسخه اول منتشر شوند: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مسیر منطقی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عملکرد</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مصرف‌کننده معمول</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`GET /assets/{asset_id}/truth-blocks`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بازیابی بلوک‌های حقیقت خام یک دارایی در یک بازه زمانی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ویستا-دیدبان، ابزارهای تحلیل مشتری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`GET /assets/{asset_id}/health`</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آخرین امتیاز سلامت و توضیح SHAP مرتبط</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ویستا-دیدبان، ویستا-پاسدار</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`GET /assets/{asset_id}/context`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رکوردهای بافتاری مرتبط از ویستا-حافظه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صفحه غنی‌سازی شواهد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`POST /adapters/{adapter_id}/ingest`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ورودی داده از یک آداپتور یکپارچه‌سازی جدید</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تیم پیاده‌سازی مشتری/شریک</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`GET /models/{model_id}/card`</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بازیابی شناسنامه کامل یک مدل مستقر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ممیز داخلی/بیرونی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`GET /compliance/export`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خروجی بسته انطباق (فصل ۱۲) برای یک بازه زمانی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ناظر امنیتی، ممیز ISO 55001</w:t>
            </w:r>
          </w:p>
        </w:tc>
      </w:tr>
    </w:tbl>
    <w:p>
      <w:pPr>
        <w:spacing w:after="160"/>
      </w:pPr>
    </w:p>
    <w:p>
      <w:pPr>
        <w:bidi/>
        <w:spacing w:after="160" w:line="300"/>
        <w:jc w:val="both"/>
      </w:pPr>
      <w:r>
        <w:rPr>
          <w:rFonts w:ascii="Tahoma" w:cs="Tahoma" w:eastAsia="Tahoma" w:hAnsi="Tahoma"/>
          <w:sz w:val="22"/>
          <w:szCs w:val="22"/>
          <w:rtl/>
        </w:rPr>
        <w:t xml:space="preserve">این سطح API، مبنای مستقیم پیاده‌سازی هم سامانه واقعی تولیدی و هم — در قالب داده مصنوعی — وب‌سایت دموی معرفی‌شده در فصل ۱۵ است.</w:t>
      </w:r>
    </w:p>
    <w:p>
      <w:r>
        <w:br w:type="page"/>
      </w:r>
    </w:p>
    <w:p>
      <w:pPr>
        <w:pStyle w:val="Heading1"/>
        <w:bidi/>
        <w:spacing w:after="220" w:before="480"/>
        <w:jc w:val="right"/>
      </w:pPr>
      <w:r>
        <w:rPr>
          <w:rFonts w:ascii="Tahoma" w:cs="Tahoma" w:eastAsia="Tahoma" w:hAnsi="Tahoma"/>
          <w:b/>
          <w:bCs/>
          <w:color w:val="1F4E3D"/>
          <w:sz w:val="36"/>
          <w:szCs w:val="36"/>
          <w:rtl/>
        </w:rPr>
        <w:t xml:space="preserve">فصل هفتم: زیرساخت سخت‌افزاری، حسگرها و پروتکل‌های میدانی</w:t>
      </w:r>
    </w:p>
    <w:p>
      <w:pPr>
        <w:pStyle w:val="Heading2"/>
        <w:bidi/>
        <w:spacing w:after="220" w:before="320"/>
        <w:jc w:val="right"/>
      </w:pPr>
      <w:r>
        <w:rPr>
          <w:rFonts w:ascii="Tahoma" w:cs="Tahoma" w:eastAsia="Tahoma" w:hAnsi="Tahoma"/>
          <w:b/>
          <w:bCs/>
          <w:color w:val="2E6B52"/>
          <w:sz w:val="30"/>
          <w:szCs w:val="30"/>
          <w:rtl/>
        </w:rPr>
        <w:t xml:space="preserve">معماری سه‌کلاسه Edge (شرح فنی)</w:t>
      </w:r>
    </w:p>
    <w:p>
      <w:pPr>
        <w:bidi/>
        <w:spacing w:after="160" w:line="300"/>
        <w:jc w:val="both"/>
      </w:pPr>
      <w:r>
        <w:rPr>
          <w:rFonts w:ascii="Tahoma" w:cs="Tahoma" w:eastAsia="Tahoma" w:hAnsi="Tahoma"/>
          <w:sz w:val="22"/>
          <w:szCs w:val="22"/>
          <w:rtl/>
        </w:rPr>
        <w:t xml:space="preserve">پلتفرم حقیقت صنعتی ویستا بر پایه اصلی استوار است که هر داده خام پیش از ورود به لایه‌های تحلیلی باید به یک «بلوک حقیقت» (Truth Block) تبدیل شود: بسته‌ای که علاوه بر مقدار اندازه‌گیری‌شده، هویت دستگاه منبع، رکورد کالیبراسیون معتبر، نسخه فریمور، برچسب زمانی همراه با کران خطای هم‌گام‌سازی ساعت، و نسخه اسکیمای داده را حمل می‌کند. این الزام مستقیماً معماری سخت‌افزار میدانی را شکل می‌دهد و ایجاب می‌کند که سخت‌افزار Edge بر اساس نقش شواهدی و دقت زمانی مورد نیاز طبقه‌بندی شود، نه بر اساس قیمت یا در دسترس‌بودن.</w:t>
      </w:r>
    </w:p>
    <w:p>
      <w:pPr>
        <w:bidi/>
        <w:spacing w:after="160" w:line="300"/>
        <w:jc w:val="both"/>
      </w:pPr>
      <w:r>
        <w:rPr>
          <w:rFonts w:ascii="Tahoma" w:cs="Tahoma" w:eastAsia="Tahoma" w:hAnsi="Tahoma"/>
          <w:sz w:val="22"/>
          <w:szCs w:val="22"/>
          <w:rtl/>
        </w:rPr>
        <w:t xml:space="preserve">سه کلاس دستگاه Edge تعریف شده‌اند:</w:t>
      </w:r>
    </w:p>
    <w:p>
      <w:pPr>
        <w:bidi/>
        <w:spacing w:after="160" w:line="300"/>
        <w:jc w:val="both"/>
      </w:pPr>
      <w:r>
        <w:rPr>
          <w:rFonts w:ascii="Tahoma" w:cs="Tahoma" w:eastAsia="Tahoma" w:hAnsi="Tahoma"/>
          <w:b/>
          <w:bCs/>
          <w:sz w:val="22"/>
          <w:szCs w:val="22"/>
          <w:rtl/>
        </w:rPr>
        <w:t xml:space="preserve">Edge-E (Electrical Truth Authority)</w:t>
      </w:r>
      <w:r>
        <w:rPr>
          <w:rFonts w:ascii="Tahoma" w:cs="Tahoma" w:eastAsia="Tahoma" w:hAnsi="Tahoma"/>
          <w:sz w:val="22"/>
          <w:szCs w:val="22"/>
          <w:rtl/>
        </w:rPr>
        <w:t xml:space="preserve"> مرجع اقتدار برای حوزه الکتریکی و ارتعاشی است. این کلاس مسئول اندازه‌گیری سه‌فاز ولتاژ/جریان/توان و سیگنال‌های ارتعاش (Vibration) از طریق شتاب‌سنج‌های پیزوالکتریک یا MEMS است. از آنجا که تحلیل طیفی ارتعاش (FFT) برای تشخیص خرابی یاتاقان، عدم تعادل، یا مشکلات الکتریکی روتور نیازمند وفاداری طیفی بالا در باندهای فرکانسی هزاران هرتز است، نرخ نمونه‌برداری این کلاس باید در محدوده ۱۰ تا ۵۱۲ کیلوهرتز به ازای هر کانال ارتعاشی قابل تنظیم باشد، در حالی که کانال‌های الکتریکی با نرخ ۵ تا ۲۵ کیلوهرتز برای پوشش هارمونیک‌های مرتبه بالا کفایت می‌کند.</w:t>
      </w:r>
    </w:p>
    <w:p>
      <w:pPr>
        <w:bidi/>
        <w:spacing w:after="160" w:line="300"/>
        <w:jc w:val="both"/>
      </w:pPr>
      <w:r>
        <w:rPr>
          <w:rFonts w:ascii="Tahoma" w:cs="Tahoma" w:eastAsia="Tahoma" w:hAnsi="Tahoma"/>
          <w:b/>
          <w:bCs/>
          <w:sz w:val="22"/>
          <w:szCs w:val="22"/>
          <w:rtl/>
        </w:rPr>
        <w:t xml:space="preserve">Edge-P (Process Truth Authority)</w:t>
      </w:r>
      <w:r>
        <w:rPr>
          <w:rFonts w:ascii="Tahoma" w:cs="Tahoma" w:eastAsia="Tahoma" w:hAnsi="Tahoma"/>
          <w:sz w:val="22"/>
          <w:szCs w:val="22"/>
          <w:rtl/>
        </w:rPr>
        <w:t xml:space="preserve"> مرجع اقتدار برای حوزه فرایندی است: دما، فشار، دبی، سطح، و وضعیت گسسته فرایند. این سیگنال‌ها ماهیتاً کندتغییرند و نرخ نمونه‌برداری معمول ۱ تا ۱۰۰۰ هرتز کافی است.</w:t>
      </w:r>
    </w:p>
    <w:p>
      <w:pPr>
        <w:bidi/>
        <w:spacing w:after="160" w:line="300"/>
        <w:jc w:val="both"/>
      </w:pPr>
      <w:r>
        <w:rPr>
          <w:rFonts w:ascii="Tahoma" w:cs="Tahoma" w:eastAsia="Tahoma" w:hAnsi="Tahoma"/>
          <w:b/>
          <w:bCs/>
          <w:sz w:val="22"/>
          <w:szCs w:val="22"/>
          <w:rtl/>
        </w:rPr>
        <w:t xml:space="preserve">Edge-C (Coverage Truth Device)</w:t>
      </w:r>
      <w:r>
        <w:rPr>
          <w:rFonts w:ascii="Tahoma" w:cs="Tahoma" w:eastAsia="Tahoma" w:hAnsi="Tahoma"/>
          <w:sz w:val="22"/>
          <w:szCs w:val="22"/>
          <w:rtl/>
        </w:rPr>
        <w:t xml:space="preserve"> دستگاه پوشش‌دهی برای سیگنال‌های کمکی است: حلقه‌های آنالوگ ۴ تا ۲۰ میلی‌آمپر، ورودی‌های دیجیتال، و سیگنال‌های کم‌سرعت که پوشش کامل کارخانه را تضمین می‌کنند اما اقتدار شواهدی بالا ندارند. اصل طراحی اینجا صریح است: به‌جای آنکه به‌طور کاذب اعتماد بالا به داده‌های این کلاس نسبت داده شود، عدم‌قطعیت آن به‌صورت صریح و قابل پرس‌وجو (queryable uncertainty) در بلوک حقیقت درج می‌شود.</w:t>
      </w:r>
    </w:p>
    <w:p>
      <w:pPr>
        <w:bidi/>
        <w:spacing w:after="160" w:line="300"/>
        <w:jc w:val="both"/>
      </w:pPr>
      <w:r>
        <w:rPr>
          <w:rFonts w:ascii="Tahoma" w:cs="Tahoma" w:eastAsia="Tahoma" w:hAnsi="Tahoma"/>
          <w:sz w:val="22"/>
          <w:szCs w:val="22"/>
          <w:rtl/>
        </w:rPr>
        <w:t xml:space="preserve">جدول زیر مشخصات فنی هر کلاس را خلاصه می‌کند: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ویژگی</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Edge-E</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Edge-P</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Edge-C</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حوزه سیگنال</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ولتاژ/جریان سه‌فاز، ارتعاش</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دما، فشار، دبی، سطح، وضعیت فرایند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۴-۲۰mA، دیجیتال، سیگنال‌های کم‌سرعت کمکی</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نرخ نمونه‌برداری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۱۰-۵۱۲ kHz (ارتعاش)، ۵-۲۵ kHz (الکتریکی)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۱-۱۰۰۰ Hz</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۱-۱۰ Hz</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تعداد کانال تیپیک</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۳ فاز الکتریکی + ۴ تا ۸ کانال ارتعاشی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۸ تا ۳۲ کانال آنالوگ/دیجیتال</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۱۶ تا ۶۴ کانال ورودی</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کلاس محاسباتی روی‌برد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SoC کلاس ARM Cortex-A + هم‌پردازنده بلادرنگ برای نمونه‌برداری قطعی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SoC کلاس Cortex-A تک/دوهسته‌ای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میکروکنترلر کلاس Cortex-M</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بافر محلی/ذخیره‌سازی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حداقل ۷۲ ساعت داده خام فشرده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حداقل ۷۲ ساعت</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حداقل ۲۴ ساعت</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هم‌گام‌سازی زمانی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الزامی: IEEE 1588 PTP، دقت زیر‌میلی‌ثانیه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NTP کافی است</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NTP</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اقتدار شواهدی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مرجع (Authority)</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مرجع (Authority)</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پوشش با عدم‌قطعیت صریح</w:t>
            </w:r>
          </w:p>
        </w:tc>
      </w:tr>
    </w:tbl>
    <w:p>
      <w:pPr>
        <w:spacing w:after="160"/>
      </w:pPr>
    </w:p>
    <w:p>
      <w:pPr>
        <w:bidi/>
        <w:spacing w:after="160" w:line="300"/>
        <w:jc w:val="both"/>
      </w:pPr>
      <w:r>
        <w:rPr>
          <w:rFonts w:ascii="Tahoma" w:cs="Tahoma" w:eastAsia="Tahoma" w:hAnsi="Tahoma"/>
          <w:sz w:val="22"/>
          <w:szCs w:val="22"/>
          <w:rtl/>
        </w:rPr>
        <w:t xml:space="preserve">الزام PTP در Edge-E ناشی از نیاز به همبستگی فازی بین کانال‌های ارتعاشی و الکتریکی چندین دستگاه توزیع‌شده است: اختلاف زمانی بین دو دستگاه Edge-E باید کمتر از چند صد میکروثانیه باشد؛ NTP معمولی با دقت ده‌ها میلی‌ثانیه کاملاً ناکافی است و منجر به همبستگی کاذب می‌شود.</w:t>
      </w:r>
    </w:p>
    <w:p>
      <w:pPr>
        <w:bidi/>
        <w:spacing w:after="160" w:line="300"/>
        <w:jc w:val="both"/>
      </w:pPr>
      <w:r>
        <w:rPr>
          <w:rFonts w:ascii="Tahoma" w:cs="Tahoma" w:eastAsia="Tahoma" w:hAnsi="Tahoma"/>
          <w:sz w:val="22"/>
          <w:szCs w:val="22"/>
          <w:rtl/>
        </w:rPr>
        <w:t xml:space="preserve">اصل راهبردی «Edge باید کم‌هوش ولی بسیار درستکار باشد» یک انتخاب معماری آگاهانه است: دستگاه‌های Edge عمداً از اجرای استنتاج یادگیری ماشین پیچیده و غیرقابل ممیزی بر روی خود منع می‌شوند، زیرا چنین تصمیمی بدون ثبت کامل ورودی خام، وزن‌های مدل، و مسیر استنتاج، به یک «جعبه سیاه غیرقابل ردیابی» تبدیل می‌شود. وظیفه Edge محدود به چهار مسئولیت است: اندازه‌گیری دقیق، زمان شفاف، هویت دقیق، و کالیبراسیون قابل ردیابی؛ تمام استنتاج پیچیده به لایه‌های بالادست منتقل می‌شود.</w:t>
      </w:r>
    </w:p>
    <w:p>
      <w:pPr>
        <w:pStyle w:val="Heading2"/>
        <w:bidi/>
        <w:spacing w:after="220" w:before="320"/>
        <w:jc w:val="right"/>
      </w:pPr>
      <w:r>
        <w:rPr>
          <w:rFonts w:ascii="Tahoma" w:cs="Tahoma" w:eastAsia="Tahoma" w:hAnsi="Tahoma"/>
          <w:b/>
          <w:bCs/>
          <w:color w:val="2E6B52"/>
          <w:sz w:val="30"/>
          <w:szCs w:val="30"/>
          <w:rtl/>
        </w:rPr>
        <w:t xml:space="preserve">پروتکل‌های میدانی و لایه اتصال</w:t>
      </w:r>
    </w:p>
    <w:p>
      <w:pPr>
        <w:bidi/>
        <w:spacing w:after="160" w:line="300"/>
        <w:jc w:val="both"/>
      </w:pPr>
      <w:r>
        <w:rPr>
          <w:rFonts w:ascii="Tahoma" w:cs="Tahoma" w:eastAsia="Tahoma" w:hAnsi="Tahoma"/>
          <w:sz w:val="22"/>
          <w:szCs w:val="22"/>
          <w:rtl/>
        </w:rPr>
        <w:t xml:space="preserve">کارخانه‌های ایرانی به‌ندرت دارای بستری همگن از تجهیزات هستند. بر اساس هشدارهای امنیت سایبری صنعتی که به حضور گسترده PLCهای زیمنس، اشنایدر، و راکول در زیرساخت‌های کنترل صنعتی ایران اشاره کرده‌اند، می‌توان نتیجه گرفت که علی‌رغم تحریم‌ها، پایگاه نصب‌شده این برندهای خارجی در مقیاس قابل توجه در صنعت ایران حضور دارد. این پایگاه در کنار واردات موازی و ابزار دقیق داخلی، ترکیبی ناهمگن و چندلایه از پروتکل‌ها را تشکیل می‌دهد.</w:t>
      </w:r>
    </w:p>
    <w:p>
      <w:pPr>
        <w:bidi/>
        <w:spacing w:after="160" w:line="300"/>
        <w:jc w:val="both"/>
      </w:pPr>
      <w:r>
        <w:rPr>
          <w:rFonts w:ascii="Tahoma" w:cs="Tahoma" w:eastAsia="Tahoma" w:hAnsi="Tahoma"/>
          <w:sz w:val="22"/>
          <w:szCs w:val="22"/>
          <w:rtl/>
        </w:rPr>
        <w:t xml:space="preserve">لایه گیت‌وی پروتکل ویستا باید به‌صورت هم‌زمان از موارد زیر پشتیبانی کند: </w:t>
      </w:r>
      <w:r>
        <w:rPr>
          <w:rFonts w:ascii="Tahoma" w:cs="Tahoma" w:eastAsia="Tahoma" w:hAnsi="Tahoma"/>
          <w:b/>
          <w:bCs/>
          <w:sz w:val="22"/>
          <w:szCs w:val="22"/>
          <w:rtl/>
        </w:rPr>
        <w:t xml:space="preserve">Modbus RTU/TCP</w:t>
      </w:r>
      <w:r>
        <w:rPr>
          <w:rFonts w:ascii="Tahoma" w:cs="Tahoma" w:eastAsia="Tahoma" w:hAnsi="Tahoma"/>
          <w:sz w:val="22"/>
          <w:szCs w:val="22"/>
          <w:rtl/>
        </w:rPr>
        <w:t xml:space="preserve"> (رایج‌ترین پروتکل در نصب‌های قدیمی)، </w:t>
      </w:r>
      <w:r>
        <w:rPr>
          <w:rFonts w:ascii="Tahoma" w:cs="Tahoma" w:eastAsia="Tahoma" w:hAnsi="Tahoma"/>
          <w:b/>
          <w:bCs/>
          <w:sz w:val="22"/>
          <w:szCs w:val="22"/>
          <w:rtl/>
        </w:rPr>
        <w:t xml:space="preserve">HART</w:t>
      </w:r>
      <w:r>
        <w:rPr>
          <w:rFonts w:ascii="Tahoma" w:cs="Tahoma" w:eastAsia="Tahoma" w:hAnsi="Tahoma"/>
          <w:sz w:val="22"/>
          <w:szCs w:val="22"/>
          <w:rtl/>
        </w:rPr>
        <w:t xml:space="preserve"> (ترانسمیترهای فرایندی)، </w:t>
      </w:r>
      <w:r>
        <w:rPr>
          <w:rFonts w:ascii="Tahoma" w:cs="Tahoma" w:eastAsia="Tahoma" w:hAnsi="Tahoma"/>
          <w:b/>
          <w:bCs/>
          <w:sz w:val="22"/>
          <w:szCs w:val="22"/>
          <w:rtl/>
        </w:rPr>
        <w:t xml:space="preserve">PROFIBUS/PROFINET</w:t>
      </w:r>
      <w:r>
        <w:rPr>
          <w:rFonts w:ascii="Tahoma" w:cs="Tahoma" w:eastAsia="Tahoma" w:hAnsi="Tahoma"/>
          <w:sz w:val="22"/>
          <w:szCs w:val="22"/>
          <w:rtl/>
        </w:rPr>
        <w:t xml:space="preserve"> (نصب‌های زیمنس)، </w:t>
      </w:r>
      <w:r>
        <w:rPr>
          <w:rFonts w:ascii="Tahoma" w:cs="Tahoma" w:eastAsia="Tahoma" w:hAnsi="Tahoma"/>
          <w:b/>
          <w:bCs/>
          <w:sz w:val="22"/>
          <w:szCs w:val="22"/>
          <w:rtl/>
        </w:rPr>
        <w:t xml:space="preserve">EtherNet/IP</w:t>
      </w:r>
      <w:r>
        <w:rPr>
          <w:rFonts w:ascii="Tahoma" w:cs="Tahoma" w:eastAsia="Tahoma" w:hAnsi="Tahoma"/>
          <w:sz w:val="22"/>
          <w:szCs w:val="22"/>
          <w:rtl/>
        </w:rPr>
        <w:t xml:space="preserve"> (اکوسیستم راکول)، </w:t>
      </w:r>
      <w:r>
        <w:rPr>
          <w:rFonts w:ascii="Tahoma" w:cs="Tahoma" w:eastAsia="Tahoma" w:hAnsi="Tahoma"/>
          <w:b/>
          <w:bCs/>
          <w:sz w:val="22"/>
          <w:szCs w:val="22"/>
          <w:rtl/>
        </w:rPr>
        <w:t xml:space="preserve">حلقه‌های آنالوگ ۴-۲۰mA</w:t>
      </w:r>
      <w:r>
        <w:rPr>
          <w:rFonts w:ascii="Tahoma" w:cs="Tahoma" w:eastAsia="Tahoma" w:hAnsi="Tahoma"/>
          <w:sz w:val="22"/>
          <w:szCs w:val="22"/>
          <w:rtl/>
        </w:rPr>
        <w:t xml:space="preserve">، </w:t>
      </w:r>
      <w:r>
        <w:rPr>
          <w:rFonts w:ascii="Tahoma" w:cs="Tahoma" w:eastAsia="Tahoma" w:hAnsi="Tahoma"/>
          <w:b/>
          <w:bCs/>
          <w:sz w:val="22"/>
          <w:szCs w:val="22"/>
          <w:rtl/>
        </w:rPr>
        <w:t xml:space="preserve">OPC UA</w:t>
      </w:r>
      <w:r>
        <w:rPr>
          <w:rFonts w:ascii="Tahoma" w:cs="Tahoma" w:eastAsia="Tahoma" w:hAnsi="Tahoma"/>
          <w:sz w:val="22"/>
          <w:szCs w:val="22"/>
          <w:rtl/>
        </w:rPr>
        <w:t xml:space="preserve"> (به‌عنوان لایه معنایی استاندارد رو به بالا)، و </w:t>
      </w:r>
      <w:r>
        <w:rPr>
          <w:rFonts w:ascii="Tahoma" w:cs="Tahoma" w:eastAsia="Tahoma" w:hAnsi="Tahoma"/>
          <w:b/>
          <w:bCs/>
          <w:sz w:val="22"/>
          <w:szCs w:val="22"/>
          <w:rtl/>
        </w:rPr>
        <w:t xml:space="preserve">MQTT همراه با Sparkplug B</w:t>
      </w:r>
      <w:r>
        <w:rPr>
          <w:rFonts w:ascii="Tahoma" w:cs="Tahoma" w:eastAsia="Tahoma" w:hAnsi="Tahoma"/>
          <w:sz w:val="22"/>
          <w:szCs w:val="22"/>
          <w:rtl/>
        </w:rPr>
        <w:t xml:space="preserve"> (به‌عنوان لایه انتقال تله‌متری استاندارد؛ معنای نشست birth/death — NBIRTH/DBIRTH/NDEATH/DDEATH — امکان می‌دهد قطعی اتصال صریح و قابل ردیابی باشد، نه یک سکوت مبهم).</w:t>
      </w:r>
    </w:p>
    <w:p>
      <w:pPr>
        <w:bidi/>
        <w:spacing w:after="160" w:line="300"/>
        <w:jc w:val="both"/>
      </w:pPr>
      <w:r>
        <w:rPr>
          <w:rFonts w:ascii="Tahoma" w:cs="Tahoma" w:eastAsia="Tahoma" w:hAnsi="Tahoma"/>
          <w:sz w:val="22"/>
          <w:szCs w:val="22"/>
          <w:rtl/>
        </w:rPr>
        <w:t xml:space="preserve">معماری گیت‌وی باید «چندزبانه» (polyglot) طراحی شود تا یک واحد فیزیکی بتواند هم‌زمان چند پروتکل ورودی را بخواند و به مدل داده یکسان ترجمه کند — نتیجه مستقیم واقعیت میدانی ایران که فرض یک بستر همگن، پروژه استقرار را در همان مرحله کشف تجهیزات متوقف می‌کند.</w:t>
      </w:r>
    </w:p>
    <w:p>
      <w:pPr>
        <w:pStyle w:val="Heading2"/>
        <w:bidi/>
        <w:spacing w:after="220" w:before="320"/>
        <w:jc w:val="right"/>
      </w:pPr>
      <w:r>
        <w:rPr>
          <w:rFonts w:ascii="Tahoma" w:cs="Tahoma" w:eastAsia="Tahoma" w:hAnsi="Tahoma"/>
          <w:b/>
          <w:bCs/>
          <w:color w:val="2E6B52"/>
          <w:sz w:val="30"/>
          <w:szCs w:val="30"/>
          <w:rtl/>
        </w:rPr>
        <w:t xml:space="preserve">استراتژی تأمین سخت‌افزار در شرایط ایران</w:t>
      </w:r>
    </w:p>
    <w:p>
      <w:pPr>
        <w:bidi/>
        <w:spacing w:after="160" w:line="300"/>
        <w:jc w:val="both"/>
      </w:pPr>
      <w:r>
        <w:rPr>
          <w:rFonts w:ascii="Tahoma" w:cs="Tahoma" w:eastAsia="Tahoma" w:hAnsi="Tahoma"/>
          <w:sz w:val="22"/>
          <w:szCs w:val="22"/>
          <w:rtl/>
        </w:rPr>
        <w:t xml:space="preserve">طراحی گیت‌وی edge ویستا مستقل از برند و پروتکل است تا هر حسگر یا PLC موجود بدون نیاز به جایگزینی قابل الحاق باشد. بخش ابزار دقیق داخلی ایران رشد کرده اما در زمان تدوین این سند، هیچ محصول داخلی مشخصی به‌عنوان جایگزین معادل و اعتبارسنجی‌شده برای برندهای خارجی معتبر شناسایی نشده است؛ فرض پیش‌فرض برای استقرارهای اولیه باید یک پایگاه نصب‌شده ترکیبی باشد.</w:t>
      </w:r>
    </w:p>
    <w:p>
      <w:pPr>
        <w:bidi/>
        <w:spacing w:after="160" w:line="300"/>
        <w:jc w:val="both"/>
      </w:pPr>
      <w:r>
        <w:rPr>
          <w:rFonts w:ascii="Tahoma" w:cs="Tahoma" w:eastAsia="Tahoma" w:hAnsi="Tahoma"/>
          <w:sz w:val="22"/>
          <w:szCs w:val="22"/>
          <w:rtl/>
        </w:rPr>
        <w:t xml:space="preserve">برای کلاس Edge-C، به دلیل پیچیدگی نسبتاً پایین، تولید یا مونتاژ داخلی یک هدف بومی‌سازی میان‌مدت واقع‌بینانه است. برای کلاس Edge-E، به دلیل نیاز به مؤلفه‌های دقیق زمان‌بندی PTP و مدارهای اندازه‌گیری کالیبره‌شده، مؤلفه‌های حساس ممکن است در فاز اولیه وارداتی باقی بمانند، حتی اگر مونتاژ نهایی، فریمور، و کالیبراسیون داخلی باشد — رویکردی ترکیبی که وابستگی را تدریجاً کاهش می‌دهد بدون توقف پروژه.</w:t>
      </w:r>
    </w:p>
    <w:p>
      <w:pPr>
        <w:pStyle w:val="Heading2"/>
        <w:bidi/>
        <w:spacing w:after="220" w:before="320"/>
        <w:jc w:val="right"/>
      </w:pPr>
      <w:r>
        <w:rPr>
          <w:rFonts w:ascii="Tahoma" w:cs="Tahoma" w:eastAsia="Tahoma" w:hAnsi="Tahoma"/>
          <w:b/>
          <w:bCs/>
          <w:color w:val="2E6B52"/>
          <w:sz w:val="30"/>
          <w:szCs w:val="30"/>
          <w:rtl/>
        </w:rPr>
        <w:t xml:space="preserve">کالیبراسیون و مدیریت چرخه عمر سخت‌افزار</w:t>
      </w:r>
    </w:p>
    <w:p>
      <w:pPr>
        <w:bidi/>
        <w:spacing w:after="160" w:line="300"/>
        <w:jc w:val="both"/>
      </w:pPr>
      <w:r>
        <w:rPr>
          <w:rFonts w:ascii="Tahoma" w:cs="Tahoma" w:eastAsia="Tahoma" w:hAnsi="Tahoma"/>
          <w:b/>
          <w:bCs/>
          <w:sz w:val="22"/>
          <w:szCs w:val="22"/>
          <w:rtl/>
        </w:rPr>
        <w:t xml:space="preserve">سیاست فاصله کالیبراسیون بر اساس کلاس:</w:t>
      </w:r>
      <w:r>
        <w:rPr>
          <w:rFonts w:ascii="Tahoma" w:cs="Tahoma" w:eastAsia="Tahoma" w:hAnsi="Tahoma"/>
          <w:sz w:val="22"/>
          <w:szCs w:val="22"/>
          <w:rtl/>
        </w:rPr>
        <w:t xml:space="preserve"> Edge-E حداکثر ۶ ماه؛ Edge-P ۱۲ ماه؛ Edge-C ۱۲ تا ۲۴ ماه.</w:t>
      </w:r>
    </w:p>
    <w:p>
      <w:pPr>
        <w:bidi/>
        <w:spacing w:after="160" w:line="300"/>
        <w:jc w:val="both"/>
      </w:pPr>
      <w:r>
        <w:rPr>
          <w:rFonts w:ascii="Tahoma" w:cs="Tahoma" w:eastAsia="Tahoma" w:hAnsi="Tahoma"/>
          <w:b/>
          <w:bCs/>
          <w:sz w:val="22"/>
          <w:szCs w:val="22"/>
          <w:rtl/>
        </w:rPr>
        <w:t xml:space="preserve">اسکیمای رکورد کالیبراسیون:</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"device_id": "VST-ISF-L2-EE-00147",</w:t>
      </w:r>
      <w:r>
        <w:rPr>
          <w:rFonts w:ascii="Consolas" w:cs="Consolas" w:eastAsia="Consolas" w:hAnsi="Consolas"/>
          <w:sz w:val="18"/>
          <w:szCs w:val="18"/>
        </w:rPr>
        <w:br/>
        <w:t xml:space="preserve">  "calibration_date": "2026-03-15",</w:t>
      </w:r>
      <w:r>
        <w:rPr>
          <w:rFonts w:ascii="Consolas" w:cs="Consolas" w:eastAsia="Consolas" w:hAnsi="Consolas"/>
          <w:sz w:val="18"/>
          <w:szCs w:val="18"/>
        </w:rPr>
        <w:br/>
        <w:t xml:space="preserve">  "calibrating_body": "آزمایشگاه کالیبراسیون تأییدشده XYZ",</w:t>
      </w:r>
      <w:r>
        <w:rPr>
          <w:rFonts w:ascii="Consolas" w:cs="Consolas" w:eastAsia="Consolas" w:hAnsi="Consolas"/>
          <w:sz w:val="18"/>
          <w:szCs w:val="18"/>
        </w:rPr>
        <w:br/>
        <w:t xml:space="preserve">  "reference_instrument_id": "REF-CAL-0092",</w:t>
      </w:r>
      <w:r>
        <w:rPr>
          <w:rFonts w:ascii="Consolas" w:cs="Consolas" w:eastAsia="Consolas" w:hAnsi="Consolas"/>
          <w:sz w:val="18"/>
          <w:szCs w:val="18"/>
        </w:rPr>
        <w:br/>
        <w:t xml:space="preserve">  "next_due_date": "2026-09-15",</w:t>
      </w:r>
      <w:r>
        <w:rPr>
          <w:rFonts w:ascii="Consolas" w:cs="Consolas" w:eastAsia="Consolas" w:hAnsi="Consolas"/>
          <w:sz w:val="18"/>
          <w:szCs w:val="18"/>
        </w:rPr>
        <w:br/>
        <w:t xml:space="preserve">  "measured_drift": {"channel": "vibration_ch2", "drift_percent": 0.8, "within_tolerance": true},</w:t>
      </w:r>
      <w:r>
        <w:rPr>
          <w:rFonts w:ascii="Consolas" w:cs="Consolas" w:eastAsia="Consolas" w:hAnsi="Consolas"/>
          <w:sz w:val="18"/>
          <w:szCs w:val="18"/>
        </w:rPr>
        <w:br/>
        <w:t xml:space="preserve">  "firmware_version_at_calibration": "2.4.1",</w:t>
      </w:r>
      <w:r>
        <w:rPr>
          <w:rFonts w:ascii="Consolas" w:cs="Consolas" w:eastAsia="Consolas" w:hAnsi="Consolas"/>
          <w:sz w:val="18"/>
          <w:szCs w:val="18"/>
        </w:rPr>
        <w:br/>
        <w:t xml:space="preserve">  "calibration_valid": true</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اصل حیاتی: </w:t>
      </w:r>
      <w:r>
        <w:rPr>
          <w:rFonts w:ascii="Tahoma" w:cs="Tahoma" w:eastAsia="Tahoma" w:hAnsi="Tahoma"/>
          <w:b/>
          <w:bCs/>
          <w:sz w:val="22"/>
          <w:szCs w:val="22"/>
          <w:rtl/>
        </w:rPr>
        <w:t xml:space="preserve">استقلال اعتبار کالیبراسیون از نسخه فریمور</w:t>
      </w:r>
      <w:r>
        <w:rPr>
          <w:rFonts w:ascii="Tahoma" w:cs="Tahoma" w:eastAsia="Tahoma" w:hAnsi="Tahoma"/>
          <w:sz w:val="22"/>
          <w:szCs w:val="22"/>
          <w:rtl/>
        </w:rPr>
        <w:t xml:space="preserve"> — به‌روزرسانی فریمور هرگز نباید به‌طور خاموش اعتبار کالیبراسیون موجود را باطل کند. این جداسازی باید در منطق سامانه اجرا (enforce) شود.</w:t>
      </w:r>
    </w:p>
    <w:p>
      <w:pPr>
        <w:bidi/>
        <w:spacing w:after="160" w:line="300"/>
        <w:jc w:val="both"/>
      </w:pPr>
      <w:r>
        <w:rPr>
          <w:rFonts w:ascii="Tahoma" w:cs="Tahoma" w:eastAsia="Tahoma" w:hAnsi="Tahoma"/>
          <w:b/>
          <w:bCs/>
          <w:sz w:val="22"/>
          <w:szCs w:val="22"/>
          <w:rtl/>
        </w:rPr>
        <w:t xml:space="preserve">شناسه دارایی فیزیکی</w:t>
      </w:r>
      <w:r>
        <w:rPr>
          <w:rFonts w:ascii="Tahoma" w:cs="Tahoma" w:eastAsia="Tahoma" w:hAnsi="Tahoma"/>
          <w:sz w:val="22"/>
          <w:szCs w:val="22"/>
          <w:rtl/>
        </w:rPr>
        <w:t xml:space="preserve"> ساختار سلسله‌مراتبی: `VST-{SITE}-{LINE}-{ASSET_CLASS}-{SERIAL}` — مثال: `VST-ISF-L2-EE-00147` (ویستا/کارخانه اصفهان/خط ۲/کلاس Edge-E/سریال ۰۰۱۴۷). این شناسه در هر بلوک حقیقت درج می‌شود و ردیابی کامل از هر خوانده حسگر تا سابقه فیزیکی، کالیبراسیون، و نصب را فراهم می‌کند.</w:t>
      </w:r>
    </w:p>
    <w:p>
      <w:r>
        <w:br w:type="page"/>
      </w:r>
    </w:p>
    <w:p>
      <w:pPr>
        <w:pStyle w:val="Heading1"/>
        <w:bidi/>
        <w:spacing w:after="220" w:before="480"/>
        <w:jc w:val="right"/>
      </w:pPr>
      <w:r>
        <w:rPr>
          <w:rFonts w:ascii="Tahoma" w:cs="Tahoma" w:eastAsia="Tahoma" w:hAnsi="Tahoma"/>
          <w:b/>
          <w:bCs/>
          <w:color w:val="1F4E3D"/>
          <w:sz w:val="36"/>
          <w:szCs w:val="36"/>
          <w:rtl/>
        </w:rPr>
        <w:t xml:space="preserve">فصل هشتم: امنیت سایبری صنعتی (OT Security)</w:t>
      </w:r>
    </w:p>
    <w:p>
      <w:pPr>
        <w:pStyle w:val="Heading2"/>
        <w:bidi/>
        <w:spacing w:after="220" w:before="320"/>
        <w:jc w:val="right"/>
      </w:pPr>
      <w:r>
        <w:rPr>
          <w:rFonts w:ascii="Tahoma" w:cs="Tahoma" w:eastAsia="Tahoma" w:hAnsi="Tahoma"/>
          <w:b/>
          <w:bCs/>
          <w:color w:val="2E6B52"/>
          <w:sz w:val="30"/>
          <w:szCs w:val="30"/>
          <w:rtl/>
        </w:rPr>
        <w:t xml:space="preserve">چارچوب Purdue و تفکیک شبکه‌ای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w:t>
            </w:r>
          </w:p>
        </w:tc>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توصیف</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۰</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فرایند فیزیکی (موتورها، شیرها، سنسورهای خام)</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۱</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سنسورها و عملگرها (I/O میدانی، PLC اجرایی)</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۲</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نظارت (SCADA، HMI محلی)</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۳</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عملیات سایت (MES، هیستوریان محلی، site node ویستا)</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۳.۵</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DMZ صنعتی (Industrial DMZ)</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۴</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کسب‌وکار (ERP، سیستم‌های سازمانی)</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۵</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سازمان/اینترنت</w:t>
            </w:r>
          </w:p>
        </w:tc>
      </w:tr>
    </w:tbl>
    <w:p>
      <w:pPr>
        <w:spacing w:after="160"/>
      </w:pPr>
    </w:p>
    <w:p>
      <w:pPr>
        <w:bidi/>
        <w:spacing w:after="160" w:line="300"/>
        <w:jc w:val="both"/>
      </w:pPr>
      <w:r>
        <w:rPr>
          <w:rFonts w:ascii="Tahoma" w:cs="Tahoma" w:eastAsia="Tahoma" w:hAnsi="Tahoma"/>
          <w:sz w:val="22"/>
          <w:szCs w:val="22"/>
          <w:rtl/>
        </w:rPr>
        <w:t xml:space="preserve">الزام غیرقابل مذاکره: یک </w:t>
      </w:r>
      <w:r>
        <w:rPr>
          <w:rFonts w:ascii="Tahoma" w:cs="Tahoma" w:eastAsia="Tahoma" w:hAnsi="Tahoma"/>
          <w:b/>
          <w:bCs/>
          <w:sz w:val="22"/>
          <w:szCs w:val="22"/>
          <w:rtl/>
        </w:rPr>
        <w:t xml:space="preserve">DMZ صنعتی صریح</w:t>
      </w:r>
      <w:r>
        <w:rPr>
          <w:rFonts w:ascii="Tahoma" w:cs="Tahoma" w:eastAsia="Tahoma" w:hAnsi="Tahoma"/>
          <w:sz w:val="22"/>
          <w:szCs w:val="22"/>
          <w:rtl/>
        </w:rPr>
        <w:t xml:space="preserve"> بین لایه OT (سطوح ۰ تا ۳) و لایه IT/ابر (سطوح ۴ و ۵) در هر استقرار ویستا. هیچ مسیر مستقیم شبکه‌ای از سطح ۰-۳ به اینترنت یا سیستم‌های سازمانی مجاز نیست. محتوای این DMZ: </w:t>
      </w:r>
      <w:r>
        <w:rPr>
          <w:rFonts w:ascii="Tahoma" w:cs="Tahoma" w:eastAsia="Tahoma" w:hAnsi="Tahoma"/>
          <w:b/>
          <w:bCs/>
          <w:sz w:val="22"/>
          <w:szCs w:val="22"/>
          <w:rtl/>
        </w:rPr>
        <w:t xml:space="preserve">دیود داده یا سرویس‌های تکرار یک‌طرفه</w:t>
      </w:r>
      <w:r>
        <w:rPr>
          <w:rFonts w:ascii="Tahoma" w:cs="Tahoma" w:eastAsia="Tahoma" w:hAnsi="Tahoma"/>
          <w:sz w:val="22"/>
          <w:szCs w:val="22"/>
          <w:rtl/>
        </w:rPr>
        <w:t xml:space="preserve"> (انتقال فقط از OT به IT)، </w:t>
      </w:r>
      <w:r>
        <w:rPr>
          <w:rFonts w:ascii="Tahoma" w:cs="Tahoma" w:eastAsia="Tahoma" w:hAnsi="Tahoma"/>
          <w:b/>
          <w:bCs/>
          <w:sz w:val="22"/>
          <w:szCs w:val="22"/>
          <w:rtl/>
        </w:rPr>
        <w:t xml:space="preserve">سرورهای جهش</w:t>
      </w:r>
      <w:r>
        <w:rPr>
          <w:rFonts w:ascii="Tahoma" w:cs="Tahoma" w:eastAsia="Tahoma" w:hAnsi="Tahoma"/>
          <w:sz w:val="22"/>
          <w:szCs w:val="22"/>
          <w:rtl/>
        </w:rPr>
        <w:t xml:space="preserve"> (دسترسی مدیریتی انسانی از بیرون صرفاً با احراز هویت چندعاملی)، و </w:t>
      </w:r>
      <w:r>
        <w:rPr>
          <w:rFonts w:ascii="Tahoma" w:cs="Tahoma" w:eastAsia="Tahoma" w:hAnsi="Tahoma"/>
          <w:b/>
          <w:bCs/>
          <w:sz w:val="22"/>
          <w:szCs w:val="22"/>
          <w:rtl/>
        </w:rPr>
        <w:t xml:space="preserve">بدون مسیر مستقیم OT به اینترنت</w:t>
      </w:r>
      <w:r>
        <w:rPr>
          <w:rFonts w:ascii="Tahoma" w:cs="Tahoma" w:eastAsia="Tahoma" w:hAnsi="Tahoma"/>
          <w:sz w:val="22"/>
          <w:szCs w:val="22"/>
          <w:rtl/>
        </w:rPr>
        <w:t xml:space="preserve">.</w:t>
      </w:r>
    </w:p>
    <w:p>
      <w:pPr>
        <w:pStyle w:val="Heading2"/>
        <w:bidi/>
        <w:spacing w:after="220" w:before="320"/>
        <w:jc w:val="right"/>
      </w:pPr>
      <w:r>
        <w:rPr>
          <w:rFonts w:ascii="Tahoma" w:cs="Tahoma" w:eastAsia="Tahoma" w:hAnsi="Tahoma"/>
          <w:b/>
          <w:bCs/>
          <w:color w:val="2E6B52"/>
          <w:sz w:val="30"/>
          <w:szCs w:val="30"/>
          <w:rtl/>
        </w:rPr>
        <w:t xml:space="preserve">بخش‌بندی بر اساس IEC 62443 (Zones and Conduits)</w:t>
      </w:r>
    </w:p>
    <w:p>
      <w:pPr>
        <w:bidi/>
        <w:spacing w:after="160" w:line="300"/>
        <w:jc w:val="both"/>
      </w:pPr>
      <w:r>
        <w:rPr>
          <w:rFonts w:ascii="Tahoma" w:cs="Tahoma" w:eastAsia="Tahoma" w:hAnsi="Tahoma"/>
          <w:sz w:val="22"/>
          <w:szCs w:val="22"/>
          <w:rtl/>
        </w:rPr>
        <w:t xml:space="preserve">سطوح امنیتی SL1 تا SL4: SL1 محافظت در برابر نقض تصادفی، SL2 در برابر نقض عمدی با ابزار ساده، SL3 در برابر مهاجم ماهر با منابع متوسط، SL4 در برابر مهاجم پیچیده با منابع گسترده. بخش‌های مرتبط: IEC 62443-3-2 (ارزیابی ریسک و SL هدف)، IEC 62443-3-3 (الزامات فنی سیستمی)، IEC 62443-4-1/4-2 (چرخه توسعه و امنیت مؤلفه).</w:t>
      </w:r>
    </w:p>
    <w:p>
      <w:pPr>
        <w:bidi/>
        <w:spacing w:after="160" w:line="300"/>
        <w:jc w:val="both"/>
      </w:pPr>
      <w:r>
        <w:rPr>
          <w:rFonts w:ascii="Tahoma" w:cs="Tahoma" w:eastAsia="Tahoma" w:hAnsi="Tahoma"/>
          <w:b/>
          <w:bCs/>
          <w:sz w:val="22"/>
          <w:szCs w:val="22"/>
          <w:rtl/>
        </w:rPr>
        <w:t xml:space="preserve">طراحی نمونه منطقه/کانال: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محتوا</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SL هدف</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 فیلد/Edge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دستگاه‌های Edge-E/P/C، PLCهای میدانی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SL2</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 site node/گیت‌وی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site node، گیت‌وی پروتکل، هیستوریان محلی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SL3</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 SCADA/HMI کارخانه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SCADA، ایستگاه‌های اپراتور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SL2 تا SL3</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 لایه اپلیکیشن ویستا</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سرویس‌های تحلیلی، Governance/Control Plane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SL3</w:t>
            </w:r>
          </w:p>
        </w:tc>
      </w:tr>
    </w:tbl>
    <w:p>
      <w:pPr>
        <w:spacing w:after="160"/>
      </w:pPr>
    </w:p>
    <w:p>
      <w:pPr>
        <w:bidi/>
        <w:spacing w:after="160" w:line="300"/>
        <w:jc w:val="both"/>
      </w:pPr>
      <w:r>
        <w:rPr>
          <w:rFonts w:ascii="Tahoma" w:cs="Tahoma" w:eastAsia="Tahoma" w:hAnsi="Tahoma"/>
          <w:sz w:val="22"/>
          <w:szCs w:val="22"/>
          <w:rtl/>
        </w:rPr>
        <w:t xml:space="preserve">دلیل SL3 برای منطقه site node/گیت‌وی: این منطقه پل بین OT و هر بخش IT-adjacent است؛ نفوذ به آن هم داده حساس فرایند را در معرض قرار می‌دهد و هم می‌تواند به سمت سطوح میدانی حرکت کند.</w:t>
      </w:r>
    </w:p>
    <w:p>
      <w:pPr>
        <w:pStyle w:val="Heading2"/>
        <w:bidi/>
        <w:spacing w:after="220" w:before="320"/>
        <w:jc w:val="right"/>
      </w:pPr>
      <w:r>
        <w:rPr>
          <w:rFonts w:ascii="Tahoma" w:cs="Tahoma" w:eastAsia="Tahoma" w:hAnsi="Tahoma"/>
          <w:b/>
          <w:bCs/>
          <w:color w:val="2E6B52"/>
          <w:sz w:val="30"/>
          <w:szCs w:val="30"/>
          <w:rtl/>
        </w:rPr>
        <w:t xml:space="preserve">تهدیدات ویژه ایران و وضعیت آمادگی</w:t>
      </w:r>
    </w:p>
    <w:p>
      <w:pPr>
        <w:bidi/>
        <w:spacing w:after="160" w:line="300"/>
        <w:jc w:val="both"/>
      </w:pPr>
      <w:r>
        <w:rPr>
          <w:rFonts w:ascii="Tahoma" w:cs="Tahoma" w:eastAsia="Tahoma" w:hAnsi="Tahoma"/>
          <w:sz w:val="22"/>
          <w:szCs w:val="22"/>
          <w:rtl/>
        </w:rPr>
        <w:t xml:space="preserve">سوابق مستند نشان می‌دهد سیستم‌های کنترل صنعتی ایران در گذشته هدف حملات پیچیده سایبری بوده‌اند (استاکس‌نت). جداگانه، نهادهای امنیت سایبری آمریکایی (CISA، FBI، NSA) هشدارهایی درباره بازیگران تهدید مرتبط با ایران که PLCهای زیمنس/اشنایدر/راکول را در خارج از ایران هدف قرار می‌دهند صادر کرده‌اند. این دو واقعیت مستند به یک نتیجه طراحی مشترک منتهی می‌شوند: شبکه‌های صنعتی ایران باید محیط تهدید را ذاتاً خصمانه فرض کنند. این استدلال معماری‌های زیر را تقویت می‌کند: </w:t>
      </w:r>
      <w:r>
        <w:rPr>
          <w:rFonts w:ascii="Tahoma" w:cs="Tahoma" w:eastAsia="Tahoma" w:hAnsi="Tahoma"/>
          <w:b/>
          <w:bCs/>
          <w:sz w:val="22"/>
          <w:szCs w:val="22"/>
          <w:rtl/>
        </w:rPr>
        <w:t xml:space="preserve">قابلیت air-gap و عملکرد کاملاً آفلاین</w:t>
      </w:r>
      <w:r>
        <w:rPr>
          <w:rFonts w:ascii="Tahoma" w:cs="Tahoma" w:eastAsia="Tahoma" w:hAnsi="Tahoma"/>
          <w:sz w:val="22"/>
          <w:szCs w:val="22"/>
          <w:rtl/>
        </w:rPr>
        <w:t xml:space="preserve"> برای توابع حیاتی کارخانه، </w:t>
      </w:r>
      <w:r>
        <w:rPr>
          <w:rFonts w:ascii="Tahoma" w:cs="Tahoma" w:eastAsia="Tahoma" w:hAnsi="Tahoma"/>
          <w:b/>
          <w:bCs/>
          <w:sz w:val="22"/>
          <w:szCs w:val="22"/>
          <w:rtl/>
        </w:rPr>
        <w:t xml:space="preserve">بخش‌بندی سختگیرانه منطقه/کانال</w:t>
      </w:r>
      <w:r>
        <w:rPr>
          <w:rFonts w:ascii="Tahoma" w:cs="Tahoma" w:eastAsia="Tahoma" w:hAnsi="Tahoma"/>
          <w:sz w:val="22"/>
          <w:szCs w:val="22"/>
          <w:rtl/>
        </w:rPr>
        <w:t xml:space="preserve">، و </w:t>
      </w:r>
      <w:r>
        <w:rPr>
          <w:rFonts w:ascii="Tahoma" w:cs="Tahoma" w:eastAsia="Tahoma" w:hAnsi="Tahoma"/>
          <w:b/>
          <w:bCs/>
          <w:sz w:val="22"/>
          <w:szCs w:val="22"/>
          <w:rtl/>
        </w:rPr>
        <w:t xml:space="preserve">حداقل‌سازی وابستگی دائمی خروجی به اینترنت</w:t>
      </w:r>
      <w:r>
        <w:rPr>
          <w:rFonts w:ascii="Tahoma" w:cs="Tahoma" w:eastAsia="Tahoma" w:hAnsi="Tahoma"/>
          <w:sz w:val="22"/>
          <w:szCs w:val="22"/>
          <w:rtl/>
        </w:rPr>
        <w:t xml:space="preserve"> در حلقه هسته‌ای شواهد/کنترل.</w:t>
      </w:r>
    </w:p>
    <w:p>
      <w:pPr>
        <w:pStyle w:val="Heading2"/>
        <w:bidi/>
        <w:spacing w:after="220" w:before="320"/>
        <w:jc w:val="right"/>
      </w:pPr>
      <w:r>
        <w:rPr>
          <w:rFonts w:ascii="Tahoma" w:cs="Tahoma" w:eastAsia="Tahoma" w:hAnsi="Tahoma"/>
          <w:b/>
          <w:bCs/>
          <w:color w:val="2E6B52"/>
          <w:sz w:val="30"/>
          <w:szCs w:val="30"/>
          <w:rtl/>
        </w:rPr>
        <w:t xml:space="preserve">هویت، احراز هویت و مدیریت دسترسی</w:t>
      </w:r>
    </w:p>
    <w:p>
      <w:pPr>
        <w:bidi/>
        <w:spacing w:after="160" w:line="300"/>
        <w:jc w:val="both"/>
      </w:pPr>
      <w:r>
        <w:rPr>
          <w:rFonts w:ascii="Tahoma" w:cs="Tahoma" w:eastAsia="Tahoma" w:hAnsi="Tahoma"/>
          <w:sz w:val="22"/>
          <w:szCs w:val="22"/>
          <w:rtl/>
        </w:rPr>
        <w:t xml:space="preserve">نقش‌های RBAC حداقلی: </w:t>
      </w:r>
      <w:r>
        <w:rPr>
          <w:rFonts w:ascii="Tahoma" w:cs="Tahoma" w:eastAsia="Tahoma" w:hAnsi="Tahoma"/>
          <w:b/>
          <w:bCs/>
          <w:sz w:val="22"/>
          <w:szCs w:val="22"/>
          <w:rtl/>
        </w:rPr>
        <w:t xml:space="preserve">اپراتور</w:t>
      </w:r>
      <w:r>
        <w:rPr>
          <w:rFonts w:ascii="Tahoma" w:cs="Tahoma" w:eastAsia="Tahoma" w:hAnsi="Tahoma"/>
          <w:sz w:val="22"/>
          <w:szCs w:val="22"/>
          <w:rtl/>
        </w:rPr>
        <w:t xml:space="preserve"> (مشاهده و تأیید هشدار سطح پایین)، </w:t>
      </w:r>
      <w:r>
        <w:rPr>
          <w:rFonts w:ascii="Tahoma" w:cs="Tahoma" w:eastAsia="Tahoma" w:hAnsi="Tahoma"/>
          <w:b/>
          <w:bCs/>
          <w:sz w:val="22"/>
          <w:szCs w:val="22"/>
          <w:rtl/>
        </w:rPr>
        <w:t xml:space="preserve">مهندس نگهداری</w:t>
      </w:r>
      <w:r>
        <w:rPr>
          <w:rFonts w:ascii="Tahoma" w:cs="Tahoma" w:eastAsia="Tahoma" w:hAnsi="Tahoma"/>
          <w:sz w:val="22"/>
          <w:szCs w:val="22"/>
          <w:rtl/>
        </w:rPr>
        <w:t xml:space="preserve"> (کالیبراسیون، ثبت رویداد، پیشنهاد تغییر آستانه)، </w:t>
      </w:r>
      <w:r>
        <w:rPr>
          <w:rFonts w:ascii="Tahoma" w:cs="Tahoma" w:eastAsia="Tahoma" w:hAnsi="Tahoma"/>
          <w:b/>
          <w:bCs/>
          <w:sz w:val="22"/>
          <w:szCs w:val="22"/>
          <w:rtl/>
        </w:rPr>
        <w:t xml:space="preserve">مدیر کارخانه</w:t>
      </w:r>
      <w:r>
        <w:rPr>
          <w:rFonts w:ascii="Tahoma" w:cs="Tahoma" w:eastAsia="Tahoma" w:hAnsi="Tahoma"/>
          <w:sz w:val="22"/>
          <w:szCs w:val="22"/>
          <w:rtl/>
        </w:rPr>
        <w:t xml:space="preserve"> (تأیید نهایی پیکربندی)، </w:t>
      </w:r>
      <w:r>
        <w:rPr>
          <w:rFonts w:ascii="Tahoma" w:cs="Tahoma" w:eastAsia="Tahoma" w:hAnsi="Tahoma"/>
          <w:b/>
          <w:bCs/>
          <w:sz w:val="22"/>
          <w:szCs w:val="22"/>
          <w:rtl/>
        </w:rPr>
        <w:t xml:space="preserve">مدیر ارشد</w:t>
      </w:r>
      <w:r>
        <w:rPr>
          <w:rFonts w:ascii="Tahoma" w:cs="Tahoma" w:eastAsia="Tahoma" w:hAnsi="Tahoma"/>
          <w:sz w:val="22"/>
          <w:szCs w:val="22"/>
          <w:rtl/>
        </w:rPr>
        <w:t xml:space="preserve"> (دید تجمیعی چندسایتی)، </w:t>
      </w:r>
      <w:r>
        <w:rPr>
          <w:rFonts w:ascii="Tahoma" w:cs="Tahoma" w:eastAsia="Tahoma" w:hAnsi="Tahoma"/>
          <w:b/>
          <w:bCs/>
          <w:sz w:val="22"/>
          <w:szCs w:val="22"/>
          <w:rtl/>
        </w:rPr>
        <w:t xml:space="preserve">ناظر امنیتی</w:t>
      </w:r>
      <w:r>
        <w:rPr>
          <w:rFonts w:ascii="Tahoma" w:cs="Tahoma" w:eastAsia="Tahoma" w:hAnsi="Tahoma"/>
          <w:sz w:val="22"/>
          <w:szCs w:val="22"/>
          <w:rtl/>
        </w:rPr>
        <w:t xml:space="preserve"> (فقط-خواندن لاگ ممیزی، مسئول بازبینی انطباق IEC 62443).</w:t>
      </w:r>
    </w:p>
    <w:p>
      <w:pPr>
        <w:bidi/>
        <w:spacing w:after="160" w:line="300"/>
        <w:jc w:val="both"/>
      </w:pPr>
      <w:r>
        <w:rPr>
          <w:rFonts w:ascii="Tahoma" w:cs="Tahoma" w:eastAsia="Tahoma" w:hAnsi="Tahoma"/>
          <w:b/>
          <w:bCs/>
          <w:sz w:val="22"/>
          <w:szCs w:val="22"/>
          <w:rtl/>
        </w:rPr>
        <w:t xml:space="preserve">الزامات ثبت ممیزی:</w:t>
      </w:r>
      <w:r>
        <w:rPr>
          <w:rFonts w:ascii="Tahoma" w:cs="Tahoma" w:eastAsia="Tahoma" w:hAnsi="Tahoma"/>
          <w:sz w:val="22"/>
          <w:szCs w:val="22"/>
          <w:rtl/>
        </w:rPr>
        <w:t xml:space="preserve"> هر تغییر پیکربندی، هر لغو دستی کالیبراسیون (Calibration Override)، و هر استقرار/به‌روزرسانی مدل تحلیلی باید با هویت عامل، برچسب زمانی، و توجیه متنی الزامی، به‌صورت غیرقابل حذف ثبت شود. این رکوردها باید در همان زیرساخت ذخیره‌سازی تغییرناپذیر (append-only) بلوک‌های حقیقت نگهداری شوند، زیرا اقدامات حاکمیتی خود شکلی از شواهد صنعتی‌اند.</w:t>
      </w:r>
    </w:p>
    <w:p>
      <w:r>
        <w:br w:type="page"/>
      </w:r>
    </w:p>
    <w:p>
      <w:pPr>
        <w:pStyle w:val="Heading1"/>
        <w:bidi/>
        <w:spacing w:after="220" w:before="480"/>
        <w:jc w:val="right"/>
      </w:pPr>
      <w:r>
        <w:rPr>
          <w:rFonts w:ascii="Tahoma" w:cs="Tahoma" w:eastAsia="Tahoma" w:hAnsi="Tahoma"/>
          <w:b/>
          <w:bCs/>
          <w:color w:val="1F4E3D"/>
          <w:sz w:val="36"/>
          <w:szCs w:val="36"/>
          <w:rtl/>
        </w:rPr>
        <w:t xml:space="preserve">فصل ۹: هوش مصنوعی و یادگیری ماشین برای نگهداری و تعمیرات پیش‌بینانه</w:t>
      </w:r>
    </w:p>
    <w:p>
      <w:pPr>
        <w:bidi/>
        <w:spacing w:after="160" w:line="300"/>
        <w:jc w:val="both"/>
      </w:pPr>
      <w:r>
        <w:rPr>
          <w:rFonts w:ascii="Tahoma" w:cs="Tahoma" w:eastAsia="Tahoma" w:hAnsi="Tahoma"/>
          <w:sz w:val="22"/>
          <w:szCs w:val="22"/>
          <w:rtl/>
        </w:rPr>
        <w:t xml:space="preserve">لایه هوش مصنوعی پلتفرم حقیقت صنعتی ویستا نه یک ماژول جانبی افزوده بر سامانه پایش وضعیت، بلکه لایه‌ای است که مستقیماً روی «بلوک حقیقت» (Truth Block) و زنجیره شواهد بنا می‌شود. هر خروجی مدل — از یک هشدار ناهنجاری ساده تا یک برآورد عمر مفید باقیمانده — خود یک ادعا (Claim) است که باید مانند هر داده خام سنسوری، شناسه، نسخه، ورودی‌های اثباتی و مسیر ردیابی داشته باشد. این فصل معماری مرجع تحلیلی، الگوریتم‌های مشخص، آستانه‌های استاندارد و معماری استقرار مدل را برای مهندسان و برای سامانه کدنویس هوش مصنوعی که این پلتفرم را می‌سازد، به‌صورت دقیق و قابل پیاده‌سازی تشریح می‌کند.</w:t>
      </w:r>
    </w:p>
    <w:p>
      <w:pPr>
        <w:pStyle w:val="Heading2"/>
        <w:bidi/>
        <w:spacing w:after="220" w:before="320"/>
        <w:jc w:val="right"/>
      </w:pPr>
      <w:r>
        <w:rPr>
          <w:rFonts w:ascii="Tahoma" w:cs="Tahoma" w:eastAsia="Tahoma" w:hAnsi="Tahoma"/>
          <w:b/>
          <w:bCs/>
          <w:color w:val="2E6B52"/>
          <w:sz w:val="30"/>
          <w:szCs w:val="30"/>
          <w:rtl/>
        </w:rPr>
        <w:t xml:space="preserve">۹.۱ پایپ‌لاین کارکردی مرجع بر اساس ISO 13374 / OSA-CBM</w:t>
      </w:r>
    </w:p>
    <w:p>
      <w:pPr>
        <w:bidi/>
        <w:spacing w:after="160" w:line="300"/>
        <w:jc w:val="both"/>
      </w:pPr>
      <w:r>
        <w:rPr>
          <w:rFonts w:ascii="Tahoma" w:cs="Tahoma" w:eastAsia="Tahoma" w:hAnsi="Tahoma"/>
          <w:sz w:val="22"/>
          <w:szCs w:val="22"/>
          <w:rtl/>
        </w:rPr>
        <w:t xml:space="preserve">استاندارد ISO 13374 (به‌همراه معماری مرجع OSA-CBM که توسط کنسرسیوم MIMOSA توسعه یافته) یک پایپ‌لاین کارکردی شش‌بلوکی برای هر سامانه پایش وضعیت و نگهداری مبتنی بر وضعیت (Condition-Based Maintenance) تعریف می‌کند. پلتفرم ویستا این پایپ‌لاین را عیناً به‌عنوان معماری داخلی موتور تحلیلی خود پیاده‌سازی می‌کند، نه صرفاً به‌عنوان یک مرجع مفهومی.</w:t>
      </w:r>
    </w:p>
    <w:p>
      <w:pPr>
        <w:bidi/>
        <w:spacing w:after="160" w:line="300"/>
        <w:jc w:val="both"/>
      </w:pPr>
      <w:r>
        <w:rPr>
          <w:rFonts w:ascii="Tahoma" w:cs="Tahoma" w:eastAsia="Tahoma" w:hAnsi="Tahoma"/>
          <w:sz w:val="22"/>
          <w:szCs w:val="22"/>
          <w:rtl/>
        </w:rPr>
        <w:t xml:space="preserve">شش بلوک به‌ترتیب جریان داده عبارت‌اند از:</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کسب داده (Data Acquisition — DA):</w:t>
      </w:r>
      <w:r>
        <w:rPr>
          <w:rFonts w:ascii="Tahoma" w:cs="Tahoma" w:eastAsia="Tahoma" w:hAnsi="Tahoma"/>
          <w:sz w:val="22"/>
          <w:szCs w:val="22"/>
          <w:rtl/>
        </w:rPr>
        <w:t xml:space="preserve"> دریافت سیگنال خام از سنسورها (ارتعاش، دما، جریان موتور، فشار، صوت) و تبدیل آنالوگ به دیجیتال با نرخ نمونه‌برداری و دقت مشخص. این بلوک دقیقاً منطبق بر لایه گردآوری داده در فصل مربوط به معماری سنسوری پلتفرم است.</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پردازش داده (Data Manipulation — DM):</w:t>
      </w:r>
      <w:r>
        <w:rPr>
          <w:rFonts w:ascii="Tahoma" w:cs="Tahoma" w:eastAsia="Tahoma" w:hAnsi="Tahoma"/>
          <w:sz w:val="22"/>
          <w:szCs w:val="22"/>
          <w:rtl/>
        </w:rPr>
        <w:t xml:space="preserve"> استخراج ویژگی (Feature Extraction) از سیگنال خام — تبدیل فوریه، شاخص‌های آماری (RMS، Kurtosis، Crest Factor)، فیلترینگ و نرمال‌سازی.</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تشخیص وضعیت (State Detection — SD):</w:t>
      </w:r>
      <w:r>
        <w:rPr>
          <w:rFonts w:ascii="Tahoma" w:cs="Tahoma" w:eastAsia="Tahoma" w:hAnsi="Tahoma"/>
          <w:sz w:val="22"/>
          <w:szCs w:val="22"/>
          <w:rtl/>
        </w:rPr>
        <w:t xml:space="preserve"> تعیین اینکه آیا وضعیت فعلی تجهیز در محدوده نرمال قرار دارد یا انحراف/ناهنجاری رخ داده است؛ خروجی این بلوک معمولاً یک برچسب وضعیت گسسته یا امتیاز ناهنجاری پیوسته است.</w:t>
      </w:r>
    </w:p>
    <w:p>
      <w:pPr>
        <w:bidi/>
        <w:spacing w:after="100" w:line="290"/>
        <w:ind w:right="420"/>
        <w:jc w:val="both"/>
      </w:pPr>
      <w:r>
        <w:rPr>
          <w:rFonts w:ascii="Tahoma" w:cs="Tahoma" w:eastAsia="Tahoma" w:hAnsi="Tahoma"/>
          <w:sz w:val="22"/>
          <w:szCs w:val="22"/>
          <w:rtl/>
        </w:rPr>
        <w:t xml:space="preserve">4. </w:t>
      </w:r>
      <w:r>
        <w:rPr>
          <w:rFonts w:ascii="Tahoma" w:cs="Tahoma" w:eastAsia="Tahoma" w:hAnsi="Tahoma"/>
          <w:b/>
          <w:bCs/>
          <w:sz w:val="22"/>
          <w:szCs w:val="22"/>
          <w:rtl/>
        </w:rPr>
        <w:t xml:space="preserve">ارزیابی سلامت (Health Assessment — HA):</w:t>
      </w:r>
      <w:r>
        <w:rPr>
          <w:rFonts w:ascii="Tahoma" w:cs="Tahoma" w:eastAsia="Tahoma" w:hAnsi="Tahoma"/>
          <w:sz w:val="22"/>
          <w:szCs w:val="22"/>
          <w:rtl/>
        </w:rPr>
        <w:t xml:space="preserve"> تجمیع نتایج تشخیص وضعیت در طول زمان و در میان چند حسگر برای صدور یک شاخص سلامت کلی تجهیز (Health Index) و تشخیص نوع و شدت عیب احتمالی.</w:t>
      </w:r>
    </w:p>
    <w:p>
      <w:pPr>
        <w:bidi/>
        <w:spacing w:after="100" w:line="290"/>
        <w:ind w:right="420"/>
        <w:jc w:val="both"/>
      </w:pPr>
      <w:r>
        <w:rPr>
          <w:rFonts w:ascii="Tahoma" w:cs="Tahoma" w:eastAsia="Tahoma" w:hAnsi="Tahoma"/>
          <w:sz w:val="22"/>
          <w:szCs w:val="22"/>
          <w:rtl/>
        </w:rPr>
        <w:t xml:space="preserve">5. </w:t>
      </w:r>
      <w:r>
        <w:rPr>
          <w:rFonts w:ascii="Tahoma" w:cs="Tahoma" w:eastAsia="Tahoma" w:hAnsi="Tahoma"/>
          <w:b/>
          <w:bCs/>
          <w:sz w:val="22"/>
          <w:szCs w:val="22"/>
          <w:rtl/>
        </w:rPr>
        <w:t xml:space="preserve">ارزیابی پیش‌آگهی (Prognostics Assessment — PA):</w:t>
      </w:r>
      <w:r>
        <w:rPr>
          <w:rFonts w:ascii="Tahoma" w:cs="Tahoma" w:eastAsia="Tahoma" w:hAnsi="Tahoma"/>
          <w:sz w:val="22"/>
          <w:szCs w:val="22"/>
          <w:rtl/>
        </w:rPr>
        <w:t xml:space="preserve"> برون‌یابی روند تخریب سلامت به آینده برای برآورد عمر مفید باقیمانده (Remaining Useful Life — RUL) و احتمال خرابی در بازه‌های زمانی آتی.</w:t>
      </w:r>
    </w:p>
    <w:p>
      <w:pPr>
        <w:bidi/>
        <w:spacing w:after="100" w:line="290"/>
        <w:ind w:right="420"/>
        <w:jc w:val="both"/>
      </w:pPr>
      <w:r>
        <w:rPr>
          <w:rFonts w:ascii="Tahoma" w:cs="Tahoma" w:eastAsia="Tahoma" w:hAnsi="Tahoma"/>
          <w:sz w:val="22"/>
          <w:szCs w:val="22"/>
          <w:rtl/>
        </w:rPr>
        <w:t xml:space="preserve">6. </w:t>
      </w:r>
      <w:r>
        <w:rPr>
          <w:rFonts w:ascii="Tahoma" w:cs="Tahoma" w:eastAsia="Tahoma" w:hAnsi="Tahoma"/>
          <w:b/>
          <w:bCs/>
          <w:sz w:val="22"/>
          <w:szCs w:val="22"/>
          <w:rtl/>
        </w:rPr>
        <w:t xml:space="preserve">تولید توصیه (Advisory Generation — AG):</w:t>
      </w:r>
      <w:r>
        <w:rPr>
          <w:rFonts w:ascii="Tahoma" w:cs="Tahoma" w:eastAsia="Tahoma" w:hAnsi="Tahoma"/>
          <w:sz w:val="22"/>
          <w:szCs w:val="22"/>
          <w:rtl/>
        </w:rPr>
        <w:t xml:space="preserve"> ترجمه خروجی‌های پیش‌آگهی و ارزیابی سلامت به توصیه‌های عملیاتی مشخص (مثلاً «تعویض یاتاقان ظرف ۲۱ روز آینده»، «کاهش بار تا بازرسی بعدی»).</w:t>
      </w:r>
    </w:p>
    <w:p>
      <w:pPr>
        <w:bidi/>
        <w:spacing w:after="160" w:line="300"/>
        <w:jc w:val="both"/>
      </w:pPr>
      <w:r>
        <w:rPr>
          <w:rFonts w:ascii="Tahoma" w:cs="Tahoma" w:eastAsia="Tahoma" w:hAnsi="Tahoma"/>
          <w:b/>
          <w:bCs/>
          <w:sz w:val="22"/>
          <w:szCs w:val="22"/>
          <w:rtl/>
        </w:rPr>
        <w:t xml:space="preserve">چرایی معماری‌سازی دقیق روی این مرزها:</w:t>
      </w:r>
      <w:r>
        <w:rPr>
          <w:rFonts w:ascii="Tahoma" w:cs="Tahoma" w:eastAsia="Tahoma" w:hAnsi="Tahoma"/>
          <w:sz w:val="22"/>
          <w:szCs w:val="22"/>
          <w:rtl/>
        </w:rPr>
        <w:t xml:space="preserve"> طراحی پایپ‌لاین یادگیری ماشین پلتفرم ویستا دقیقاً روی مرزهای این شش بلوک — و نه بر اساس تفکیک‌های معمول مهندسی نرم‌افزار (مثلاً «پیش‌پردازش» و «مدل») — دلایل مشخصی دارد که مستقیماً به فلسفه زنجیره شواهد پلتفرم گره می‌خورد: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قابلیت ممیزی مستقل هر بلوک:</w:t>
      </w:r>
      <w:r>
        <w:rPr>
          <w:rFonts w:ascii="Tahoma" w:cs="Tahoma" w:eastAsia="Tahoma" w:hAnsi="Tahoma"/>
          <w:sz w:val="22"/>
          <w:szCs w:val="22"/>
          <w:rtl/>
        </w:rPr>
        <w:t xml:space="preserve"> چون هر بلوک ورودی و خروجی مشخص و مستندشده در استاندارد دارد، می‌توان بازرس یا ممیز شخص ثالث را وادار کرد صرفاً یک بلوک (مثلاً SD) را بدون نیاز به درک کل پایپ‌لاین ممیزی کند.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نسخه‌بندی مستقل هر بلوک:</w:t>
      </w:r>
      <w:r>
        <w:rPr>
          <w:rFonts w:ascii="Tahoma" w:cs="Tahoma" w:eastAsia="Tahoma" w:hAnsi="Tahoma"/>
          <w:sz w:val="22"/>
          <w:szCs w:val="22"/>
          <w:rtl/>
        </w:rPr>
        <w:t xml:space="preserve"> الگوریتم استخراج ویژگی (DM) می‌تواند بدون تغییر مدل تشخیص وضعیت (SD) به‌روزرسانی شود و بالعکس.</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جایگزینی افزایشی مدل‌ها:</w:t>
      </w:r>
      <w:r>
        <w:rPr>
          <w:rFonts w:ascii="Tahoma" w:cs="Tahoma" w:eastAsia="Tahoma" w:hAnsi="Tahoma"/>
          <w:sz w:val="22"/>
          <w:szCs w:val="22"/>
          <w:rtl/>
        </w:rPr>
        <w:t xml:space="preserve"> در ابتدای استقرار در یک کارخانه ایرانی که داده تاریخی برچسب‌خورده کم است، بلوک SD می‌تواند با یک الگوریتم ساده مبتنی بر آستانه یا Isolation Forest شروع شود و بعداً بدون تغییر در بلوک‌های DA و DM، با یک مدل پیچیده‌تر جایگزین شود.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شواهد لایه‌به‌لایه:</w:t>
      </w:r>
      <w:r>
        <w:rPr>
          <w:rFonts w:ascii="Tahoma" w:cs="Tahoma" w:eastAsia="Tahoma" w:hAnsi="Tahoma"/>
          <w:sz w:val="22"/>
          <w:szCs w:val="22"/>
          <w:rtl/>
        </w:rPr>
        <w:t xml:space="preserve"> طبق فلسفه بلوک حقیقت، خروجی هر بلوک باید با همان انضباط ردیابی داده خام سنسوری ثبت شود. هر رکورد خروجی هر بلوک باید حداقل شامل فیلدهای زیر باشد: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"block": "state_detection",</w:t>
      </w:r>
      <w:r>
        <w:rPr>
          <w:rFonts w:ascii="Consolas" w:cs="Consolas" w:eastAsia="Consolas" w:hAnsi="Consolas"/>
          <w:sz w:val="18"/>
          <w:szCs w:val="18"/>
        </w:rPr>
        <w:br/>
        <w:t xml:space="preserve">  "block_output_id": "sd_20260908_00417",</w:t>
      </w:r>
      <w:r>
        <w:rPr>
          <w:rFonts w:ascii="Consolas" w:cs="Consolas" w:eastAsia="Consolas" w:hAnsi="Consolas"/>
          <w:sz w:val="18"/>
          <w:szCs w:val="18"/>
        </w:rPr>
        <w:br/>
        <w:t xml:space="preserve">  "input_refs": ["dm_20260908_00417"],</w:t>
      </w:r>
      <w:r>
        <w:rPr>
          <w:rFonts w:ascii="Consolas" w:cs="Consolas" w:eastAsia="Consolas" w:hAnsi="Consolas"/>
          <w:sz w:val="18"/>
          <w:szCs w:val="18"/>
        </w:rPr>
        <w:br/>
        <w:t xml:space="preserve">  "model_id": "iforest_bearing_v3",</w:t>
      </w:r>
      <w:r>
        <w:rPr>
          <w:rFonts w:ascii="Consolas" w:cs="Consolas" w:eastAsia="Consolas" w:hAnsi="Consolas"/>
          <w:sz w:val="18"/>
          <w:szCs w:val="18"/>
        </w:rPr>
        <w:br/>
        <w:t xml:space="preserve">  "model_version": "3.2.1",</w:t>
      </w:r>
      <w:r>
        <w:rPr>
          <w:rFonts w:ascii="Consolas" w:cs="Consolas" w:eastAsia="Consolas" w:hAnsi="Consolas"/>
          <w:sz w:val="18"/>
          <w:szCs w:val="18"/>
        </w:rPr>
        <w:br/>
        <w:t xml:space="preserve">  "feature_set_version": "fs_vibration_v7",</w:t>
      </w:r>
      <w:r>
        <w:rPr>
          <w:rFonts w:ascii="Consolas" w:cs="Consolas" w:eastAsia="Consolas" w:hAnsi="Consolas"/>
          <w:sz w:val="18"/>
          <w:szCs w:val="18"/>
        </w:rPr>
        <w:br/>
        <w:t xml:space="preserve">  "training_data_snapshot_hash": "sha256:9f1a2b...",</w:t>
      </w:r>
      <w:r>
        <w:rPr>
          <w:rFonts w:ascii="Consolas" w:cs="Consolas" w:eastAsia="Consolas" w:hAnsi="Consolas"/>
          <w:sz w:val="18"/>
          <w:szCs w:val="18"/>
        </w:rPr>
        <w:br/>
        <w:t xml:space="preserve">  "timestamp": "2026-09-08T06:12:03Z",</w:t>
      </w:r>
      <w:r>
        <w:rPr>
          <w:rFonts w:ascii="Consolas" w:cs="Consolas" w:eastAsia="Consolas" w:hAnsi="Consolas"/>
          <w:sz w:val="18"/>
          <w:szCs w:val="18"/>
        </w:rPr>
        <w:br/>
        <w:t xml:space="preserve">  "output_value": {"anomaly_score": 0.78, "state": "degraded"},</w:t>
      </w:r>
      <w:r>
        <w:rPr>
          <w:rFonts w:ascii="Consolas" w:cs="Consolas" w:eastAsia="Consolas" w:hAnsi="Consolas"/>
          <w:sz w:val="18"/>
          <w:szCs w:val="18"/>
        </w:rPr>
        <w:br/>
        <w:t xml:space="preserve">  "confidence": 0.91</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این رکورد به همان شکلی که یک قرائت خام سنسور در زنجیره شواهد پلتفرم امضا و مهر زمانی می‌خورد، خود باید غیرقابل تغییر (immutable) و قابل ارجاع از بلوک بعدی باشد. به این ترتیب یک زنجیره کامل از سنسور خام تا توصیه نهایی، بدون هیچ حلقه «جعبه سیاه»، قابل بازسازی و دفاع در برابر ممیزی، بیمه یا مرجع قضایی است.</w:t>
      </w:r>
    </w:p>
    <w:p>
      <w:pPr>
        <w:pStyle w:val="Heading2"/>
        <w:bidi/>
        <w:spacing w:after="220" w:before="320"/>
        <w:jc w:val="right"/>
      </w:pPr>
      <w:r>
        <w:rPr>
          <w:rFonts w:ascii="Tahoma" w:cs="Tahoma" w:eastAsia="Tahoma" w:hAnsi="Tahoma"/>
          <w:b/>
          <w:bCs/>
          <w:color w:val="2E6B52"/>
          <w:sz w:val="30"/>
          <w:szCs w:val="30"/>
          <w:rtl/>
        </w:rPr>
        <w:t xml:space="preserve">۹.۲ تحلیل ارتعاشات و پایش وضعیت الکتریکی</w:t>
      </w:r>
    </w:p>
    <w:p>
      <w:pPr>
        <w:pStyle w:val="Heading3"/>
        <w:bidi/>
        <w:spacing w:after="220" w:before="320"/>
        <w:jc w:val="right"/>
      </w:pPr>
      <w:r>
        <w:rPr>
          <w:rFonts w:ascii="Tahoma" w:cs="Tahoma" w:eastAsia="Tahoma" w:hAnsi="Tahoma"/>
          <w:b/>
          <w:bCs/>
          <w:color w:val="3E7A63"/>
          <w:sz w:val="26"/>
          <w:szCs w:val="26"/>
          <w:rtl/>
        </w:rPr>
        <w:t xml:space="preserve">۹.۲.۱ تحلیل فرکانسی با تبدیل فوریه سریع (FFT)</w:t>
      </w:r>
    </w:p>
    <w:p>
      <w:pPr>
        <w:bidi/>
        <w:spacing w:after="160" w:line="300"/>
        <w:jc w:val="both"/>
      </w:pPr>
      <w:r>
        <w:rPr>
          <w:rFonts w:ascii="Tahoma" w:cs="Tahoma" w:eastAsia="Tahoma" w:hAnsi="Tahoma"/>
          <w:sz w:val="22"/>
          <w:szCs w:val="22"/>
          <w:rtl/>
        </w:rPr>
        <w:t xml:space="preserve">تبدیل فوریه سریع سیگنال ارتعاشی زمان‌محور را به طیف فرکانسی تبدیل می‌کند و امکان شناسایی امضای فرکانسی عیوب مکانیکی مشخص را فراهم می‌سازد. الگوریتم پیشنهادی برای بلوک DM:</w:t>
      </w:r>
    </w:p>
    <w:p>
      <w:pPr>
        <w:bidi/>
        <w:spacing w:after="100" w:line="290"/>
        <w:ind w:right="420"/>
        <w:jc w:val="both"/>
      </w:pPr>
      <w:r>
        <w:rPr>
          <w:rFonts w:ascii="Tahoma" w:cs="Tahoma" w:eastAsia="Tahoma" w:hAnsi="Tahoma"/>
          <w:sz w:val="22"/>
          <w:szCs w:val="22"/>
          <w:rtl/>
        </w:rPr>
        <w:t xml:space="preserve">1. نمونه‌برداری سیگنال شتاب‌سنج یا لرزه‌سنج با نرخ حداقل ۲.۵۶ برابر بالاترین فرکانس مورد علاقه (طبق قضیه نایکوئیست با حاشیه عملی).</w:t>
      </w:r>
    </w:p>
    <w:p>
      <w:pPr>
        <w:bidi/>
        <w:spacing w:after="100" w:line="290"/>
        <w:ind w:right="420"/>
        <w:jc w:val="both"/>
      </w:pPr>
      <w:r>
        <w:rPr>
          <w:rFonts w:ascii="Tahoma" w:cs="Tahoma" w:eastAsia="Tahoma" w:hAnsi="Tahoma"/>
          <w:sz w:val="22"/>
          <w:szCs w:val="22"/>
          <w:rtl/>
        </w:rPr>
        <w:t xml:space="preserve">2. اعمال پنجره (Hanning یا Flat-Top) برای کاهش نشت طیفی (Spectral Leakage).</w:t>
      </w:r>
    </w:p>
    <w:p>
      <w:pPr>
        <w:bidi/>
        <w:spacing w:after="100" w:line="290"/>
        <w:ind w:right="420"/>
        <w:jc w:val="both"/>
      </w:pPr>
      <w:r>
        <w:rPr>
          <w:rFonts w:ascii="Tahoma" w:cs="Tahoma" w:eastAsia="Tahoma" w:hAnsi="Tahoma"/>
          <w:sz w:val="22"/>
          <w:szCs w:val="22"/>
          <w:rtl/>
        </w:rPr>
        <w:t xml:space="preserve">3. محاسبه FFT و نرمال‌سازی بر حسب سرعت (mm/s) یا شتاب (g) بسته به باند فرکانسی مورد بررسی.</w:t>
      </w:r>
    </w:p>
    <w:p>
      <w:pPr>
        <w:bidi/>
        <w:spacing w:after="100" w:line="290"/>
        <w:ind w:right="420"/>
        <w:jc w:val="both"/>
      </w:pPr>
      <w:r>
        <w:rPr>
          <w:rFonts w:ascii="Tahoma" w:cs="Tahoma" w:eastAsia="Tahoma" w:hAnsi="Tahoma"/>
          <w:sz w:val="22"/>
          <w:szCs w:val="22"/>
          <w:rtl/>
        </w:rPr>
        <w:t xml:space="preserve">4. استخراج دامنه در فرکانس‌های هارمونیک سرعت دوران (× RPM):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عیب مکانیکی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فرکانس مشخصه</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الگوی طیفی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عدم توازن (Unbalance)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 دور شفت (۱×RPM)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دامنه غالب در هارمونیک اول، عمدتاً شعاعی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ناهم‌محوری (Misalignment)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۲×RPM (و گاه ۱× و ۳×)</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دامنه بالا در هارمونیک دوم، هم شعاعی هم محوری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عیب یاتاقان غلتشی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فرکانس‌های BPFO، BPFI، BSF، FTF (بر اساس هندسه بلبرینگ)</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خطوط طیفی غیرهارمونیک با نوارهای کناری (Sidebands)</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عیب چرخ‌دنده (Gear Mesh)</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GMF = تعداد دندانه × RPM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خطوط طیفی در GMF و هارمونیک‌های آن با نوارهای کناری در فرکانس چرخش</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لقی مکانیکی (Looseness)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چند هارمونیک از ۱×RPM تا ۵×RPM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طیف غنی از هارمونیک‌ها با نویز زمینه بالا</w:t>
            </w:r>
          </w:p>
        </w:tc>
      </w:tr>
    </w:tbl>
    <w:p>
      <w:pPr>
        <w:spacing w:after="160"/>
      </w:pPr>
    </w:p>
    <w:p>
      <w:pPr>
        <w:bidi/>
        <w:spacing w:after="160" w:line="300"/>
        <w:jc w:val="both"/>
      </w:pPr>
      <w:r>
        <w:rPr>
          <w:rFonts w:ascii="Tahoma" w:cs="Tahoma" w:eastAsia="Tahoma" w:hAnsi="Tahoma"/>
          <w:sz w:val="22"/>
          <w:szCs w:val="22"/>
          <w:rtl/>
        </w:rPr>
        <w:t xml:space="preserve">فرکانس‌های مشخصه یاتاقان (BPFO — Ball Pass Frequency Outer race؛ BPFI — Inner race؛ BSF — Ball Spin Frequency؛ FTF — Fundamental Train Frequency) از روابط استاندارد هندسی یاتاقان (قطر گوی، قطر گام، زاویه تماس، تعداد اجسام غلتشی) محاسبه می‌شوند و باید در پروفایل تجهیز (Asset Profile) پلتفرم به‌ازای هر یاتاقان نصب‌شده ذخیره شوند تا موتور تحلیلی بتواند آن‌ها را به‌صورت خودکار در طیف جست‌وجو کند.</w:t>
      </w:r>
    </w:p>
    <w:p>
      <w:pPr>
        <w:pStyle w:val="Heading3"/>
        <w:bidi/>
        <w:spacing w:after="220" w:before="320"/>
        <w:jc w:val="right"/>
      </w:pPr>
      <w:r>
        <w:rPr>
          <w:rFonts w:ascii="Tahoma" w:cs="Tahoma" w:eastAsia="Tahoma" w:hAnsi="Tahoma"/>
          <w:b/>
          <w:bCs/>
          <w:color w:val="3E7A63"/>
          <w:sz w:val="26"/>
          <w:szCs w:val="26"/>
          <w:rtl/>
        </w:rPr>
        <w:t xml:space="preserve">۹.۲.۲ تحلیل پوش (Envelope) و دمدولاسیون برای تشخیص زودهنگام عیوب یاتاقان</w:t>
      </w:r>
    </w:p>
    <w:p>
      <w:pPr>
        <w:bidi/>
        <w:spacing w:after="160" w:line="300"/>
        <w:jc w:val="both"/>
      </w:pPr>
      <w:r>
        <w:rPr>
          <w:rFonts w:ascii="Tahoma" w:cs="Tahoma" w:eastAsia="Tahoma" w:hAnsi="Tahoma"/>
          <w:sz w:val="22"/>
          <w:szCs w:val="22"/>
          <w:rtl/>
        </w:rPr>
        <w:t xml:space="preserve">عیوب اولیه یاتاقان (میکروترک‌های سطحی روی رینگ یا گوی) در طیف فرکانسی خام معمولاً پنهان می‌مانند زیرا انرژی آن‌ها در باندهای فرکانسی رزونانس ساختاری بالا (معمولاً چند کیلوهرتز تا چند ده کیلوهرتز) به‌صورت پالس‌های ضربه‌ای تحریک می‌شود، نه در باند پایین فرکانسی که هارمونیک‌های دورانی در آن قرار دارند. روش تحلیل پوش (Envelope Analysis) به شرح زیر عمل می‌کند:</w:t>
      </w:r>
    </w:p>
    <w:p>
      <w:pPr>
        <w:bidi/>
        <w:spacing w:after="100" w:line="290"/>
        <w:ind w:right="420"/>
        <w:jc w:val="both"/>
      </w:pPr>
      <w:r>
        <w:rPr>
          <w:rFonts w:ascii="Tahoma" w:cs="Tahoma" w:eastAsia="Tahoma" w:hAnsi="Tahoma"/>
          <w:sz w:val="22"/>
          <w:szCs w:val="22"/>
          <w:rtl/>
        </w:rPr>
        <w:t xml:space="preserve">1. فیلتر عبور باند (Band-Pass Filter) روی سیگنال خام اعمال می‌شود تا باند رزونانس ساختاری تجهیز (که پیشاپیش از طریق آزمون ضربه یا تحلیل طیف کامل مشخص شده) جدا شود.</w:t>
      </w:r>
    </w:p>
    <w:p>
      <w:pPr>
        <w:bidi/>
        <w:spacing w:after="100" w:line="290"/>
        <w:ind w:right="420"/>
        <w:jc w:val="both"/>
      </w:pPr>
      <w:r>
        <w:rPr>
          <w:rFonts w:ascii="Tahoma" w:cs="Tahoma" w:eastAsia="Tahoma" w:hAnsi="Tahoma"/>
          <w:sz w:val="22"/>
          <w:szCs w:val="22"/>
          <w:rtl/>
        </w:rPr>
        <w:t xml:space="preserve">2. تبدیل هیلبرت (Hilbert Transform) یا آشکارسازی پوش دامنه (Amplitude Demodulation) برای استخراج پاکت انرژی پالس‌های ضربه‌ای به کار می‌رود.</w:t>
      </w:r>
    </w:p>
    <w:p>
      <w:pPr>
        <w:bidi/>
        <w:spacing w:after="100" w:line="290"/>
        <w:ind w:right="420"/>
        <w:jc w:val="both"/>
      </w:pPr>
      <w:r>
        <w:rPr>
          <w:rFonts w:ascii="Tahoma" w:cs="Tahoma" w:eastAsia="Tahoma" w:hAnsi="Tahoma"/>
          <w:sz w:val="22"/>
          <w:szCs w:val="22"/>
          <w:rtl/>
        </w:rPr>
        <w:t xml:space="preserve">3. FFT روی سیگنال پوش‌شده اعمال می‌شود تا نرخ تکرار پالس‌های ضربه‌ای (که همان BPFO، BPFI، BSF است) در طیف کم‌فرکانس آشکار شود.</w:t>
      </w:r>
    </w:p>
    <w:p>
      <w:pPr>
        <w:bidi/>
        <w:spacing w:after="160" w:line="300"/>
        <w:jc w:val="both"/>
      </w:pPr>
      <w:r>
        <w:rPr>
          <w:rFonts w:ascii="Tahoma" w:cs="Tahoma" w:eastAsia="Tahoma" w:hAnsi="Tahoma"/>
          <w:sz w:val="22"/>
          <w:szCs w:val="22"/>
          <w:rtl/>
        </w:rPr>
        <w:t xml:space="preserve">این روش، که در ادبیات صنعتی با نام‌های Envelope Analysis، Spike Energy یا PeakVue نیز شناخته می‌شود، امکان شناسایی عیب یاتاقان را هفته‌ها تا ماه‌ها زودتر از زمانی که در طیف خام یا شاخص RMS قابل تشخیص باشد، فراهم می‌کند و باید به‌عنوان الگوریتم اصلی تشخیص زودهنگام عیب یاتاقان در بلوک DM پیاده‌سازی شود.</w:t>
      </w:r>
    </w:p>
    <w:p>
      <w:pPr>
        <w:pStyle w:val="Heading3"/>
        <w:bidi/>
        <w:spacing w:after="220" w:before="320"/>
        <w:jc w:val="right"/>
      </w:pPr>
      <w:r>
        <w:rPr>
          <w:rFonts w:ascii="Tahoma" w:cs="Tahoma" w:eastAsia="Tahoma" w:hAnsi="Tahoma"/>
          <w:b/>
          <w:bCs/>
          <w:color w:val="3E7A63"/>
          <w:sz w:val="26"/>
          <w:szCs w:val="26"/>
          <w:rtl/>
        </w:rPr>
        <w:t xml:space="preserve">۹.۲.۳ شدت ارتعاشات طبق ISO 10816 / ISO 20816</w:t>
      </w:r>
    </w:p>
    <w:p>
      <w:pPr>
        <w:bidi/>
        <w:spacing w:after="160" w:line="300"/>
        <w:jc w:val="both"/>
      </w:pPr>
      <w:r>
        <w:rPr>
          <w:rFonts w:ascii="Tahoma" w:cs="Tahoma" w:eastAsia="Tahoma" w:hAnsi="Tahoma"/>
          <w:sz w:val="22"/>
          <w:szCs w:val="22"/>
          <w:rtl/>
        </w:rPr>
        <w:t xml:space="preserve">استانداردهای ISO 10816 (نسخه‌های قدیمی‌تر) و جانشین آن ISO 20816 (نسخه فعلی، از سال ۲۰۱۶ به بعد به‌تدریج جایگزین ۱۰۸۱۶ شده) معیار طبقه‌بندی شدت ارتعاش ماشین‌آلات دوار را بر اساس مقدار مؤثر سرعت ارتعاش (RMS Velocity، بر حسب mm/s) تعریف می‌کنند. استاندارد چهار ناحیه (Zone) شدت را تعریف می‌کند: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ناحیه A:</w:t>
      </w:r>
      <w:r>
        <w:rPr>
          <w:rFonts w:ascii="Tahoma" w:cs="Tahoma" w:eastAsia="Tahoma" w:hAnsi="Tahoma"/>
          <w:sz w:val="22"/>
          <w:szCs w:val="22"/>
          <w:rtl/>
        </w:rPr>
        <w:t xml:space="preserve"> ارتعاش ماشین‌های تازه راه‌اندازی‌شده، در محدوده معمول عملکرد بهینه.</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ناحیه B:</w:t>
      </w:r>
      <w:r>
        <w:rPr>
          <w:rFonts w:ascii="Tahoma" w:cs="Tahoma" w:eastAsia="Tahoma" w:hAnsi="Tahoma"/>
          <w:sz w:val="22"/>
          <w:szCs w:val="22"/>
          <w:rtl/>
        </w:rPr>
        <w:t xml:space="preserve"> ماشین‌هایی که برای بهره‌برداری بی‌قید و شرط طولانی‌مدت قابل قبول تلقی می‌شوند.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ناحیه C:</w:t>
      </w:r>
      <w:r>
        <w:rPr>
          <w:rFonts w:ascii="Tahoma" w:cs="Tahoma" w:eastAsia="Tahoma" w:hAnsi="Tahoma"/>
          <w:sz w:val="22"/>
          <w:szCs w:val="22"/>
          <w:rtl/>
        </w:rPr>
        <w:t xml:space="preserve"> ماشین‌هایی که معمولاً برای بهره‌برداری طولانی‌مدت نامناسب هستند؛ عملیات محدود تا زمان فرصت مناسب برای اقدام اصلاحی قابل تحمل است.</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ناحیه D:</w:t>
      </w:r>
      <w:r>
        <w:rPr>
          <w:rFonts w:ascii="Tahoma" w:cs="Tahoma" w:eastAsia="Tahoma" w:hAnsi="Tahoma"/>
          <w:sz w:val="22"/>
          <w:szCs w:val="22"/>
          <w:rtl/>
        </w:rPr>
        <w:t xml:space="preserve"> سطح ارتعاشی که معمولاً به‌عنوان آسیب‌رسان به ماشین در نظر گرفته می‌شود.</w:t>
      </w:r>
    </w:p>
    <w:p>
      <w:pPr>
        <w:bidi/>
        <w:spacing w:after="160" w:line="300"/>
        <w:jc w:val="both"/>
      </w:pPr>
      <w:r>
        <w:rPr>
          <w:rFonts w:ascii="Tahoma" w:cs="Tahoma" w:eastAsia="Tahoma" w:hAnsi="Tahoma"/>
          <w:b/>
          <w:bCs/>
          <w:sz w:val="22"/>
          <w:szCs w:val="22"/>
          <w:rtl/>
        </w:rPr>
        <w:t xml:space="preserve">جدول زیر صرفاً یک نمونه توضیحی (Illustrative) از مرزهای این نواحی برای یک گروه ماشین متوسط است و مقادیر دقیق باید از جداول رسمی ISO 20816 به تفکیک گروه ماشین (بر اساس توان، سرعت دوران و نوع پی/نصب — صلب یا انعطاف‌پذیر) استخراج و در پیکربندی هر تجهیز در پلتفرم پارامتری شود؛ این اعداد هرگز نباید به‌صورت ثابت (hardcode) برای همه تجهیزات به کار روند: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ناحیه شدت</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محدوده تقریبی RMS سرعت (mm/s) — نمونه توضیحی برای یک گروه ماشین متوسط</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تفسیر عملیاتی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A</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تا حدود ۱.۴ 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وضعیت مطلوب، بدون نیاز به اقدام</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B</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تا حدود ۲.۸ 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 قبول برای بهره‌برداری بلندمدت بدون محدودیت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حدود ۲.۸ تا ۴.۵ 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نامناسب برای بهره‌برداری طولانی؛ برنامه‌ریزی اقدام اصلاحی لازم است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D</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بیش از حدود ۴.۵ 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آسیب‌زا؛ خطر خرابی قریب‌الوقوع</w:t>
            </w:r>
          </w:p>
        </w:tc>
      </w:tr>
    </w:tbl>
    <w:p>
      <w:pPr>
        <w:spacing w:after="160"/>
      </w:pPr>
    </w:p>
    <w:p>
      <w:pPr>
        <w:bidi/>
        <w:spacing w:after="160" w:line="300"/>
        <w:jc w:val="both"/>
      </w:pPr>
      <w:r>
        <w:rPr>
          <w:rFonts w:ascii="Tahoma" w:cs="Tahoma" w:eastAsia="Tahoma" w:hAnsi="Tahoma"/>
          <w:sz w:val="22"/>
          <w:szCs w:val="22"/>
          <w:rtl/>
        </w:rPr>
        <w:t xml:space="preserve">پیاده‌سازی الزامی در پلتفرم: به‌ازای هر تجهیز ثبت‌شده، فیلد `machine_group` (بر اساس طبقه‌بندی ISO 20816) و فیلد `mounting_type` (صلب یا انعطاف‌پذیر) باید در پروفایل دارایی درج شود تا موتور قانون (Rule Engine) بتواند آستانه صحیح ناحیه شدت را از جدول مرجع رسمی بارگذاری کند، نه از یک آستانه سراسری ثابت.</w:t>
      </w:r>
    </w:p>
    <w:p>
      <w:pPr>
        <w:pStyle w:val="Heading3"/>
        <w:bidi/>
        <w:spacing w:after="220" w:before="320"/>
        <w:jc w:val="right"/>
      </w:pPr>
      <w:r>
        <w:rPr>
          <w:rFonts w:ascii="Tahoma" w:cs="Tahoma" w:eastAsia="Tahoma" w:hAnsi="Tahoma"/>
          <w:b/>
          <w:bCs/>
          <w:color w:val="3E7A63"/>
          <w:sz w:val="26"/>
          <w:szCs w:val="26"/>
          <w:rtl/>
        </w:rPr>
        <w:t xml:space="preserve">۹.۲.۴ تحلیل امضای جریان موتور (Motor Current Signature Analysis — MCSA)</w:t>
      </w:r>
    </w:p>
    <w:p>
      <w:pPr>
        <w:bidi/>
        <w:spacing w:after="160" w:line="300"/>
        <w:jc w:val="both"/>
      </w:pPr>
      <w:r>
        <w:rPr>
          <w:rFonts w:ascii="Tahoma" w:cs="Tahoma" w:eastAsia="Tahoma" w:hAnsi="Tahoma"/>
          <w:sz w:val="22"/>
          <w:szCs w:val="22"/>
          <w:rtl/>
        </w:rPr>
        <w:t xml:space="preserve">در کنار تحلیل ارتعاشی، تحلیل امضای جریان موتور یک روش تکمیلی در حوزه الکتریکی است که برای تشخیص عیوبی به کار می‌رود که گاه در ارتعاش به‌وضوح آشکار نمی‌شوند، به‌ویژه:</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شکستگی میله روتور (Broken Rotor Bar):</w:t>
      </w:r>
      <w:r>
        <w:rPr>
          <w:rFonts w:ascii="Tahoma" w:cs="Tahoma" w:eastAsia="Tahoma" w:hAnsi="Tahoma"/>
          <w:sz w:val="22"/>
          <w:szCs w:val="22"/>
          <w:rtl/>
        </w:rPr>
        <w:t xml:space="preserve"> ایجاد نوارهای کناری (Sidebands) در اطراف فرکانس خط تغذیه (معمولاً ۵۰ هرتز در شبکه ایران) با فاصله برابر با ۲×s×f (که s لغزش موتور و f فرکانس خط است).</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خروج از مرکز روتور (Rotor Eccentricity، استاتیک یا دینامیک):</w:t>
      </w:r>
      <w:r>
        <w:rPr>
          <w:rFonts w:ascii="Tahoma" w:cs="Tahoma" w:eastAsia="Tahoma" w:hAnsi="Tahoma"/>
          <w:sz w:val="22"/>
          <w:szCs w:val="22"/>
          <w:rtl/>
        </w:rPr>
        <w:t xml:space="preserve"> ایجاد نوارهای کناری در اطراف هارمونیک‌های فرکانس عبور شیار (Slot Passing Frequency).</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عیوب بلبرینگ موتور القایی:</w:t>
      </w:r>
      <w:r>
        <w:rPr>
          <w:rFonts w:ascii="Tahoma" w:cs="Tahoma" w:eastAsia="Tahoma" w:hAnsi="Tahoma"/>
          <w:sz w:val="22"/>
          <w:szCs w:val="22"/>
          <w:rtl/>
        </w:rPr>
        <w:t xml:space="preserve"> قابل تشخیص از طریق مدولاسیون جریان استاتور در فرکانس‌های مشخصه یاتاقان، مشابه اصل تحلیل پوش ارتعاشی اما در دامنه جریان.</w:t>
      </w:r>
    </w:p>
    <w:p>
      <w:pPr>
        <w:bidi/>
        <w:spacing w:after="160" w:line="300"/>
        <w:jc w:val="both"/>
      </w:pPr>
      <w:r>
        <w:rPr>
          <w:rFonts w:ascii="Tahoma" w:cs="Tahoma" w:eastAsia="Tahoma" w:hAnsi="Tahoma"/>
          <w:sz w:val="22"/>
          <w:szCs w:val="22"/>
          <w:rtl/>
        </w:rPr>
        <w:t xml:space="preserve">روش کار: نمونه‌برداری جریان یک فاز موتور با کلمپ جریان یا ترانسفورماتور جریان (CT) با دقت کافی، اعمال FFT روی سیگنال جریان، و جست‌وجوی نوارهای کناری در اطراف فرکانس اصلی خط. مزیت کلیدی MCSA این است که سنسور آن می‌تواند در تابلوی برق نصب شود، نه لزوماً روی بدنه ماشین دوار، که در بسیاری از کارخانه‌های ایرانی با دسترسی فیزیکی محدود یا تجهیزات در محیط‌های خطرناک مزیت عملیاتی قابل توجهی دارد. MCSA باید به‌عنوان منبع داده مکمل ارتعاش‌سنجی، نه جایگزین آن، در بلوک DM ادغام شود و در بلوک HA با خروجی تحلیل ارتعاشی هم‌جوشی داده (Sensor Fusion) شود.</w:t>
      </w:r>
    </w:p>
    <w:p>
      <w:pPr>
        <w:pStyle w:val="Heading2"/>
        <w:bidi/>
        <w:spacing w:after="220" w:before="320"/>
        <w:jc w:val="right"/>
      </w:pPr>
      <w:r>
        <w:rPr>
          <w:rFonts w:ascii="Tahoma" w:cs="Tahoma" w:eastAsia="Tahoma" w:hAnsi="Tahoma"/>
          <w:b/>
          <w:bCs/>
          <w:color w:val="2E6B52"/>
          <w:sz w:val="30"/>
          <w:szCs w:val="30"/>
          <w:rtl/>
        </w:rPr>
        <w:t xml:space="preserve">۹.۳ تشخیص ناهنجاری (Anomaly Detection)</w:t>
      </w:r>
    </w:p>
    <w:p>
      <w:pPr>
        <w:bidi/>
        <w:spacing w:after="160" w:line="300"/>
        <w:jc w:val="both"/>
      </w:pPr>
      <w:r>
        <w:rPr>
          <w:rFonts w:ascii="Tahoma" w:cs="Tahoma" w:eastAsia="Tahoma" w:hAnsi="Tahoma"/>
          <w:sz w:val="22"/>
          <w:szCs w:val="22"/>
          <w:rtl/>
        </w:rPr>
        <w:t xml:space="preserve">بلوک تشخیص وضعیت (SD) در معماری OSA-CBM عملاً توسط الگوریتم‌های تشخیص ناهنجاری پیاده‌سازی می‌شود. سه رویکرد اصلی زیر برای پلتفرم ویستا توصیه می‌شود:</w:t>
      </w:r>
    </w:p>
    <w:p>
      <w:pPr>
        <w:pStyle w:val="Heading3"/>
        <w:bidi/>
        <w:spacing w:after="220" w:before="320"/>
        <w:jc w:val="right"/>
      </w:pPr>
      <w:r>
        <w:rPr>
          <w:rFonts w:ascii="Tahoma" w:cs="Tahoma" w:eastAsia="Tahoma" w:hAnsi="Tahoma"/>
          <w:b/>
          <w:bCs/>
          <w:color w:val="3E7A63"/>
          <w:sz w:val="26"/>
          <w:szCs w:val="26"/>
          <w:rtl/>
        </w:rPr>
        <w:t xml:space="preserve">۹.۳.۱ Isolation Forest</w:t>
      </w:r>
    </w:p>
    <w:p>
      <w:pPr>
        <w:bidi/>
        <w:spacing w:after="160" w:line="300"/>
        <w:jc w:val="both"/>
      </w:pPr>
      <w:r>
        <w:rPr>
          <w:rFonts w:ascii="Tahoma" w:cs="Tahoma" w:eastAsia="Tahoma" w:hAnsi="Tahoma"/>
          <w:sz w:val="22"/>
          <w:szCs w:val="22"/>
          <w:rtl/>
        </w:rPr>
        <w:t xml:space="preserve">Isolation Forest یک الگوریتم بدون‌نظارت (Unsupervised) مبتنی بر درخت است که بر خلاف روش‌های مبتنی بر فاصله یا چگالی، مستقیماً بر پایه این اصل کار می‌کند که نقاط ناهنجار به دلیل کمیاب و متفاوت بودن، با تعداد تقسیم‌بندی (Split) کمتری در یک درخت تصادفی «ایزوله» می‌شوند. طول مسیر (Path Length) لازم برای ایزوله کردن یک نمونه، معیار امتیاز ناهنجاری آن است — مسیر کوتاه‌تر یعنی ناهنجاری بیشتر. امتیاز نهایی معمولاً به‌صورت زیر نرمال می‌شود: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s(x, n) = 2^(-E(h(x)) / c(n))</w:t>
      </w:r>
    </w:p>
    <w:p>
      <w:pPr>
        <w:bidi/>
        <w:spacing w:after="160" w:line="300"/>
        <w:jc w:val="both"/>
      </w:pPr>
      <w:r>
        <w:rPr>
          <w:rFonts w:ascii="Tahoma" w:cs="Tahoma" w:eastAsia="Tahoma" w:hAnsi="Tahoma"/>
          <w:sz w:val="22"/>
          <w:szCs w:val="22"/>
          <w:rtl/>
        </w:rPr>
        <w:t xml:space="preserve">که در آن `E(h(x))` میانگین طول مسیر نمونه x در همه درخت‌ها و `c(n)` عامل نرمال‌ساز بر اساس اندازه نمونه n است.</w:t>
      </w:r>
    </w:p>
    <w:p>
      <w:pPr>
        <w:bidi/>
        <w:spacing w:after="160" w:line="300"/>
        <w:jc w:val="both"/>
      </w:pPr>
      <w:r>
        <w:rPr>
          <w:rFonts w:ascii="Tahoma" w:cs="Tahoma" w:eastAsia="Tahoma" w:hAnsi="Tahoma"/>
          <w:b/>
          <w:bCs/>
          <w:sz w:val="22"/>
          <w:szCs w:val="22"/>
          <w:rtl/>
        </w:rPr>
        <w:t xml:space="preserve">مزیت برای پلتفرم ویستا:</w:t>
      </w:r>
      <w:r>
        <w:rPr>
          <w:rFonts w:ascii="Tahoma" w:cs="Tahoma" w:eastAsia="Tahoma" w:hAnsi="Tahoma"/>
          <w:sz w:val="22"/>
          <w:szCs w:val="22"/>
          <w:rtl/>
        </w:rPr>
        <w:t xml:space="preserve"> Isolation Forest روی بردارهای ویژگی چندبعدی و بدون‌برچسب (مثلاً ترکیب RMS ارتعاش، دما، جریان، Kurtosis) به‌خوبی عمل می‌کند، پیچیدگی محاسباتی پایینی دارد (مناسب برای اجرا حتی روی سخت‌افزار Edge محدود)، و نیازی به داده برچسب‌خورده خرابی ندارد.</w:t>
      </w:r>
    </w:p>
    <w:p>
      <w:pPr>
        <w:pStyle w:val="Heading3"/>
        <w:bidi/>
        <w:spacing w:after="220" w:before="320"/>
        <w:jc w:val="right"/>
      </w:pPr>
      <w:r>
        <w:rPr>
          <w:rFonts w:ascii="Tahoma" w:cs="Tahoma" w:eastAsia="Tahoma" w:hAnsi="Tahoma"/>
          <w:b/>
          <w:bCs/>
          <w:color w:val="3E7A63"/>
          <w:sz w:val="26"/>
          <w:szCs w:val="26"/>
          <w:rtl/>
        </w:rPr>
        <w:t xml:space="preserve">۹.۳.۲ خودرمزگذار (Autoencoder)</w:t>
      </w:r>
    </w:p>
    <w:p>
      <w:pPr>
        <w:bidi/>
        <w:spacing w:after="160" w:line="300"/>
        <w:jc w:val="both"/>
      </w:pPr>
      <w:r>
        <w:rPr>
          <w:rFonts w:ascii="Tahoma" w:cs="Tahoma" w:eastAsia="Tahoma" w:hAnsi="Tahoma"/>
          <w:sz w:val="22"/>
          <w:szCs w:val="22"/>
          <w:rtl/>
        </w:rPr>
        <w:t xml:space="preserve">خودرمزگذار یک شبکه عصبی است که یاد می‌گیرد ورودی را به یک نمایش فشرده (Latent Space) رمزگذاری و سپس از آن بازسازی (Reconstruct) کند. آموزش صرفاً روی داده‌های وضعیت سالم انجام می‌شود؛ خطای بازسازی به‌عنوان امتیاز ناهنجاری استفاده می‌شود: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anomaly_score = || x - decoder(encoder(x)) ||^2</w:t>
      </w:r>
    </w:p>
    <w:p>
      <w:pPr>
        <w:bidi/>
        <w:spacing w:after="160" w:line="300"/>
        <w:jc w:val="both"/>
      </w:pPr>
      <w:r>
        <w:rPr>
          <w:rFonts w:ascii="Tahoma" w:cs="Tahoma" w:eastAsia="Tahoma" w:hAnsi="Tahoma"/>
          <w:b/>
          <w:bCs/>
          <w:sz w:val="22"/>
          <w:szCs w:val="22"/>
          <w:rtl/>
        </w:rPr>
        <w:t xml:space="preserve">مزیت برای پلتفرم ویستا:</w:t>
      </w:r>
      <w:r>
        <w:rPr>
          <w:rFonts w:ascii="Tahoma" w:cs="Tahoma" w:eastAsia="Tahoma" w:hAnsi="Tahoma"/>
          <w:sz w:val="22"/>
          <w:szCs w:val="22"/>
          <w:rtl/>
        </w:rPr>
        <w:t xml:space="preserve"> خودرمزگذار به‌ویژه برای سیگنال‌های چندمتغیره و همبسته (مثلاً امضای ترکیبی ارتعاش+دما+جریان به‌صورت هم‌زمان) مناسب است. برای داده سری‌زمانی، نسخه LSTM-Autoencoder پیشنهاد می‌شود تا الگوهای زمانی نیز به حساب آید.</w:t>
      </w:r>
    </w:p>
    <w:p>
      <w:pPr>
        <w:pStyle w:val="Heading3"/>
        <w:bidi/>
        <w:spacing w:after="220" w:before="320"/>
        <w:jc w:val="right"/>
      </w:pPr>
      <w:r>
        <w:rPr>
          <w:rFonts w:ascii="Tahoma" w:cs="Tahoma" w:eastAsia="Tahoma" w:hAnsi="Tahoma"/>
          <w:b/>
          <w:bCs/>
          <w:color w:val="3E7A63"/>
          <w:sz w:val="26"/>
          <w:szCs w:val="26"/>
          <w:rtl/>
        </w:rPr>
        <w:t xml:space="preserve">۹.۳.۳ One-Class SVM</w:t>
      </w:r>
    </w:p>
    <w:p>
      <w:pPr>
        <w:bidi/>
        <w:spacing w:after="160" w:line="300"/>
        <w:jc w:val="both"/>
      </w:pPr>
      <w:r>
        <w:rPr>
          <w:rFonts w:ascii="Tahoma" w:cs="Tahoma" w:eastAsia="Tahoma" w:hAnsi="Tahoma"/>
          <w:sz w:val="22"/>
          <w:szCs w:val="22"/>
          <w:rtl/>
        </w:rPr>
        <w:t xml:space="preserve">One-Class SVM یک ابرصفحه یا ابرکره در فضای ویژگی می‌آموزد که بیشترین چگالی داده‌های سالم را در بر می‌گیرد. این روش با استفاده از تابع هسته (Kernel، معمولاً RBF) می‌تواند مرزهای غیرخطی نیز بیاموزد، اما با افزایش ابعاد و حجم داده، مقیاس‌پذیری کمتری نسبت به Isolation Forest دارد.</w:t>
      </w:r>
    </w:p>
    <w:p>
      <w:pPr>
        <w:pStyle w:val="Heading3"/>
        <w:bidi/>
        <w:spacing w:after="220" w:before="320"/>
        <w:jc w:val="right"/>
      </w:pPr>
      <w:r>
        <w:rPr>
          <w:rFonts w:ascii="Tahoma" w:cs="Tahoma" w:eastAsia="Tahoma" w:hAnsi="Tahoma"/>
          <w:b/>
          <w:bCs/>
          <w:color w:val="3E7A63"/>
          <w:sz w:val="26"/>
          <w:szCs w:val="26"/>
          <w:rtl/>
        </w:rPr>
        <w:t xml:space="preserve">۹.۳.۴ راهبرد انتخاب برای واقعیت داده‌ای کارخانه‌های ایرانی</w:t>
      </w:r>
    </w:p>
    <w:p>
      <w:pPr>
        <w:bidi/>
        <w:spacing w:after="160" w:line="300"/>
        <w:jc w:val="both"/>
      </w:pPr>
      <w:r>
        <w:rPr>
          <w:rFonts w:ascii="Tahoma" w:cs="Tahoma" w:eastAsia="Tahoma" w:hAnsi="Tahoma"/>
          <w:sz w:val="22"/>
          <w:szCs w:val="22"/>
          <w:rtl/>
        </w:rPr>
        <w:t xml:space="preserve">در غالب کارخانه‌های ایرانی در فاز اولیه استقرار، </w:t>
      </w:r>
      <w:r>
        <w:rPr>
          <w:rFonts w:ascii="Tahoma" w:cs="Tahoma" w:eastAsia="Tahoma" w:hAnsi="Tahoma"/>
          <w:b/>
          <w:bCs/>
          <w:sz w:val="22"/>
          <w:szCs w:val="22"/>
          <w:rtl/>
        </w:rPr>
        <w:t xml:space="preserve">تاریخچه خرابی برچسب‌خورده عملاً وجود ندارد یا بسیار پراکنده است</w:t>
      </w:r>
      <w:r>
        <w:rPr>
          <w:rFonts w:ascii="Tahoma" w:cs="Tahoma" w:eastAsia="Tahoma" w:hAnsi="Tahoma"/>
          <w:sz w:val="22"/>
          <w:szCs w:val="22"/>
          <w:rtl/>
        </w:rPr>
        <w:t xml:space="preserve">. راهبرد پیش‌فرض:</w:t>
      </w:r>
    </w:p>
    <w:p>
      <w:pPr>
        <w:bidi/>
        <w:spacing w:after="100" w:line="290"/>
        <w:ind w:right="420"/>
        <w:jc w:val="both"/>
      </w:pPr>
      <w:r>
        <w:rPr>
          <w:rFonts w:ascii="Tahoma" w:cs="Tahoma" w:eastAsia="Tahoma" w:hAnsi="Tahoma"/>
          <w:sz w:val="22"/>
          <w:szCs w:val="22"/>
          <w:rtl/>
        </w:rPr>
        <w:t xml:space="preserve">1. </w:t>
      </w:r>
      <w:r>
        <w:rPr>
          <w:rFonts w:ascii="Tahoma" w:cs="Tahoma" w:eastAsia="Tahoma" w:hAnsi="Tahoma"/>
          <w:b/>
          <w:bCs/>
          <w:sz w:val="22"/>
          <w:szCs w:val="22"/>
          <w:rtl/>
        </w:rPr>
        <w:t xml:space="preserve">فاز اول:</w:t>
      </w:r>
      <w:r>
        <w:rPr>
          <w:rFonts w:ascii="Tahoma" w:cs="Tahoma" w:eastAsia="Tahoma" w:hAnsi="Tahoma"/>
          <w:sz w:val="22"/>
          <w:szCs w:val="22"/>
          <w:rtl/>
        </w:rPr>
        <w:t xml:space="preserve"> Isolation Forest به‌طور پیش‌فرض برای هر تجهیز جدید، به‌موازات آموزش خودرمزگذار برای تجهیزات با پوشش چندحسگری غنی.</w:t>
      </w:r>
    </w:p>
    <w:p>
      <w:pPr>
        <w:bidi/>
        <w:spacing w:after="100" w:line="290"/>
        <w:ind w:right="420"/>
        <w:jc w:val="both"/>
      </w:pPr>
      <w:r>
        <w:rPr>
          <w:rFonts w:ascii="Tahoma" w:cs="Tahoma" w:eastAsia="Tahoma" w:hAnsi="Tahoma"/>
          <w:sz w:val="22"/>
          <w:szCs w:val="22"/>
          <w:rtl/>
        </w:rPr>
        <w:t xml:space="preserve">2. </w:t>
      </w:r>
      <w:r>
        <w:rPr>
          <w:rFonts w:ascii="Tahoma" w:cs="Tahoma" w:eastAsia="Tahoma" w:hAnsi="Tahoma"/>
          <w:b/>
          <w:bCs/>
          <w:sz w:val="22"/>
          <w:szCs w:val="22"/>
          <w:rtl/>
        </w:rPr>
        <w:t xml:space="preserve">One-Class SVM</w:t>
      </w:r>
      <w:r>
        <w:rPr>
          <w:rFonts w:ascii="Tahoma" w:cs="Tahoma" w:eastAsia="Tahoma" w:hAnsi="Tahoma"/>
          <w:sz w:val="22"/>
          <w:szCs w:val="22"/>
          <w:rtl/>
        </w:rPr>
        <w:t xml:space="preserve"> صرفاً برای مجموعه‌داده‌های کوچک و پرارزش (تجهیزات حیاتی با نمونه محدود اما کیفیت داده بالا).</w:t>
      </w:r>
    </w:p>
    <w:p>
      <w:pPr>
        <w:bidi/>
        <w:spacing w:after="100" w:line="290"/>
        <w:ind w:right="420"/>
        <w:jc w:val="both"/>
      </w:pPr>
      <w:r>
        <w:rPr>
          <w:rFonts w:ascii="Tahoma" w:cs="Tahoma" w:eastAsia="Tahoma" w:hAnsi="Tahoma"/>
          <w:sz w:val="22"/>
          <w:szCs w:val="22"/>
          <w:rtl/>
        </w:rPr>
        <w:t xml:space="preserve">3. </w:t>
      </w:r>
      <w:r>
        <w:rPr>
          <w:rFonts w:ascii="Tahoma" w:cs="Tahoma" w:eastAsia="Tahoma" w:hAnsi="Tahoma"/>
          <w:b/>
          <w:bCs/>
          <w:sz w:val="22"/>
          <w:szCs w:val="22"/>
          <w:rtl/>
        </w:rPr>
        <w:t xml:space="preserve">مسیر تکاملی:</w:t>
      </w:r>
      <w:r>
        <w:rPr>
          <w:rFonts w:ascii="Tahoma" w:cs="Tahoma" w:eastAsia="Tahoma" w:hAnsi="Tahoma"/>
          <w:sz w:val="22"/>
          <w:szCs w:val="22"/>
          <w:rtl/>
        </w:rPr>
        <w:t xml:space="preserve"> به‌محض تجمیع کافی تاریخچه برچسب‌خورده در لایه شواهد، مدل‌های نظارت‌شده RUL به‌عنوان لایه مکمل اضافه می‌شوند — یعنی ارزش داده‌ای پلتفرم با گذر زمان به‌طور مرکب افزایش می‌یابد.</w:t>
      </w:r>
    </w:p>
    <w:p>
      <w:pPr>
        <w:pStyle w:val="Heading2"/>
        <w:bidi/>
        <w:spacing w:after="220" w:before="320"/>
        <w:jc w:val="right"/>
      </w:pPr>
      <w:r>
        <w:rPr>
          <w:rFonts w:ascii="Tahoma" w:cs="Tahoma" w:eastAsia="Tahoma" w:hAnsi="Tahoma"/>
          <w:b/>
          <w:bCs/>
          <w:color w:val="2E6B52"/>
          <w:sz w:val="30"/>
          <w:szCs w:val="30"/>
          <w:rtl/>
        </w:rPr>
        <w:t xml:space="preserve">۹.۴ برآورد عمر مفید باقیمانده (RUL Estimation)</w:t>
      </w:r>
    </w:p>
    <w:p>
      <w:pPr>
        <w:pStyle w:val="Heading3"/>
        <w:bidi/>
        <w:spacing w:after="220" w:before="320"/>
        <w:jc w:val="right"/>
      </w:pPr>
      <w:r>
        <w:rPr>
          <w:rFonts w:ascii="Tahoma" w:cs="Tahoma" w:eastAsia="Tahoma" w:hAnsi="Tahoma"/>
          <w:b/>
          <w:bCs/>
          <w:color w:val="3E7A63"/>
          <w:sz w:val="26"/>
          <w:szCs w:val="26"/>
          <w:rtl/>
        </w:rPr>
        <w:t xml:space="preserve">۹.۴.۱ مدل‌های بقا (Survival Models)</w:t>
      </w:r>
    </w:p>
    <w:p>
      <w:pPr>
        <w:bidi/>
        <w:spacing w:after="160" w:line="300"/>
        <w:jc w:val="both"/>
      </w:pPr>
      <w:r>
        <w:rPr>
          <w:rFonts w:ascii="Tahoma" w:cs="Tahoma" w:eastAsia="Tahoma" w:hAnsi="Tahoma"/>
          <w:b/>
          <w:bCs/>
          <w:sz w:val="22"/>
          <w:szCs w:val="22"/>
          <w:rtl/>
        </w:rPr>
        <w:t xml:space="preserve">مدل خطر متناسب کاکس (Cox Proportional Hazards):</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h(t | X) = h0(t) * exp(β1*X1 + β2*X2 + ... + βk*Xk)</w:t>
      </w:r>
    </w:p>
    <w:p>
      <w:pPr>
        <w:bidi/>
        <w:spacing w:after="160" w:line="300"/>
        <w:jc w:val="both"/>
      </w:pPr>
      <w:r>
        <w:rPr>
          <w:rFonts w:ascii="Tahoma" w:cs="Tahoma" w:eastAsia="Tahoma" w:hAnsi="Tahoma"/>
          <w:b/>
          <w:bCs/>
          <w:sz w:val="22"/>
          <w:szCs w:val="22"/>
          <w:rtl/>
        </w:rPr>
        <w:t xml:space="preserve">توزیع وایبول (Weibull Distribution):</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f(t) = (k/λ) * (t/λ)^(k-1) * exp(-(t/λ)^k)</w:t>
      </w:r>
    </w:p>
    <w:p>
      <w:pPr>
        <w:bidi/>
        <w:spacing w:after="160" w:line="300"/>
        <w:jc w:val="both"/>
      </w:pPr>
      <w:r>
        <w:rPr>
          <w:rFonts w:ascii="Tahoma" w:cs="Tahoma" w:eastAsia="Tahoma" w:hAnsi="Tahoma"/>
          <w:sz w:val="22"/>
          <w:szCs w:val="22"/>
          <w:rtl/>
        </w:rPr>
        <w:t xml:space="preserve">که در آن k پارامتر شکل (اگر k&gt;1 نرخ خرابی افزایشی/فرسایشی، اگر k&lt;1 نرخ خرابی کاهشی، k=1 نرخ خرابی ثابت) و λ پارامتر مقیاس است.</w:t>
      </w:r>
    </w:p>
    <w:p>
      <w:pPr>
        <w:pStyle w:val="Heading3"/>
        <w:bidi/>
        <w:spacing w:after="220" w:before="320"/>
        <w:jc w:val="right"/>
      </w:pPr>
      <w:r>
        <w:rPr>
          <w:rFonts w:ascii="Tahoma" w:cs="Tahoma" w:eastAsia="Tahoma" w:hAnsi="Tahoma"/>
          <w:b/>
          <w:bCs/>
          <w:color w:val="3E7A63"/>
          <w:sz w:val="26"/>
          <w:szCs w:val="26"/>
          <w:rtl/>
        </w:rPr>
        <w:t xml:space="preserve">۹.۴.۲ مدل‌های دنباله‌ای زمانی (LSTM)</w:t>
      </w:r>
    </w:p>
    <w:p>
      <w:pPr>
        <w:bidi/>
        <w:spacing w:after="160" w:line="300"/>
        <w:jc w:val="both"/>
      </w:pPr>
      <w:r>
        <w:rPr>
          <w:rFonts w:ascii="Tahoma" w:cs="Tahoma" w:eastAsia="Tahoma" w:hAnsi="Tahoma"/>
          <w:sz w:val="22"/>
          <w:szCs w:val="22"/>
          <w:rtl/>
        </w:rPr>
        <w:t xml:space="preserve">شبکه‌های LSTM برای رگرسیون مستقیم مسیر تخریب و پیش‌بینی RUL به کار می‌روند. </w:t>
      </w:r>
      <w:r>
        <w:rPr>
          <w:rFonts w:ascii="Tahoma" w:cs="Tahoma" w:eastAsia="Tahoma" w:hAnsi="Tahoma"/>
          <w:b/>
          <w:bCs/>
          <w:sz w:val="22"/>
          <w:szCs w:val="22"/>
          <w:rtl/>
        </w:rPr>
        <w:t xml:space="preserve">مجموعه‌داده مرجع آکادمیک استاندارد</w:t>
      </w:r>
      <w:r>
        <w:rPr>
          <w:rFonts w:ascii="Tahoma" w:cs="Tahoma" w:eastAsia="Tahoma" w:hAnsi="Tahoma"/>
          <w:sz w:val="22"/>
          <w:szCs w:val="22"/>
          <w:rtl/>
        </w:rPr>
        <w:t xml:space="preserve">: NASA C-MAPSS، به‌عنوان استاندارد دوفاکتوی صنعت برای محک‌زنی پیش از استقرار روی داده واقعی محدودتر کارخانه‌های ایرانی.</w:t>
      </w:r>
    </w:p>
    <w:p>
      <w:pPr>
        <w:pStyle w:val="Heading3"/>
        <w:bidi/>
        <w:spacing w:after="220" w:before="320"/>
        <w:jc w:val="right"/>
      </w:pPr>
      <w:r>
        <w:rPr>
          <w:rFonts w:ascii="Tahoma" w:cs="Tahoma" w:eastAsia="Tahoma" w:hAnsi="Tahoma"/>
          <w:b/>
          <w:bCs/>
          <w:color w:val="3E7A63"/>
          <w:sz w:val="26"/>
          <w:szCs w:val="26"/>
          <w:rtl/>
        </w:rPr>
        <w:t xml:space="preserve">۹.۴.۳ شبکه‌های عصبی آگاه از فیزیک (PINNs)</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Loss_total = Loss_data(y_pred, y_true) + λ_physics * Loss_physics(dy/dt, physical_equation)</w:t>
      </w:r>
    </w:p>
    <w:p>
      <w:pPr>
        <w:bidi/>
        <w:spacing w:after="160" w:line="300"/>
        <w:jc w:val="both"/>
      </w:pPr>
      <w:r>
        <w:rPr>
          <w:rFonts w:ascii="Tahoma" w:cs="Tahoma" w:eastAsia="Tahoma" w:hAnsi="Tahoma"/>
          <w:sz w:val="22"/>
          <w:szCs w:val="22"/>
          <w:rtl/>
        </w:rPr>
        <w:t xml:space="preserve">مثال معادله پاریس برای رشد ترک خستگی: `da/dN = C * (ΔK)^m`. PINN با تحمیل قید فیزیکی، فضای جواب‌های ممکن را محدود می‌کند و برون‌یابی به آینده را قابل‌اعتمادتر می‌سازد — این موضوع برای ایران، که تاریخچه دیجیتالی نگهداری‌وتعمیرات محدودتر از بازارهای با دهه‌ها سابقه است، اهمیت راهبردی بیشتری دارد.</w:t>
      </w:r>
    </w:p>
    <w:p>
      <w:pPr>
        <w:pStyle w:val="Heading2"/>
        <w:bidi/>
        <w:spacing w:after="220" w:before="320"/>
        <w:jc w:val="right"/>
      </w:pPr>
      <w:r>
        <w:rPr>
          <w:rFonts w:ascii="Tahoma" w:cs="Tahoma" w:eastAsia="Tahoma" w:hAnsi="Tahoma"/>
          <w:b/>
          <w:bCs/>
          <w:color w:val="2E6B52"/>
          <w:sz w:val="30"/>
          <w:szCs w:val="30"/>
          <w:rtl/>
        </w:rPr>
        <w:t xml:space="preserve">۹.۵ قابلیت تبیین‌پذیری (Explainable AI)</w:t>
      </w:r>
    </w:p>
    <w:p>
      <w:pPr>
        <w:bidi/>
        <w:spacing w:after="160" w:line="300"/>
        <w:jc w:val="both"/>
      </w:pPr>
      <w:r>
        <w:rPr>
          <w:rFonts w:ascii="Tahoma" w:cs="Tahoma" w:eastAsia="Tahoma" w:hAnsi="Tahoma"/>
          <w:b/>
          <w:bCs/>
          <w:sz w:val="22"/>
          <w:szCs w:val="22"/>
          <w:rtl/>
        </w:rPr>
        <w:t xml:space="preserve">SHAP (SHapley Additive exPlanations)</w:t>
      </w:r>
      <w:r>
        <w:rPr>
          <w:rFonts w:ascii="Tahoma" w:cs="Tahoma" w:eastAsia="Tahoma" w:hAnsi="Tahoma"/>
          <w:sz w:val="22"/>
          <w:szCs w:val="22"/>
          <w:rtl/>
        </w:rPr>
        <w:t xml:space="preserve"> سهم هر ویژگی ورودی (φᵢ) را طوری محاسبه می‌کند که مجموع سهم‌ها دقیقاً برابر تفاوت خروجی مدل با میانگین پایه باشد: `f(x) = φ0 + Σ φi`. برای مدل‌های درختی از TreeSHAP و برای شبکه‌های عصبی از KernelSHAP/DeepSHAP استفاده می‌شود.</w:t>
      </w:r>
    </w:p>
    <w:p>
      <w:pPr>
        <w:bidi/>
        <w:spacing w:after="160" w:line="300"/>
        <w:jc w:val="both"/>
      </w:pPr>
      <w:r>
        <w:rPr>
          <w:rFonts w:ascii="Tahoma" w:cs="Tahoma" w:eastAsia="Tahoma" w:hAnsi="Tahoma"/>
          <w:sz w:val="22"/>
          <w:szCs w:val="22"/>
          <w:rtl/>
        </w:rPr>
        <w:t xml:space="preserve">تبیین‌پذیری یک </w:t>
      </w:r>
      <w:r>
        <w:rPr>
          <w:rFonts w:ascii="Tahoma" w:cs="Tahoma" w:eastAsia="Tahoma" w:hAnsi="Tahoma"/>
          <w:b/>
          <w:bCs/>
          <w:sz w:val="22"/>
          <w:szCs w:val="22"/>
          <w:rtl/>
        </w:rPr>
        <w:t xml:space="preserve">الزام معماری غیرقابل‌حذف</w:t>
      </w:r>
      <w:r>
        <w:rPr>
          <w:rFonts w:ascii="Tahoma" w:cs="Tahoma" w:eastAsia="Tahoma" w:hAnsi="Tahoma"/>
          <w:sz w:val="22"/>
          <w:szCs w:val="22"/>
          <w:rtl/>
        </w:rPr>
        <w:t xml:space="preserve"> است، به دو دلیل: اعتماد مهندس نگهداری (که بدون توضیح به یک عدد خام اعتماد نمی‌کند)، و پیوند مستقیم با فلسفه بلوک حقیقت — یک خروجی هوش مصنوعی خود یک ادعا (Claim) است که طبق قاعده کلی حاکم بر پلتفرم، نمی‌تواند بدون شواهد نامدار عرضه شود.</w:t>
      </w:r>
    </w:p>
    <w:p>
      <w:pPr>
        <w:bidi/>
        <w:spacing w:after="160" w:line="300"/>
        <w:jc w:val="both"/>
      </w:pPr>
      <w:r>
        <w:rPr>
          <w:rFonts w:ascii="Tahoma" w:cs="Tahoma" w:eastAsia="Tahoma" w:hAnsi="Tahoma"/>
          <w:sz w:val="22"/>
          <w:szCs w:val="22"/>
          <w:rtl/>
        </w:rPr>
        <w:t xml:space="preserve">نمونه خروجی الزامی:</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هشدار: افزایش امتیاز ریسک خرابی یاتاقان شماره ۲ پمپ P-104 به ۰.۷۸</w:t>
      </w:r>
      <w:r>
        <w:rPr>
          <w:rFonts w:ascii="Consolas" w:cs="Consolas" w:eastAsia="Consolas" w:hAnsi="Consolas"/>
          <w:sz w:val="18"/>
          <w:szCs w:val="18"/>
        </w:rPr>
        <w:br/>
        <w:t xml:space="preserve"/>
      </w:r>
      <w:r>
        <w:rPr>
          <w:rFonts w:ascii="Consolas" w:cs="Consolas" w:eastAsia="Consolas" w:hAnsi="Consolas"/>
          <w:sz w:val="18"/>
          <w:szCs w:val="18"/>
        </w:rPr>
        <w:br/>
        <w:t xml:space="preserve">عوامل مؤثر (بر اساس تحلیل SHAP):</w:t>
      </w:r>
      <w:r>
        <w:rPr>
          <w:rFonts w:ascii="Consolas" w:cs="Consolas" w:eastAsia="Consolas" w:hAnsi="Consolas"/>
          <w:sz w:val="18"/>
          <w:szCs w:val="18"/>
        </w:rPr>
        <w:br/>
        <w:t xml:space="preserve">- دمای یاتاقان: سهم +۰.۳۲</w:t>
      </w:r>
      <w:r>
        <w:rPr>
          <w:rFonts w:ascii="Consolas" w:cs="Consolas" w:eastAsia="Consolas" w:hAnsi="Consolas"/>
          <w:sz w:val="18"/>
          <w:szCs w:val="18"/>
        </w:rPr>
        <w:br/>
        <w:t xml:space="preserve">- دامنه ارتعاش در باند BPFO: سهم +۰.۲۹</w:t>
      </w:r>
      <w:r>
        <w:rPr>
          <w:rFonts w:ascii="Consolas" w:cs="Consolas" w:eastAsia="Consolas" w:hAnsi="Consolas"/>
          <w:sz w:val="18"/>
          <w:szCs w:val="18"/>
        </w:rPr>
        <w:br/>
        <w:t xml:space="preserve">- شاخص Kurtosis سیگنال پوش: سهم +۰.۱۴</w:t>
      </w:r>
      <w:r>
        <w:rPr>
          <w:rFonts w:ascii="Consolas" w:cs="Consolas" w:eastAsia="Consolas" w:hAnsi="Consolas"/>
          <w:sz w:val="18"/>
          <w:szCs w:val="18"/>
        </w:rPr>
        <w:br/>
        <w:t xml:space="preserve">- بار عملیاتی نسبی: سهم +۰.۰۳</w:t>
      </w:r>
    </w:p>
    <w:p>
      <w:pPr>
        <w:pStyle w:val="Heading2"/>
        <w:bidi/>
        <w:spacing w:after="220" w:before="320"/>
        <w:jc w:val="right"/>
      </w:pPr>
      <w:r>
        <w:rPr>
          <w:rFonts w:ascii="Tahoma" w:cs="Tahoma" w:eastAsia="Tahoma" w:hAnsi="Tahoma"/>
          <w:b/>
          <w:bCs/>
          <w:color w:val="2E6B52"/>
          <w:sz w:val="30"/>
          <w:szCs w:val="30"/>
          <w:rtl/>
        </w:rPr>
        <w:t xml:space="preserve">۹.۶ معماری استقرار مدل (MLOps صنعتی)</w:t>
      </w:r>
    </w:p>
    <w:p>
      <w:pPr>
        <w:pStyle w:val="Heading3"/>
        <w:bidi/>
        <w:spacing w:after="220" w:before="320"/>
        <w:jc w:val="right"/>
      </w:pPr>
      <w:r>
        <w:rPr>
          <w:rFonts w:ascii="Tahoma" w:cs="Tahoma" w:eastAsia="Tahoma" w:hAnsi="Tahoma"/>
          <w:b/>
          <w:bCs/>
          <w:color w:val="3E7A63"/>
          <w:sz w:val="26"/>
          <w:szCs w:val="26"/>
          <w:rtl/>
        </w:rPr>
        <w:t xml:space="preserve">۹.۶.۱ معماری دولایه Edge/مرکزی</w:t>
      </w:r>
    </w:p>
    <w:p>
      <w:pPr>
        <w:bidi/>
        <w:spacing w:after="160" w:line="300"/>
        <w:jc w:val="both"/>
      </w:pPr>
      <w:r>
        <w:rPr>
          <w:rFonts w:ascii="Tahoma" w:cs="Tahoma" w:eastAsia="Tahoma" w:hAnsi="Tahoma"/>
          <w:b/>
          <w:bCs/>
          <w:sz w:val="22"/>
          <w:szCs w:val="22"/>
          <w:rtl/>
        </w:rPr>
        <w:t xml:space="preserve">لایه استنتاج در لبه:</w:t>
      </w:r>
      <w:r>
        <w:rPr>
          <w:rFonts w:ascii="Tahoma" w:cs="Tahoma" w:eastAsia="Tahoma" w:hAnsi="Tahoma"/>
          <w:sz w:val="22"/>
          <w:szCs w:val="22"/>
          <w:rtl/>
        </w:rPr>
        <w:t xml:space="preserve"> مدل‌های سبک (Isolation Forest، آستانه‌ای/z-score) روی گیت‌وی محلی، مستقل از اتصال شبکه، برای هشدارهای بحرانی بلادرنگ. </w:t>
      </w:r>
      <w:r>
        <w:rPr>
          <w:rFonts w:ascii="Tahoma" w:cs="Tahoma" w:eastAsia="Tahoma" w:hAnsi="Tahoma"/>
          <w:b/>
          <w:bCs/>
          <w:sz w:val="22"/>
          <w:szCs w:val="22"/>
          <w:rtl/>
        </w:rPr>
        <w:t xml:space="preserve">لایه آموزش/استقرار مرکزی On-Prem:</w:t>
      </w:r>
      <w:r>
        <w:rPr>
          <w:rFonts w:ascii="Tahoma" w:cs="Tahoma" w:eastAsia="Tahoma" w:hAnsi="Tahoma"/>
          <w:sz w:val="22"/>
          <w:szCs w:val="22"/>
          <w:rtl/>
        </w:rPr>
        <w:t xml:space="preserve"> مدل‌های سنگین‌تر (خودرمزگذار، LSTM، PINN) روی زیرساخت داخل‌سازمانی، با استقرار دوره‌ای نسخه فشرده‌شده به گره‌های لبه.</w:t>
      </w:r>
    </w:p>
    <w:p>
      <w:pPr>
        <w:pStyle w:val="Heading3"/>
        <w:bidi/>
        <w:spacing w:after="220" w:before="320"/>
        <w:jc w:val="right"/>
      </w:pPr>
      <w:r>
        <w:rPr>
          <w:rFonts w:ascii="Tahoma" w:cs="Tahoma" w:eastAsia="Tahoma" w:hAnsi="Tahoma"/>
          <w:b/>
          <w:bCs/>
          <w:color w:val="3E7A63"/>
          <w:sz w:val="26"/>
          <w:szCs w:val="26"/>
          <w:rtl/>
        </w:rPr>
        <w:t xml:space="preserve">۹.۶.۲ نسخه‌بندی مدل و بازگشت (Rollback)</w:t>
      </w:r>
    </w:p>
    <w:p>
      <w:pPr>
        <w:bidi/>
        <w:spacing w:after="160" w:line="300"/>
        <w:jc w:val="both"/>
      </w:pPr>
      <w:r>
        <w:rPr>
          <w:rFonts w:ascii="Tahoma" w:cs="Tahoma" w:eastAsia="Tahoma" w:hAnsi="Tahoma"/>
          <w:sz w:val="22"/>
          <w:szCs w:val="22"/>
          <w:rtl/>
        </w:rPr>
        <w:t xml:space="preserve">هر مدل شناسه نسخه معنایی دارد؛ رجیستری مدل تمام نسخه‌های تاریخی را با ابرداده نگه می‌دارد تا بازگشت فوری بدون آموزش مجدد ممکن باشد.</w:t>
      </w:r>
    </w:p>
    <w:p>
      <w:pPr>
        <w:pStyle w:val="Heading3"/>
        <w:bidi/>
        <w:spacing w:after="220" w:before="320"/>
        <w:jc w:val="right"/>
      </w:pPr>
      <w:r>
        <w:rPr>
          <w:rFonts w:ascii="Tahoma" w:cs="Tahoma" w:eastAsia="Tahoma" w:hAnsi="Tahoma"/>
          <w:b/>
          <w:bCs/>
          <w:color w:val="3E7A63"/>
          <w:sz w:val="26"/>
          <w:szCs w:val="26"/>
          <w:rtl/>
        </w:rPr>
        <w:t xml:space="preserve">۹.۶.۳ تشخیص انحراف (Drift Detection)</w:t>
      </w:r>
    </w:p>
    <w:p>
      <w:pPr>
        <w:bidi/>
        <w:spacing w:after="160" w:line="300"/>
        <w:jc w:val="both"/>
      </w:pPr>
      <w:r>
        <w:rPr>
          <w:rFonts w:ascii="Tahoma" w:cs="Tahoma" w:eastAsia="Tahoma" w:hAnsi="Tahoma"/>
          <w:sz w:val="22"/>
          <w:szCs w:val="22"/>
          <w:rtl/>
        </w:rPr>
        <w:t xml:space="preserve">پایش خودکار با KS Test یا فاصله Jensen-Shannon بین توزیع فعلی و توزیع مرجع؛ محرک بازآموزی خودکار، به‌ویژه بلافاصله پس از ثبت رویداد «تعمیر اساسی» یا «تعویض قطعه».</w:t>
      </w:r>
    </w:p>
    <w:p>
      <w:pPr>
        <w:pStyle w:val="Heading3"/>
        <w:bidi/>
        <w:spacing w:after="220" w:before="320"/>
        <w:jc w:val="right"/>
      </w:pPr>
      <w:r>
        <w:rPr>
          <w:rFonts w:ascii="Tahoma" w:cs="Tahoma" w:eastAsia="Tahoma" w:hAnsi="Tahoma"/>
          <w:b/>
          <w:bCs/>
          <w:color w:val="3E7A63"/>
          <w:sz w:val="26"/>
          <w:szCs w:val="26"/>
          <w:rtl/>
        </w:rPr>
        <w:t xml:space="preserve">۹.۶.۴ شناسنامه مدل (Model Card)</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"model_id": "lstm_rul_pump_p104_v4",</w:t>
      </w:r>
      <w:r>
        <w:rPr>
          <w:rFonts w:ascii="Consolas" w:cs="Consolas" w:eastAsia="Consolas" w:hAnsi="Consolas"/>
          <w:sz w:val="18"/>
          <w:szCs w:val="18"/>
        </w:rPr>
        <w:br/>
        <w:t xml:space="preserve">  "model_version": "4.1.0",</w:t>
      </w:r>
      <w:r>
        <w:rPr>
          <w:rFonts w:ascii="Consolas" w:cs="Consolas" w:eastAsia="Consolas" w:hAnsi="Consolas"/>
          <w:sz w:val="18"/>
          <w:szCs w:val="18"/>
        </w:rPr>
        <w:br/>
        <w:t xml:space="preserve">  "algorithm": "LSTM stacked (2 layers, 64 units)",</w:t>
      </w:r>
      <w:r>
        <w:rPr>
          <w:rFonts w:ascii="Consolas" w:cs="Consolas" w:eastAsia="Consolas" w:hAnsi="Consolas"/>
          <w:sz w:val="18"/>
          <w:szCs w:val="18"/>
        </w:rPr>
        <w:br/>
        <w:t xml:space="preserve">  "training_data_snapshot_ref": "snapshot_2026_08_15_pump_fleet",</w:t>
      </w:r>
      <w:r>
        <w:rPr>
          <w:rFonts w:ascii="Consolas" w:cs="Consolas" w:eastAsia="Consolas" w:hAnsi="Consolas"/>
          <w:sz w:val="18"/>
          <w:szCs w:val="18"/>
        </w:rPr>
        <w:br/>
        <w:t xml:space="preserve">  "training_data_snapshot_hash": "sha256:7c3d9e...",</w:t>
      </w:r>
      <w:r>
        <w:rPr>
          <w:rFonts w:ascii="Consolas" w:cs="Consolas" w:eastAsia="Consolas" w:hAnsi="Consolas"/>
          <w:sz w:val="18"/>
          <w:szCs w:val="18"/>
        </w:rPr>
        <w:br/>
        <w:t xml:space="preserve">  "validation_metrics": {"rmse_rul_cycles": 12.4, "mae_rul_cycles": 9.1, "precision_at_30day_horizon": 0.87},</w:t>
      </w:r>
      <w:r>
        <w:rPr>
          <w:rFonts w:ascii="Consolas" w:cs="Consolas" w:eastAsia="Consolas" w:hAnsi="Consolas"/>
          <w:sz w:val="18"/>
          <w:szCs w:val="18"/>
        </w:rPr>
        <w:br/>
        <w:t xml:space="preserve">  "deployment_date": "2026-09-01",</w:t>
      </w:r>
      <w:r>
        <w:rPr>
          <w:rFonts w:ascii="Consolas" w:cs="Consolas" w:eastAsia="Consolas" w:hAnsi="Consolas"/>
          <w:sz w:val="18"/>
          <w:szCs w:val="18"/>
        </w:rPr>
        <w:br/>
        <w:t xml:space="preserve">  "deployment_target": "edge_node_khuzestan_line3",</w:t>
      </w:r>
      <w:r>
        <w:rPr>
          <w:rFonts w:ascii="Consolas" w:cs="Consolas" w:eastAsia="Consolas" w:hAnsi="Consolas"/>
          <w:sz w:val="18"/>
          <w:szCs w:val="18"/>
        </w:rPr>
        <w:br/>
        <w:t xml:space="preserve">  "approving_engineer": "م. رستمی، مهندس ارشد قابلیت اطمینان",</w:t>
      </w:r>
      <w:r>
        <w:rPr>
          <w:rFonts w:ascii="Consolas" w:cs="Consolas" w:eastAsia="Consolas" w:hAnsi="Consolas"/>
          <w:sz w:val="18"/>
          <w:szCs w:val="18"/>
        </w:rPr>
        <w:br/>
        <w:t xml:space="preserve">  "approval_timestamp": "2026-08-30T14:22:00Z",</w:t>
      </w:r>
      <w:r>
        <w:rPr>
          <w:rFonts w:ascii="Consolas" w:cs="Consolas" w:eastAsia="Consolas" w:hAnsi="Consolas"/>
          <w:sz w:val="18"/>
          <w:szCs w:val="18"/>
        </w:rPr>
        <w:br/>
        <w:t xml:space="preserve">  "rollback_target_version": "3.9.2"</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بدون شناسنامه مدل تکمیل‌شده و تأیید یک مهندس مسئول، هیچ مدلی مجاز به استقرار در محیط عملیاتی نیست.</w:t>
      </w:r>
    </w:p>
    <w:p>
      <w:pPr>
        <w:pStyle w:val="Heading2"/>
        <w:bidi/>
        <w:spacing w:after="220" w:before="320"/>
        <w:jc w:val="right"/>
      </w:pPr>
      <w:r>
        <w:rPr>
          <w:rFonts w:ascii="Tahoma" w:cs="Tahoma" w:eastAsia="Tahoma" w:hAnsi="Tahoma"/>
          <w:b/>
          <w:bCs/>
          <w:color w:val="2E6B52"/>
          <w:sz w:val="30"/>
          <w:szCs w:val="30"/>
          <w:rtl/>
        </w:rPr>
        <w:t xml:space="preserve">۹.۷ سطوح بلوغ نگهداری و تعمیرات و نگاشت به محصولات ویستا</w:t>
      </w:r>
    </w:p>
    <w:p>
      <w:pPr>
        <w:bidi/>
        <w:spacing w:after="160" w:line="300"/>
        <w:jc w:val="both"/>
      </w:pPr>
      <w:r>
        <w:rPr>
          <w:rFonts w:ascii="Tahoma" w:cs="Tahoma" w:eastAsia="Tahoma" w:hAnsi="Tahoma"/>
          <w:sz w:val="22"/>
          <w:szCs w:val="22"/>
          <w:rtl/>
        </w:rPr>
        <w:t xml:space="preserve">نردبان بلوغ پنج‌سطحی: واکنشی → پیشگیرانه → مبتنی بر وضعیت (CBM) → پیش‌بینانه (PdM) → تجویزی (Prescriptive).</w:t>
      </w:r>
    </w:p>
    <w:p>
      <w:pPr>
        <w:bidi/>
        <w:spacing w:after="160" w:line="300"/>
        <w:jc w:val="both"/>
      </w:pPr>
      <w:r>
        <w:rPr>
          <w:rFonts w:ascii="Tahoma" w:cs="Tahoma" w:eastAsia="Tahoma" w:hAnsi="Tahoma"/>
          <w:sz w:val="22"/>
          <w:szCs w:val="22"/>
          <w:rtl/>
        </w:rPr>
        <w:t xml:space="preserve">نگاشت صریح بر محصولات ویستا:</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ویستا-دیدبان:</w:t>
      </w:r>
      <w:r>
        <w:rPr>
          <w:rFonts w:ascii="Tahoma" w:cs="Tahoma" w:eastAsia="Tahoma" w:hAnsi="Tahoma"/>
          <w:sz w:val="22"/>
          <w:szCs w:val="22"/>
          <w:rtl/>
        </w:rPr>
        <w:t xml:space="preserve"> سازمان را از واکنشی/پیشگیرانه به </w:t>
      </w:r>
      <w:r>
        <w:rPr>
          <w:rFonts w:ascii="Tahoma" w:cs="Tahoma" w:eastAsia="Tahoma" w:hAnsi="Tahoma"/>
          <w:b/>
          <w:bCs/>
          <w:sz w:val="22"/>
          <w:szCs w:val="22"/>
          <w:rtl/>
        </w:rPr>
        <w:t xml:space="preserve">مبتنی بر وضعیت</w:t>
      </w:r>
      <w:r>
        <w:rPr>
          <w:rFonts w:ascii="Tahoma" w:cs="Tahoma" w:eastAsia="Tahoma" w:hAnsi="Tahoma"/>
          <w:sz w:val="22"/>
          <w:szCs w:val="22"/>
          <w:rtl/>
        </w:rPr>
        <w:t xml:space="preserve"> ارتقا می‌دهد.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ویستا-پاسدار:</w:t>
      </w:r>
      <w:r>
        <w:rPr>
          <w:rFonts w:ascii="Tahoma" w:cs="Tahoma" w:eastAsia="Tahoma" w:hAnsi="Tahoma"/>
          <w:sz w:val="22"/>
          <w:szCs w:val="22"/>
          <w:rtl/>
        </w:rPr>
        <w:t xml:space="preserve"> با پیاده‌سازی کامل تشخیص ناهنجاری و پیش‌آگهی، سازمان را به سطح </w:t>
      </w:r>
      <w:r>
        <w:rPr>
          <w:rFonts w:ascii="Tahoma" w:cs="Tahoma" w:eastAsia="Tahoma" w:hAnsi="Tahoma"/>
          <w:b/>
          <w:bCs/>
          <w:sz w:val="22"/>
          <w:szCs w:val="22"/>
          <w:rtl/>
        </w:rPr>
        <w:t xml:space="preserve">پیش‌بینانه</w:t>
      </w:r>
      <w:r>
        <w:rPr>
          <w:rFonts w:ascii="Tahoma" w:cs="Tahoma" w:eastAsia="Tahoma" w:hAnsi="Tahoma"/>
          <w:sz w:val="22"/>
          <w:szCs w:val="22"/>
          <w:rtl/>
        </w:rPr>
        <w:t xml:space="preserve"> می‌رساند.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ویستا-نظم‌گر:</w:t>
      </w:r>
      <w:r>
        <w:rPr>
          <w:rFonts w:ascii="Tahoma" w:cs="Tahoma" w:eastAsia="Tahoma" w:hAnsi="Tahoma"/>
          <w:sz w:val="22"/>
          <w:szCs w:val="22"/>
          <w:rtl/>
        </w:rPr>
        <w:t xml:space="preserve"> با یکپارچه‌سازی توصیه‌ها با برنامه تولید، موجودی قطعات و ظرفیت نیروی انسانی، سازمان را به بالاترین سطح، </w:t>
      </w:r>
      <w:r>
        <w:rPr>
          <w:rFonts w:ascii="Tahoma" w:cs="Tahoma" w:eastAsia="Tahoma" w:hAnsi="Tahoma"/>
          <w:b/>
          <w:bCs/>
          <w:sz w:val="22"/>
          <w:szCs w:val="22"/>
          <w:rtl/>
        </w:rPr>
        <w:t xml:space="preserve">تجویزی و یکپارچه با برنامه‌ریزی</w:t>
      </w:r>
      <w:r>
        <w:rPr>
          <w:rFonts w:ascii="Tahoma" w:cs="Tahoma" w:eastAsia="Tahoma" w:hAnsi="Tahoma"/>
          <w:sz w:val="22"/>
          <w:szCs w:val="22"/>
          <w:rtl/>
        </w:rPr>
        <w:t xml:space="preserve">، منتقل می‌کند.</w:t>
      </w:r>
    </w:p>
    <w:p>
      <w:pPr>
        <w:bidi/>
        <w:spacing w:after="160" w:line="300"/>
        <w:jc w:val="both"/>
      </w:pPr>
      <w:r>
        <w:rPr>
          <w:rFonts w:ascii="Tahoma" w:cs="Tahoma" w:eastAsia="Tahoma" w:hAnsi="Tahoma"/>
          <w:sz w:val="22"/>
          <w:szCs w:val="22"/>
          <w:rtl/>
        </w:rPr>
        <w:t xml:space="preserve">این نگاشت صریح میان لایه فنی هوش مصنوعی و لایه محصولی-تجاری پلتفرم تضمین می‌کند که هر قابلیت الگوریتمی، مستقیماً در خدمت یک گام قابل‌اندازه‌گیری از سفر بلوغ نگهداری و تعمیرات مشتری قرار می‌گیرد.</w:t>
      </w:r>
    </w:p>
    <w:p>
      <w:r>
        <w:br w:type="page"/>
      </w:r>
    </w:p>
    <w:p>
      <w:pPr>
        <w:pStyle w:val="Heading1"/>
        <w:bidi/>
        <w:spacing w:after="220" w:before="480"/>
        <w:jc w:val="right"/>
      </w:pPr>
      <w:r>
        <w:rPr>
          <w:rFonts w:ascii="Tahoma" w:cs="Tahoma" w:eastAsia="Tahoma" w:hAnsi="Tahoma"/>
          <w:b/>
          <w:bCs/>
          <w:color w:val="1F4E3D"/>
          <w:sz w:val="36"/>
          <w:szCs w:val="36"/>
          <w:rtl/>
        </w:rPr>
        <w:t xml:space="preserve">دوقلوی دیجیتال: معماری، سطوح بلوغ و موتورهای شبیه‌سازی</w:t>
      </w:r>
    </w:p>
    <w:p>
      <w:pPr>
        <w:pStyle w:val="Heading2"/>
        <w:bidi/>
        <w:spacing w:after="220" w:before="320"/>
        <w:jc w:val="right"/>
      </w:pPr>
      <w:r>
        <w:rPr>
          <w:rFonts w:ascii="Tahoma" w:cs="Tahoma" w:eastAsia="Tahoma" w:hAnsi="Tahoma"/>
          <w:b/>
          <w:bCs/>
          <w:color w:val="2E6B52"/>
          <w:sz w:val="30"/>
          <w:szCs w:val="30"/>
          <w:rtl/>
        </w:rPr>
        <w:t xml:space="preserve">طبقه‌بندی دوقلوی دیجیتال بر اساس چارچوب‌های معتبر</w:t>
      </w:r>
    </w:p>
    <w:p>
      <w:pPr>
        <w:bidi/>
        <w:spacing w:after="160" w:line="300"/>
        <w:jc w:val="both"/>
      </w:pPr>
      <w:r>
        <w:rPr>
          <w:rFonts w:ascii="Tahoma" w:cs="Tahoma" w:eastAsia="Tahoma" w:hAnsi="Tahoma"/>
          <w:sz w:val="22"/>
          <w:szCs w:val="22"/>
          <w:rtl/>
        </w:rPr>
        <w:t xml:space="preserve">مفهوم «دوقلوی دیجیتال» در ادبیات صنعتی به‌کرات با تعاریف متناقض و بازاریابی‌شده به کار رفته است. برای جلوگیری از این ابهام، پلتفرم ویستا طبقه‌بندی خود را بر پایه دو مرجع مستقل استوار می‌کند: جدول تناوبی قابلیت‌های Digital Twin Consortium نسخه ۱.۱ و تعاریف بنیادین NIST.</w:t>
      </w:r>
    </w:p>
    <w:p>
      <w:pPr>
        <w:bidi/>
        <w:spacing w:after="160" w:line="300"/>
        <w:jc w:val="both"/>
      </w:pPr>
      <w:r>
        <w:rPr>
          <w:rFonts w:ascii="Tahoma" w:cs="Tahoma" w:eastAsia="Tahoma" w:hAnsi="Tahoma"/>
          <w:b/>
          <w:bCs/>
          <w:sz w:val="22"/>
          <w:szCs w:val="22"/>
          <w:rtl/>
        </w:rPr>
        <w:t xml:space="preserve">رویکرد Digital Twin Consortium (DTC).</w:t>
      </w:r>
      <w:r>
        <w:rPr>
          <w:rFonts w:ascii="Tahoma" w:cs="Tahoma" w:eastAsia="Tahoma" w:hAnsi="Tahoma"/>
          <w:sz w:val="22"/>
          <w:szCs w:val="22"/>
          <w:rtl/>
        </w:rPr>
        <w:t xml:space="preserve"> برخلاف مدل‌های سلسله‌مراتبی سنتی، DTC یک مدل ترکیبی (composable) از دسته‌های قابلیت مستقل ارائه می‌دهد: </w:t>
      </w:r>
      <w:r>
        <w:rPr>
          <w:rFonts w:ascii="Tahoma" w:cs="Tahoma" w:eastAsia="Tahoma" w:hAnsi="Tahoma"/>
          <w:b/>
          <w:bCs/>
          <w:sz w:val="22"/>
          <w:szCs w:val="22"/>
          <w:rtl/>
        </w:rPr>
        <w:t xml:space="preserve">وفاداری داده</w:t>
      </w:r>
      <w:r>
        <w:rPr>
          <w:rFonts w:ascii="Tahoma" w:cs="Tahoma" w:eastAsia="Tahoma" w:hAnsi="Tahoma"/>
          <w:sz w:val="22"/>
          <w:szCs w:val="22"/>
          <w:rtl/>
        </w:rPr>
        <w:t xml:space="preserve"> (میزان دقت و کامل‌بودن نمایش وضعیت فیزیکی)، </w:t>
      </w:r>
      <w:r>
        <w:rPr>
          <w:rFonts w:ascii="Tahoma" w:cs="Tahoma" w:eastAsia="Tahoma" w:hAnsi="Tahoma"/>
          <w:b/>
          <w:bCs/>
          <w:sz w:val="22"/>
          <w:szCs w:val="22"/>
          <w:rtl/>
        </w:rPr>
        <w:t xml:space="preserve">همگام‌سازی</w:t>
      </w:r>
      <w:r>
        <w:rPr>
          <w:rFonts w:ascii="Tahoma" w:cs="Tahoma" w:eastAsia="Tahoma" w:hAnsi="Tahoma"/>
          <w:sz w:val="22"/>
          <w:szCs w:val="22"/>
          <w:rtl/>
        </w:rPr>
        <w:t xml:space="preserve"> (فاصله زمانی بین رخداد فیزیکی و انعکاس آن)، </w:t>
      </w:r>
      <w:r>
        <w:rPr>
          <w:rFonts w:ascii="Tahoma" w:cs="Tahoma" w:eastAsia="Tahoma" w:hAnsi="Tahoma"/>
          <w:b/>
          <w:bCs/>
          <w:sz w:val="22"/>
          <w:szCs w:val="22"/>
          <w:rtl/>
        </w:rPr>
        <w:t xml:space="preserve">ترکیب‌پذیری</w:t>
      </w:r>
      <w:r>
        <w:rPr>
          <w:rFonts w:ascii="Tahoma" w:cs="Tahoma" w:eastAsia="Tahoma" w:hAnsi="Tahoma"/>
          <w:sz w:val="22"/>
          <w:szCs w:val="22"/>
          <w:rtl/>
        </w:rPr>
        <w:t xml:space="preserve"> (توانایی ترکیب چند دوقلوی جزئی)، </w:t>
      </w:r>
      <w:r>
        <w:rPr>
          <w:rFonts w:ascii="Tahoma" w:cs="Tahoma" w:eastAsia="Tahoma" w:hAnsi="Tahoma"/>
          <w:b/>
          <w:bCs/>
          <w:sz w:val="22"/>
          <w:szCs w:val="22"/>
          <w:rtl/>
        </w:rPr>
        <w:t xml:space="preserve">قابلیت اعتماد و امنیت</w:t>
      </w:r>
      <w:r>
        <w:rPr>
          <w:rFonts w:ascii="Tahoma" w:cs="Tahoma" w:eastAsia="Tahoma" w:hAnsi="Tahoma"/>
          <w:sz w:val="22"/>
          <w:szCs w:val="22"/>
          <w:rtl/>
        </w:rPr>
        <w:t xml:space="preserve">، و </w:t>
      </w:r>
      <w:r>
        <w:rPr>
          <w:rFonts w:ascii="Tahoma" w:cs="Tahoma" w:eastAsia="Tahoma" w:hAnsi="Tahoma"/>
          <w:b/>
          <w:bCs/>
          <w:sz w:val="22"/>
          <w:szCs w:val="22"/>
          <w:rtl/>
        </w:rPr>
        <w:t xml:space="preserve">هوش مصنوعی و تحلیل</w:t>
      </w:r>
      <w:r>
        <w:rPr>
          <w:rFonts w:ascii="Tahoma" w:cs="Tahoma" w:eastAsia="Tahoma" w:hAnsi="Tahoma"/>
          <w:sz w:val="22"/>
          <w:szCs w:val="22"/>
          <w:rtl/>
        </w:rPr>
        <w:t xml:space="preserve">. یک دوقلوی موفق ترکیب مناسبی از این قابلیت‌ها را برای مورد استفاده خود انتخاب می‌کند، نه لزوماً بالاترین امتیاز در همه دسته‌ها.</w:t>
      </w:r>
    </w:p>
    <w:p>
      <w:pPr>
        <w:bidi/>
        <w:spacing w:after="160" w:line="300"/>
        <w:jc w:val="both"/>
      </w:pPr>
      <w:r>
        <w:rPr>
          <w:rFonts w:ascii="Tahoma" w:cs="Tahoma" w:eastAsia="Tahoma" w:hAnsi="Tahoma"/>
          <w:b/>
          <w:bCs/>
          <w:sz w:val="22"/>
          <w:szCs w:val="22"/>
          <w:rtl/>
        </w:rPr>
        <w:t xml:space="preserve">تعاریف بنیادین NIST.</w:t>
      </w:r>
      <w:r>
        <w:rPr>
          <w:rFonts w:ascii="Tahoma" w:cs="Tahoma" w:eastAsia="Tahoma" w:hAnsi="Tahoma"/>
          <w:sz w:val="22"/>
          <w:szCs w:val="22"/>
          <w:rtl/>
        </w:rPr>
        <w:t xml:space="preserve"> سه تعریف: </w:t>
      </w:r>
      <w:r>
        <w:rPr>
          <w:rFonts w:ascii="Tahoma" w:cs="Tahoma" w:eastAsia="Tahoma" w:hAnsi="Tahoma"/>
          <w:b/>
          <w:bCs/>
          <w:sz w:val="22"/>
          <w:szCs w:val="22"/>
          <w:rtl/>
        </w:rPr>
        <w:t xml:space="preserve">نمونه دوقلوی دیجیتال (Digital Twin Instance)</w:t>
      </w:r>
      <w:r>
        <w:rPr>
          <w:rFonts w:ascii="Tahoma" w:cs="Tahoma" w:eastAsia="Tahoma" w:hAnsi="Tahoma"/>
          <w:sz w:val="22"/>
          <w:szCs w:val="22"/>
          <w:rtl/>
        </w:rPr>
        <w:t xml:space="preserve"> با نسبت یک‌به‌یک به یک دارایی فیزیکی مشخص متصل است. </w:t>
      </w:r>
      <w:r>
        <w:rPr>
          <w:rFonts w:ascii="Tahoma" w:cs="Tahoma" w:eastAsia="Tahoma" w:hAnsi="Tahoma"/>
          <w:b/>
          <w:bCs/>
          <w:sz w:val="22"/>
          <w:szCs w:val="22"/>
          <w:rtl/>
        </w:rPr>
        <w:t xml:space="preserve">الگوی دوقلوی دیجیتال (Digital Twin Prototype)</w:t>
      </w:r>
      <w:r>
        <w:rPr>
          <w:rFonts w:ascii="Tahoma" w:cs="Tahoma" w:eastAsia="Tahoma" w:hAnsi="Tahoma"/>
          <w:sz w:val="22"/>
          <w:szCs w:val="22"/>
          <w:rtl/>
        </w:rPr>
        <w:t xml:space="preserve"> یک قالب مرحله طراحی است. </w:t>
      </w:r>
      <w:r>
        <w:rPr>
          <w:rFonts w:ascii="Tahoma" w:cs="Tahoma" w:eastAsia="Tahoma" w:hAnsi="Tahoma"/>
          <w:b/>
          <w:bCs/>
          <w:sz w:val="22"/>
          <w:szCs w:val="22"/>
          <w:rtl/>
        </w:rPr>
        <w:t xml:space="preserve">ویژگی تمایزبخش</w:t>
      </w:r>
      <w:r>
        <w:rPr>
          <w:rFonts w:ascii="Tahoma" w:cs="Tahoma" w:eastAsia="Tahoma" w:hAnsi="Tahoma"/>
          <w:sz w:val="22"/>
          <w:szCs w:val="22"/>
          <w:rtl/>
        </w:rPr>
        <w:t xml:space="preserve">: </w:t>
      </w:r>
      <w:r>
        <w:rPr>
          <w:rFonts w:ascii="Tahoma" w:cs="Tahoma" w:eastAsia="Tahoma" w:hAnsi="Tahoma"/>
          <w:b/>
          <w:bCs/>
          <w:sz w:val="22"/>
          <w:szCs w:val="22"/>
          <w:rtl/>
        </w:rPr>
        <w:t xml:space="preserve">تبادل داده دوطرفه و مستمر</w:t>
      </w:r>
      <w:r>
        <w:rPr>
          <w:rFonts w:ascii="Tahoma" w:cs="Tahoma" w:eastAsia="Tahoma" w:hAnsi="Tahoma"/>
          <w:sz w:val="22"/>
          <w:szCs w:val="22"/>
          <w:rtl/>
        </w:rPr>
        <w:t xml:space="preserve"> در طول چرخه عمر دارایی — نه صرفاً بازنمایی بصری. یک مدل CAD زیبا که هرگز از داده میدانی به‌روزرسانی نمی‌شود، دوقلوی دیجیتال نیست.</w:t>
      </w:r>
    </w:p>
    <w:p>
      <w:pPr>
        <w:bidi/>
        <w:spacing w:after="160" w:line="300"/>
        <w:jc w:val="both"/>
      </w:pPr>
      <w:r>
        <w:rPr>
          <w:rFonts w:ascii="Tahoma" w:cs="Tahoma" w:eastAsia="Tahoma" w:hAnsi="Tahoma"/>
          <w:b/>
          <w:bCs/>
          <w:sz w:val="22"/>
          <w:szCs w:val="22"/>
          <w:rtl/>
        </w:rPr>
        <w:t xml:space="preserve">باند چهارگانه بلوغ ویستا: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باند بلوغ</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ویژگی اصلی</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نیازمندی زیرساختی</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محصول ویستا</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توصیفی (Descriptive)</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بازنمایی ایستا یا شبه‌ایستا، مبتنی بر عکس لحظه‌ای، بدون یادگیری ماشین</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پایگاه داده ساده، رابط بصری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نسخه اولیه دیدبان</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اطلاعاتی (Informative)</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یکپارچگی جریان زنده حسگرها، تاریخچه‌سازی سری‌زمانی، هشدار آستانه‌ای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خط لوله دریافت بلادرنگ + انباره سری‌زمانی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دیدبان کامل</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پیش‌بینانه (Predictive)</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افزودن مدل‌های آموزش‌دیده برای پیش‌بینی وضعیت آینده (RUL، احتمال خرابی)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داده تاریخی برچسب‌خورده/نیمه‌برچسب‌خورده + استنتاج</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پاسدار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جامع/خودمختار (Comprehensive/Autonomous)</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دوطرفه — پیشنهاد یا اجرای حلقه‌بسته اقدام کنترلی؛ شبیه‌سازی چندفیزیکی و بهینه‌سازی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حاکمیت و اعتماد بسیار قوی به دلیل ریسک اقدام خودمختار</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نظم‌گر (در حال نزدیک‌شدن)</w:t>
            </w:r>
          </w:p>
        </w:tc>
      </w:tr>
    </w:tbl>
    <w:p>
      <w:pPr>
        <w:spacing w:after="160"/>
      </w:pPr>
    </w:p>
    <w:p>
      <w:pPr>
        <w:bidi/>
        <w:spacing w:after="160" w:line="300"/>
        <w:jc w:val="both"/>
      </w:pPr>
      <w:r>
        <w:rPr>
          <w:rFonts w:ascii="Tahoma" w:cs="Tahoma" w:eastAsia="Tahoma" w:hAnsi="Tahoma"/>
          <w:b/>
          <w:bCs/>
          <w:sz w:val="22"/>
          <w:szCs w:val="22"/>
          <w:rtl/>
        </w:rPr>
        <w:t xml:space="preserve">نگاشت صریح بر محصولات ویستا.</w:t>
      </w:r>
      <w:r>
        <w:rPr>
          <w:rFonts w:ascii="Tahoma" w:cs="Tahoma" w:eastAsia="Tahoma" w:hAnsi="Tahoma"/>
          <w:sz w:val="22"/>
          <w:szCs w:val="22"/>
          <w:rtl/>
        </w:rPr>
        <w:t xml:space="preserve"> ویستا-دیدبان در باندهای توصیفی و اطلاعاتی است. ویستا-پاسدار دوقلوی پیش‌بینانه است. ویستا-نظم‌گر به باند جامع/خودمختار نزدیک می‌شود اما </w:t>
      </w:r>
      <w:r>
        <w:rPr>
          <w:rFonts w:ascii="Tahoma" w:cs="Tahoma" w:eastAsia="Tahoma" w:hAnsi="Tahoma"/>
          <w:b/>
          <w:bCs/>
          <w:sz w:val="22"/>
          <w:szCs w:val="22"/>
          <w:rtl/>
        </w:rPr>
        <w:t xml:space="preserve">تصمیم نهایی همواره انسانی باقی می‌ماند</w:t>
      </w:r>
      <w:r>
        <w:rPr>
          <w:rFonts w:ascii="Tahoma" w:cs="Tahoma" w:eastAsia="Tahoma" w:hAnsi="Tahoma"/>
          <w:sz w:val="22"/>
          <w:szCs w:val="22"/>
          <w:rtl/>
        </w:rPr>
        <w:t xml:space="preserve"> — این محدودیت عمدی از دو اصل بنیادین پلتفرم پیروی می‌کند: «بافتار می‌تواند توضیح دهد، هرگز حقیقت فیزیکی را بازتعریف نمی‌کند» و «تصمیمات انسانی، انسانی باقی می‌مانند».</w:t>
      </w:r>
    </w:p>
    <w:p>
      <w:pPr>
        <w:pStyle w:val="Heading2"/>
        <w:bidi/>
        <w:spacing w:after="220" w:before="320"/>
        <w:jc w:val="right"/>
      </w:pPr>
      <w:r>
        <w:rPr>
          <w:rFonts w:ascii="Tahoma" w:cs="Tahoma" w:eastAsia="Tahoma" w:hAnsi="Tahoma"/>
          <w:b/>
          <w:bCs/>
          <w:color w:val="2E6B52"/>
          <w:sz w:val="30"/>
          <w:szCs w:val="30"/>
          <w:rtl/>
        </w:rPr>
        <w:t xml:space="preserve">معماری فنی موتور شبیه‌سازی برای سامانه واقعی (نه دمو)</w:t>
      </w:r>
    </w:p>
    <w:p>
      <w:pPr>
        <w:bidi/>
        <w:spacing w:after="160" w:line="300"/>
        <w:jc w:val="both"/>
      </w:pPr>
      <w:r>
        <w:rPr>
          <w:rFonts w:ascii="Tahoma" w:cs="Tahoma" w:eastAsia="Tahoma" w:hAnsi="Tahoma"/>
          <w:b/>
          <w:bCs/>
          <w:sz w:val="22"/>
          <w:szCs w:val="22"/>
          <w:rtl/>
        </w:rPr>
        <w:t xml:space="preserve">سه رویکرد مدل‌سازی:</w:t>
      </w:r>
      <w:r>
        <w:rPr>
          <w:rFonts w:ascii="Tahoma" w:cs="Tahoma" w:eastAsia="Tahoma" w:hAnsi="Tahoma"/>
          <w:sz w:val="22"/>
          <w:szCs w:val="22"/>
          <w:rtl/>
        </w:rPr>
        <w:t xml:space="preserve"> (۱) </w:t>
      </w:r>
      <w:r>
        <w:rPr>
          <w:rFonts w:ascii="Tahoma" w:cs="Tahoma" w:eastAsia="Tahoma" w:hAnsi="Tahoma"/>
          <w:b/>
          <w:bCs/>
          <w:sz w:val="22"/>
          <w:szCs w:val="22"/>
          <w:rtl/>
        </w:rPr>
        <w:t xml:space="preserve">مدل‌های فیزیک‌بنیاد</w:t>
      </w:r>
      <w:r>
        <w:rPr>
          <w:rFonts w:ascii="Tahoma" w:cs="Tahoma" w:eastAsia="Tahoma" w:hAnsi="Tahoma"/>
          <w:sz w:val="22"/>
          <w:szCs w:val="22"/>
          <w:rtl/>
        </w:rPr>
        <w:t xml:space="preserve"> — دقت بالا، پرهزینه، نیازمند CAD/FEA/CFD. (۲) </w:t>
      </w:r>
      <w:r>
        <w:rPr>
          <w:rFonts w:ascii="Tahoma" w:cs="Tahoma" w:eastAsia="Tahoma" w:hAnsi="Tahoma"/>
          <w:b/>
          <w:bCs/>
          <w:sz w:val="22"/>
          <w:szCs w:val="22"/>
          <w:rtl/>
        </w:rPr>
        <w:t xml:space="preserve">مدل‌های داده‌محور جایگزین</w:t>
      </w:r>
      <w:r>
        <w:rPr>
          <w:rFonts w:ascii="Tahoma" w:cs="Tahoma" w:eastAsia="Tahoma" w:hAnsi="Tahoma"/>
          <w:sz w:val="22"/>
          <w:szCs w:val="22"/>
          <w:rtl/>
        </w:rPr>
        <w:t xml:space="preserve"> — سریع و ارزان، اما ضعیف در برون‌یابی خارج از داده مشاهده‌شده. (۳) </w:t>
      </w:r>
      <w:r>
        <w:rPr>
          <w:rFonts w:ascii="Tahoma" w:cs="Tahoma" w:eastAsia="Tahoma" w:hAnsi="Tahoma"/>
          <w:b/>
          <w:bCs/>
          <w:sz w:val="22"/>
          <w:szCs w:val="22"/>
          <w:rtl/>
        </w:rPr>
        <w:t xml:space="preserve">رویکرد ترکیبی</w:t>
      </w:r>
      <w:r>
        <w:rPr>
          <w:rFonts w:ascii="Tahoma" w:cs="Tahoma" w:eastAsia="Tahoma" w:hAnsi="Tahoma"/>
          <w:sz w:val="22"/>
          <w:szCs w:val="22"/>
          <w:rtl/>
        </w:rPr>
        <w:t xml:space="preserve">.</w:t>
      </w:r>
    </w:p>
    <w:p>
      <w:pPr>
        <w:bidi/>
        <w:spacing w:after="160" w:line="300"/>
        <w:jc w:val="both"/>
      </w:pPr>
      <w:r>
        <w:rPr>
          <w:rFonts w:ascii="Tahoma" w:cs="Tahoma" w:eastAsia="Tahoma" w:hAnsi="Tahoma"/>
          <w:b/>
          <w:bCs/>
          <w:sz w:val="22"/>
          <w:szCs w:val="22"/>
          <w:rtl/>
        </w:rPr>
        <w:t xml:space="preserve">توصیه معماری ویستا:</w:t>
      </w:r>
      <w:r>
        <w:rPr>
          <w:rFonts w:ascii="Tahoma" w:cs="Tahoma" w:eastAsia="Tahoma" w:hAnsi="Tahoma"/>
          <w:sz w:val="22"/>
          <w:szCs w:val="22"/>
          <w:rtl/>
        </w:rPr>
        <w:t xml:space="preserve"> لایه‌بندی‌شده — </w:t>
      </w:r>
      <w:r>
        <w:rPr>
          <w:rFonts w:ascii="Tahoma" w:cs="Tahoma" w:eastAsia="Tahoma" w:hAnsi="Tahoma"/>
          <w:b/>
          <w:bCs/>
          <w:sz w:val="22"/>
          <w:szCs w:val="22"/>
          <w:rtl/>
        </w:rPr>
        <w:t xml:space="preserve">لایه پیش‌فرض همیشه‌روشن</w:t>
      </w:r>
      <w:r>
        <w:rPr>
          <w:rFonts w:ascii="Tahoma" w:cs="Tahoma" w:eastAsia="Tahoma" w:hAnsi="Tahoma"/>
          <w:sz w:val="22"/>
          <w:szCs w:val="22"/>
          <w:rtl/>
        </w:rPr>
        <w:t xml:space="preserve"> با مدل‌های داده‌محور سبک روی جریان بلوک‌های حقیقت برای اکثریت تجهیزات، و </w:t>
      </w:r>
      <w:r>
        <w:rPr>
          <w:rFonts w:ascii="Tahoma" w:cs="Tahoma" w:eastAsia="Tahoma" w:hAnsi="Tahoma"/>
          <w:b/>
          <w:bCs/>
          <w:sz w:val="22"/>
          <w:szCs w:val="22"/>
          <w:rtl/>
        </w:rPr>
        <w:t xml:space="preserve">لایه اختصاصی برای دارایی‌های بحرانی</w:t>
      </w:r>
      <w:r>
        <w:rPr>
          <w:rFonts w:ascii="Tahoma" w:cs="Tahoma" w:eastAsia="Tahoma" w:hAnsi="Tahoma"/>
          <w:sz w:val="22"/>
          <w:szCs w:val="22"/>
          <w:rtl/>
        </w:rPr>
        <w:t xml:space="preserve"> (توربین‌ها، کمپرسورهای اصلی) با سرمایه‌گذاری در شبیه‌سازی CAD/FEA/CFD صرفاً بر پایه تحلیل هزینه-فایده صریح، نه پیش‌فرض برای همه دارایی‌ها.</w:t>
      </w:r>
    </w:p>
    <w:p>
      <w:pPr>
        <w:pStyle w:val="Heading2"/>
        <w:bidi/>
        <w:spacing w:after="220" w:before="320"/>
        <w:jc w:val="right"/>
      </w:pPr>
      <w:r>
        <w:rPr>
          <w:rFonts w:ascii="Tahoma" w:cs="Tahoma" w:eastAsia="Tahoma" w:hAnsi="Tahoma"/>
          <w:b/>
          <w:bCs/>
          <w:color w:val="2E6B52"/>
          <w:sz w:val="30"/>
          <w:szCs w:val="30"/>
          <w:rtl/>
        </w:rPr>
        <w:t xml:space="preserve">دقت داده در برابر هزینه محاسباتی</w:t>
      </w:r>
    </w:p>
    <w:p>
      <w:pPr>
        <w:bidi/>
        <w:spacing w:after="160" w:line="300"/>
        <w:jc w:val="both"/>
      </w:pPr>
      <w:r>
        <w:rPr>
          <w:rFonts w:ascii="Tahoma" w:cs="Tahoma" w:eastAsia="Tahoma" w:hAnsi="Tahoma"/>
          <w:sz w:val="22"/>
          <w:szCs w:val="22"/>
          <w:rtl/>
        </w:rPr>
        <w:t xml:space="preserve">حرکت از توصیفی به خودمختار، افزایش نمایی نیاز به داده و توان محاسباتی به همراه دارد. </w:t>
      </w:r>
      <w:r>
        <w:rPr>
          <w:rFonts w:ascii="Tahoma" w:cs="Tahoma" w:eastAsia="Tahoma" w:hAnsi="Tahoma"/>
          <w:b/>
          <w:bCs/>
          <w:sz w:val="22"/>
          <w:szCs w:val="22"/>
          <w:rtl/>
        </w:rPr>
        <w:t xml:space="preserve">دستورالعمل منابع‌گذاری ویستا:</w:t>
      </w:r>
      <w:r>
        <w:rPr>
          <w:rFonts w:ascii="Tahoma" w:cs="Tahoma" w:eastAsia="Tahoma" w:hAnsi="Tahoma"/>
          <w:sz w:val="22"/>
          <w:szCs w:val="22"/>
          <w:rtl/>
        </w:rPr>
        <w:t xml:space="preserve"> هر استقرار جدید با باند توصیفی/اطلاعاتی از طریق ویستا-دیدبان آغاز می‌شود؛ سرمایه‌گذاری در محاسبات پیش‌بینانه/خودمختار تنها پس از تجمیع کافی داده تاریخی باکیفیت انجام می‌شود. این هم استدلال فنی و هم تجاری است: عرضه زودهنگام قابلیت پیش‌بینانه بدون بنیاد داده کافی، هشدار کاذب تولید می‌کند و اعتماد مشتری را از بین می‌برد. ترتیب فنی دوقلوی دیجیتال (توصیفی→اطلاعاتی→پیش‌بینانه→خودمختار) با ترتیب تجاری محصولات ویستا (دیدبان→پاسدار→نظم‌گر) عمداً هم‌راستا طراحی شده است.</w:t>
      </w:r>
    </w:p>
    <w:p>
      <w:pPr>
        <w:pStyle w:val="Heading2"/>
        <w:bidi/>
        <w:spacing w:after="220" w:before="320"/>
        <w:jc w:val="right"/>
      </w:pPr>
      <w:r>
        <w:rPr>
          <w:rFonts w:ascii="Tahoma" w:cs="Tahoma" w:eastAsia="Tahoma" w:hAnsi="Tahoma"/>
          <w:b/>
          <w:bCs/>
          <w:color w:val="2E6B52"/>
          <w:sz w:val="30"/>
          <w:szCs w:val="30"/>
          <w:rtl/>
        </w:rPr>
        <w:t xml:space="preserve">دوقلوی دیجیتال به عنوان دارایی قابل‌ممیزی</w:t>
      </w:r>
    </w:p>
    <w:p>
      <w:pPr>
        <w:bidi/>
        <w:spacing w:after="160" w:line="300"/>
        <w:jc w:val="both"/>
      </w:pPr>
      <w:r>
        <w:rPr>
          <w:rFonts w:ascii="Tahoma" w:cs="Tahoma" w:eastAsia="Tahoma" w:hAnsi="Tahoma"/>
          <w:sz w:val="22"/>
          <w:szCs w:val="22"/>
          <w:rtl/>
        </w:rPr>
        <w:t xml:space="preserve">اکثر پلتفرم‌های تجاری دوقلوی دیجیتال (Siemens Simcenter/Teamcenter، Honeywell Forge، ABB Genix) وضعیت یا پیش‌بینی را بدون مکانیزم استاندارد ردیابی منشأ ارائه می‌دهند. پلتفرم ویستا مفهوم </w:t>
      </w:r>
      <w:r>
        <w:rPr>
          <w:rFonts w:ascii="Tahoma" w:cs="Tahoma" w:eastAsia="Tahoma" w:hAnsi="Tahoma"/>
          <w:b/>
          <w:bCs/>
          <w:sz w:val="22"/>
          <w:szCs w:val="22"/>
          <w:rtl/>
        </w:rPr>
        <w:t xml:space="preserve">دفتر کل دوقلوی دیجیتال (Digital Twin Ledger)</w:t>
      </w:r>
      <w:r>
        <w:rPr>
          <w:rFonts w:ascii="Tahoma" w:cs="Tahoma" w:eastAsia="Tahoma" w:hAnsi="Tahoma"/>
          <w:sz w:val="22"/>
          <w:szCs w:val="22"/>
          <w:rtl/>
        </w:rPr>
        <w:t xml:space="preserve"> را الزامی می‌کند: هر عکس لحظه‌ای وضعیت باید به بلوک‌های حقیقت تولیدکننده، نسخه دقیق مدل، و رکوردهای بافتاری دخیل ارجاع دهد. نتیجه: هر عکس لحظه‌ای در هر زمان </w:t>
      </w:r>
      <w:r>
        <w:rPr>
          <w:rFonts w:ascii="Tahoma" w:cs="Tahoma" w:eastAsia="Tahoma" w:hAnsi="Tahoma"/>
          <w:b/>
          <w:bCs/>
          <w:sz w:val="22"/>
          <w:szCs w:val="22"/>
          <w:rtl/>
        </w:rPr>
        <w:t xml:space="preserve">قابل‌بازتولید مستقل</w:t>
      </w:r>
      <w:r>
        <w:rPr>
          <w:rFonts w:ascii="Tahoma" w:cs="Tahoma" w:eastAsia="Tahoma" w:hAnsi="Tahoma"/>
          <w:sz w:val="22"/>
          <w:szCs w:val="22"/>
          <w:rtl/>
        </w:rPr>
        <w:t xml:space="preserve"> است — یک محاسبه قطعی و تکرارپذیر، نه یک ادعای غیرقابل‌راستی‌آزمایی. این ویژگی دوقلوی دیجیتال ویستا را از ابزار بصری‌سازی به یک </w:t>
      </w:r>
      <w:r>
        <w:rPr>
          <w:rFonts w:ascii="Tahoma" w:cs="Tahoma" w:eastAsia="Tahoma" w:hAnsi="Tahoma"/>
          <w:b/>
          <w:bCs/>
          <w:sz w:val="22"/>
          <w:szCs w:val="22"/>
          <w:rtl/>
        </w:rPr>
        <w:t xml:space="preserve">دارایی قابل‌ممیزی</w:t>
      </w:r>
      <w:r>
        <w:rPr>
          <w:rFonts w:ascii="Tahoma" w:cs="Tahoma" w:eastAsia="Tahoma" w:hAnsi="Tahoma"/>
          <w:sz w:val="22"/>
          <w:szCs w:val="22"/>
          <w:rtl/>
        </w:rPr>
        <w:t xml:space="preserve"> تبدیل می‌کند و باید به‌صورت یک الزام سخت‌گیرانه لحاظ شود: سامانه نباید هیچ وضعیت یا پیش‌بینی‌ای را بدون ارجاع کامل به شواهد تولیدکننده آن ذخیره یا نمایش دهد.</w:t>
      </w:r>
    </w:p>
    <w:p>
      <w:r>
        <w:br w:type="page"/>
      </w:r>
    </w:p>
    <w:p>
      <w:pPr>
        <w:pStyle w:val="Heading1"/>
        <w:bidi/>
        <w:spacing w:after="220" w:before="480"/>
        <w:jc w:val="right"/>
      </w:pPr>
      <w:r>
        <w:rPr>
          <w:rFonts w:ascii="Tahoma" w:cs="Tahoma" w:eastAsia="Tahoma" w:hAnsi="Tahoma"/>
          <w:b/>
          <w:bCs/>
          <w:color w:val="1F4E3D"/>
          <w:sz w:val="36"/>
          <w:szCs w:val="36"/>
          <w:rtl/>
        </w:rPr>
        <w:t xml:space="preserve">یکپارچه‌سازی سازمانی (ERP / MES / CMMS / QMS)</w:t>
      </w:r>
    </w:p>
    <w:p>
      <w:pPr>
        <w:pStyle w:val="Heading2"/>
        <w:bidi/>
        <w:spacing w:after="220" w:before="320"/>
        <w:jc w:val="right"/>
      </w:pPr>
      <w:r>
        <w:rPr>
          <w:rFonts w:ascii="Tahoma" w:cs="Tahoma" w:eastAsia="Tahoma" w:hAnsi="Tahoma"/>
          <w:b/>
          <w:bCs/>
          <w:color w:val="2E6B52"/>
          <w:sz w:val="30"/>
          <w:szCs w:val="30"/>
          <w:rtl/>
        </w:rPr>
        <w:t xml:space="preserve">مدل مرجع یکپارچه‌سازی بر اساس ISA-95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ISA-95</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توصیف</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در معماری ویستا</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۰</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فرآیند فیزیکی واقعی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دارایی فیزیکی تحت پایش</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حسگری و ابزار دقیق</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لبه (Edge) — جمع‌آوری خام سیگنال</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۲</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نظارت و کنترل (SCADA/HMI)</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لبه + تولید بلوک حقیقت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۳</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مدیریت عملیات تولید (MES)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رابط ویستا-حافظه با سامانه‌های MES/تاریخچه‌ساز موجود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۴</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برنامه‌ریزی کسب‌وکار (ERP)</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استخراج سفارش کار، برنامه تولید، رکورد کیفیت از طریق ویستا-حافظه</w:t>
            </w:r>
          </w:p>
        </w:tc>
      </w:tr>
    </w:tbl>
    <w:p>
      <w:pPr>
        <w:spacing w:after="160"/>
      </w:pPr>
    </w:p>
    <w:p>
      <w:pPr>
        <w:bidi/>
        <w:spacing w:after="160" w:line="300"/>
        <w:jc w:val="both"/>
      </w:pPr>
      <w:r>
        <w:rPr>
          <w:rFonts w:ascii="Tahoma" w:cs="Tahoma" w:eastAsia="Tahoma" w:hAnsi="Tahoma"/>
          <w:sz w:val="22"/>
          <w:szCs w:val="22"/>
          <w:rtl/>
        </w:rPr>
        <w:t xml:space="preserve">سطوح ۰ تا ۲ مسئولیت لایه Edge و تولید بلوک حقیقت است و مستقل از وجود ERP/MES کار می‌کند — این استقلال بنیاد اصل «حقیقت فیزیکی مقدم بر بافتار» است. </w:t>
      </w:r>
      <w:r>
        <w:rPr>
          <w:rFonts w:ascii="Tahoma" w:cs="Tahoma" w:eastAsia="Tahoma" w:hAnsi="Tahoma"/>
          <w:b/>
          <w:bCs/>
          <w:sz w:val="22"/>
          <w:szCs w:val="22"/>
          <w:rtl/>
        </w:rPr>
        <w:t xml:space="preserve">هشدار صریح:</w:t>
      </w:r>
      <w:r>
        <w:rPr>
          <w:rFonts w:ascii="Tahoma" w:cs="Tahoma" w:eastAsia="Tahoma" w:hAnsi="Tahoma"/>
          <w:sz w:val="22"/>
          <w:szCs w:val="22"/>
          <w:rtl/>
        </w:rPr>
        <w:t xml:space="preserve"> سامانه‌هایی مانند راهکاران، سپیدار، و سامانه‌های نت داخلی نمونه‌های هدف یکپارچه‌سازی‌اند، نه مقصدهای دارای سطح دسترسی برنامه‌نویسی استاندارد مستندشده؛ هر یکپارچه‌سازی باید برای هر مشتری جداگانه راستی‌آزمایی شود.</w:t>
      </w:r>
    </w:p>
    <w:p>
      <w:pPr>
        <w:pStyle w:val="Heading2"/>
        <w:bidi/>
        <w:spacing w:after="220" w:before="320"/>
        <w:jc w:val="right"/>
      </w:pPr>
      <w:r>
        <w:rPr>
          <w:rFonts w:ascii="Tahoma" w:cs="Tahoma" w:eastAsia="Tahoma" w:hAnsi="Tahoma"/>
          <w:b/>
          <w:bCs/>
          <w:color w:val="2E6B52"/>
          <w:sz w:val="30"/>
          <w:szCs w:val="30"/>
          <w:rtl/>
        </w:rPr>
        <w:t xml:space="preserve">معماری آداپتور یکپارچه‌سازی (Integration Adapter)</w:t>
      </w:r>
    </w:p>
    <w:p>
      <w:pPr>
        <w:bidi/>
        <w:spacing w:after="160" w:line="300"/>
        <w:jc w:val="both"/>
      </w:pPr>
      <w:r>
        <w:rPr>
          <w:rFonts w:ascii="Tahoma" w:cs="Tahoma" w:eastAsia="Tahoma" w:hAnsi="Tahoma"/>
          <w:b/>
          <w:bCs/>
          <w:sz w:val="22"/>
          <w:szCs w:val="22"/>
          <w:rtl/>
        </w:rPr>
        <w:t xml:space="preserve">شمای متعارف داخلی:</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ContextRecord {</w:t>
      </w:r>
      <w:r>
        <w:rPr>
          <w:rFonts w:ascii="Consolas" w:cs="Consolas" w:eastAsia="Consolas" w:hAnsi="Consolas"/>
          <w:sz w:val="18"/>
          <w:szCs w:val="18"/>
        </w:rPr>
        <w:br/>
        <w:t xml:space="preserve">  record_type: enum { WORK_ORDER, MAINTENANCE_HISTORY,</w:t>
      </w:r>
      <w:r>
        <w:rPr>
          <w:rFonts w:ascii="Consolas" w:cs="Consolas" w:eastAsia="Consolas" w:hAnsi="Consolas"/>
          <w:sz w:val="18"/>
          <w:szCs w:val="18"/>
        </w:rPr>
        <w:br/>
        <w:t xml:space="preserve">                       PRODUCTION_PLAN, QUALITY_EVENT, SOP_REFERENCE }</w:t>
      </w:r>
      <w:r>
        <w:rPr>
          <w:rFonts w:ascii="Consolas" w:cs="Consolas" w:eastAsia="Consolas" w:hAnsi="Consolas"/>
          <w:sz w:val="18"/>
          <w:szCs w:val="18"/>
        </w:rPr>
        <w:br/>
        <w:t xml:space="preserve">  source_system: string</w:t>
      </w:r>
      <w:r>
        <w:rPr>
          <w:rFonts w:ascii="Consolas" w:cs="Consolas" w:eastAsia="Consolas" w:hAnsi="Consolas"/>
          <w:sz w:val="18"/>
          <w:szCs w:val="18"/>
        </w:rPr>
        <w:br/>
        <w:t xml:space="preserve">  source_record_id: string</w:t>
      </w:r>
      <w:r>
        <w:rPr>
          <w:rFonts w:ascii="Consolas" w:cs="Consolas" w:eastAsia="Consolas" w:hAnsi="Consolas"/>
          <w:sz w:val="18"/>
          <w:szCs w:val="18"/>
        </w:rPr>
        <w:br/>
        <w:t xml:space="preserve">  asset_reference: string</w:t>
      </w:r>
      <w:r>
        <w:rPr>
          <w:rFonts w:ascii="Consolas" w:cs="Consolas" w:eastAsia="Consolas" w:hAnsi="Consolas"/>
          <w:sz w:val="18"/>
          <w:szCs w:val="18"/>
        </w:rPr>
        <w:br/>
        <w:t xml:space="preserve">  timestamp: datetime</w:t>
      </w:r>
      <w:r>
        <w:rPr>
          <w:rFonts w:ascii="Consolas" w:cs="Consolas" w:eastAsia="Consolas" w:hAnsi="Consolas"/>
          <w:sz w:val="18"/>
          <w:szCs w:val="18"/>
        </w:rPr>
        <w:br/>
        <w:t xml:space="preserve">  payload: object</w:t>
      </w:r>
      <w:r>
        <w:rPr>
          <w:rFonts w:ascii="Consolas" w:cs="Consolas" w:eastAsia="Consolas" w:hAnsi="Consolas"/>
          <w:sz w:val="18"/>
          <w:szCs w:val="18"/>
        </w:rPr>
        <w:br/>
        <w:t xml:space="preserve">  ingestion_time: datetime</w:t>
      </w:r>
      <w:r>
        <w:rPr>
          <w:rFonts w:ascii="Consolas" w:cs="Consolas" w:eastAsia="Consolas" w:hAnsi="Consolas"/>
          <w:sz w:val="18"/>
          <w:szCs w:val="18"/>
        </w:rPr>
        <w:br/>
        <w:t xml:space="preserve">  adapter_version: string</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با این شما، افزودن یک سامانه جدید یعنی نوشتن یک آداپتور جدید، نه بازطراحی ویستا-حافظه. </w:t>
      </w:r>
      <w:r>
        <w:rPr>
          <w:rFonts w:ascii="Tahoma" w:cs="Tahoma" w:eastAsia="Tahoma" w:hAnsi="Tahoma"/>
          <w:b/>
          <w:bCs/>
          <w:sz w:val="22"/>
          <w:szCs w:val="22"/>
          <w:rtl/>
        </w:rPr>
        <w:t xml:space="preserve">اولویت‌بندی دسته‌های آداپتور:</w:t>
      </w:r>
      <w:r>
        <w:rPr>
          <w:rFonts w:ascii="Tahoma" w:cs="Tahoma" w:eastAsia="Tahoma" w:hAnsi="Tahoma"/>
          <w:sz w:val="22"/>
          <w:szCs w:val="22"/>
          <w:rtl/>
        </w:rPr>
        <w:t xml:space="preserve"> (۱) واردکننده دسته‌ای فایل تخت/CSV (کمترین ریسک، مسیر برگشتی همیشگی)، (۲) کانکتور ریدریپلیکای پایگاه داده مستقیم (برای ERPهای SQL Server-محور)، (۳) کانکتور REST/OData، (۴) پل تاریخچه‌ساز OPC UA.</w:t>
      </w:r>
    </w:p>
    <w:p>
      <w:pPr>
        <w:pStyle w:val="Heading2"/>
        <w:bidi/>
        <w:spacing w:after="220" w:before="320"/>
        <w:jc w:val="right"/>
      </w:pPr>
      <w:r>
        <w:rPr>
          <w:rFonts w:ascii="Tahoma" w:cs="Tahoma" w:eastAsia="Tahoma" w:hAnsi="Tahoma"/>
          <w:b/>
          <w:bCs/>
          <w:color w:val="2E6B52"/>
          <w:sz w:val="30"/>
          <w:szCs w:val="30"/>
          <w:rtl/>
        </w:rPr>
        <w:t xml:space="preserve">مثال یکپارچه‌سازی عملی: از یک رویداد فیزیکی تا یک بسته کامل شاهد</w:t>
      </w:r>
    </w:p>
    <w:p>
      <w:pPr>
        <w:bidi/>
        <w:spacing w:after="160" w:line="300"/>
        <w:jc w:val="both"/>
      </w:pPr>
      <w:r>
        <w:rPr>
          <w:rFonts w:ascii="Tahoma" w:cs="Tahoma" w:eastAsia="Tahoma" w:hAnsi="Tahoma"/>
          <w:sz w:val="22"/>
          <w:szCs w:val="22"/>
          <w:rtl/>
        </w:rPr>
        <w:t xml:space="preserve">۱. </w:t>
      </w:r>
      <w:r>
        <w:rPr>
          <w:rFonts w:ascii="Tahoma" w:cs="Tahoma" w:eastAsia="Tahoma" w:hAnsi="Tahoma"/>
          <w:b/>
          <w:bCs/>
          <w:sz w:val="22"/>
          <w:szCs w:val="22"/>
          <w:rtl/>
        </w:rPr>
        <w:t xml:space="preserve">رویداد فیزیکی:</w:t>
      </w:r>
      <w:r>
        <w:rPr>
          <w:rFonts w:ascii="Tahoma" w:cs="Tahoma" w:eastAsia="Tahoma" w:hAnsi="Tahoma"/>
          <w:sz w:val="22"/>
          <w:szCs w:val="22"/>
          <w:rtl/>
        </w:rPr>
        <w:t xml:space="preserve"> افزایش تدریجی جریان موتور و دمای بلبرینگ کمپرسور C-114 به یک بلوک حقیقت تبدیل می‌شود. ۲. </w:t>
      </w:r>
      <w:r>
        <w:rPr>
          <w:rFonts w:ascii="Tahoma" w:cs="Tahoma" w:eastAsia="Tahoma" w:hAnsi="Tahoma"/>
          <w:b/>
          <w:bCs/>
          <w:sz w:val="22"/>
          <w:szCs w:val="22"/>
          <w:rtl/>
        </w:rPr>
        <w:t xml:space="preserve">تشخیص اولیه:</w:t>
      </w:r>
      <w:r>
        <w:rPr>
          <w:rFonts w:ascii="Tahoma" w:cs="Tahoma" w:eastAsia="Tahoma" w:hAnsi="Tahoma"/>
          <w:sz w:val="22"/>
          <w:szCs w:val="22"/>
          <w:rtl/>
        </w:rPr>
        <w:t xml:space="preserve"> ویستا-پاسدار این الگو را با شرایط ریسک تاریخی مقایسه می‌کند — کاملاً مستقل از هرگونه اطلاعات سازمانی. ۳. </w:t>
      </w:r>
      <w:r>
        <w:rPr>
          <w:rFonts w:ascii="Tahoma" w:cs="Tahoma" w:eastAsia="Tahoma" w:hAnsi="Tahoma"/>
          <w:b/>
          <w:bCs/>
          <w:sz w:val="22"/>
          <w:szCs w:val="22"/>
          <w:rtl/>
        </w:rPr>
        <w:t xml:space="preserve">غنی‌سازی توسط ویستا-حافظه:</w:t>
      </w:r>
      <w:r>
        <w:rPr>
          <w:rFonts w:ascii="Tahoma" w:cs="Tahoma" w:eastAsia="Tahoma" w:hAnsi="Tahoma"/>
          <w:sz w:val="22"/>
          <w:szCs w:val="22"/>
          <w:rtl/>
        </w:rPr>
        <w:t xml:space="preserve"> بازیابی خودکار آخرین تاریخ سرویس، سفارش کار باز، SOP مرتبط، و یک رویداد تاریخی مشابه با نتیجه‌اش. ۴. </w:t>
      </w:r>
      <w:r>
        <w:rPr>
          <w:rFonts w:ascii="Tahoma" w:cs="Tahoma" w:eastAsia="Tahoma" w:hAnsi="Tahoma"/>
          <w:b/>
          <w:bCs/>
          <w:sz w:val="22"/>
          <w:szCs w:val="22"/>
          <w:rtl/>
        </w:rPr>
        <w:t xml:space="preserve">تشکیل بسته کامل شاهد:</w:t>
      </w:r>
      <w:r>
        <w:rPr>
          <w:rFonts w:ascii="Tahoma" w:cs="Tahoma" w:eastAsia="Tahoma" w:hAnsi="Tahoma"/>
          <w:sz w:val="22"/>
          <w:szCs w:val="22"/>
          <w:rtl/>
        </w:rPr>
        <w:t xml:space="preserve"> بلوک حقیقت خام + امتیاز ریسک + چهار رکورد بافتاری، هر یک با ارجاع دقیق. ۵. </w:t>
      </w:r>
      <w:r>
        <w:rPr>
          <w:rFonts w:ascii="Tahoma" w:cs="Tahoma" w:eastAsia="Tahoma" w:hAnsi="Tahoma"/>
          <w:b/>
          <w:bCs/>
          <w:sz w:val="22"/>
          <w:szCs w:val="22"/>
          <w:rtl/>
        </w:rPr>
        <w:t xml:space="preserve">مرز تفکیک‌ناپذیر:</w:t>
      </w:r>
      <w:r>
        <w:rPr>
          <w:rFonts w:ascii="Tahoma" w:cs="Tahoma" w:eastAsia="Tahoma" w:hAnsi="Tahoma"/>
          <w:sz w:val="22"/>
          <w:szCs w:val="22"/>
          <w:rtl/>
        </w:rPr>
        <w:t xml:space="preserve"> هیچ رکورد بافتاری اجازه ندارد مقدار اندازه‌گیری‌شده را تغییر، حذف یا بازتفسیر کند؛ اگر سابقه CMMS «سرویس اخیر انجام‌شده» نشان دهد، این به‌عنوان یادداشت توضیحی کنار شاهد فیزیکی درج می‌شود، نه جایگزین آن.</w:t>
      </w:r>
    </w:p>
    <w:p>
      <w:pPr>
        <w:pStyle w:val="Heading2"/>
        <w:bidi/>
        <w:spacing w:after="220" w:before="320"/>
        <w:jc w:val="right"/>
      </w:pPr>
      <w:r>
        <w:rPr>
          <w:rFonts w:ascii="Tahoma" w:cs="Tahoma" w:eastAsia="Tahoma" w:hAnsi="Tahoma"/>
          <w:b/>
          <w:bCs/>
          <w:color w:val="2E6B52"/>
          <w:sz w:val="30"/>
          <w:szCs w:val="30"/>
          <w:rtl/>
        </w:rPr>
        <w:t xml:space="preserve">حد و مرز حاکمیتی بین حقیقت فیزیکی و بافتار سازمانی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دسته داده</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مثال</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ذخیره‌سازی</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قابلیت تغییر پس از ثبت</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سیگنال/اندازه‌گیری فیزیکی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جریان موتور، دما، ارتعاش</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شاهد (Truth Block)</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تغییرناپذیر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زمان/وضعیت تجهیز</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برچسب زمانی، حالت روشن/خاموش</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شاهد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تغییرناپذیر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تاریخچه رویداد فیزیکی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خط زمانی هشدارها و رخدادها</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شاهد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تغییرناپذیر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زنجیره تبارشناسی شاهد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ارجاع مدل، نسخه کالیبراسیون</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 شاهد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تغییرناپذیر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اسناد/دستورالعمل‌ها</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SOP، راهنمای فنی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ویستا-حافظه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 به‌روزرسانی (نسخه‌بندی‌شده)</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برنامه‌ها/سفارش‌های کار</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برنامه تولید، سفارش کار CMMS</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ویستا-حافظه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 به‌روزرسانی</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گزارش‌ها/تصمیمات</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یادداشت مهندس، تصمیم نگهداری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ویستا-حافظه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 به‌روزرسانی، با تاریخچه تجدیدنظر</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رکوردهای ERP/MES</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سوابق کیفیت، سوابق تولید</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ویستا-حافظه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قابل به‌روزرسانی بر اساس منبع مبدأ</w:t>
            </w:r>
          </w:p>
        </w:tc>
      </w:tr>
    </w:tbl>
    <w:p>
      <w:pPr>
        <w:spacing w:after="160"/>
      </w:pPr>
    </w:p>
    <w:p>
      <w:pPr>
        <w:bidi/>
        <w:spacing w:after="160" w:line="300"/>
        <w:jc w:val="both"/>
      </w:pPr>
      <w:r>
        <w:rPr>
          <w:rFonts w:ascii="Tahoma" w:cs="Tahoma" w:eastAsia="Tahoma" w:hAnsi="Tahoma"/>
          <w:b/>
          <w:bCs/>
          <w:sz w:val="22"/>
          <w:szCs w:val="22"/>
          <w:rtl/>
        </w:rPr>
        <w:t xml:space="preserve">قاعده حاکمیتی صریح:</w:t>
      </w:r>
      <w:r>
        <w:rPr>
          <w:rFonts w:ascii="Tahoma" w:cs="Tahoma" w:eastAsia="Tahoma" w:hAnsi="Tahoma"/>
          <w:sz w:val="22"/>
          <w:szCs w:val="22"/>
          <w:rtl/>
        </w:rPr>
        <w:t xml:space="preserve"> حقیقت فیزیکی پس از ثبت </w:t>
      </w:r>
      <w:r>
        <w:rPr>
          <w:rFonts w:ascii="Tahoma" w:cs="Tahoma" w:eastAsia="Tahoma" w:hAnsi="Tahoma"/>
          <w:b/>
          <w:bCs/>
          <w:sz w:val="22"/>
          <w:szCs w:val="22"/>
          <w:rtl/>
        </w:rPr>
        <w:t xml:space="preserve">تغییرناپذیر</w:t>
      </w:r>
      <w:r>
        <w:rPr>
          <w:rFonts w:ascii="Tahoma" w:cs="Tahoma" w:eastAsia="Tahoma" w:hAnsi="Tahoma"/>
          <w:sz w:val="22"/>
          <w:szCs w:val="22"/>
          <w:rtl/>
        </w:rPr>
        <w:t xml:space="preserve"> است. بافتار سازمانی می‌تواند </w:t>
      </w:r>
      <w:r>
        <w:rPr>
          <w:rFonts w:ascii="Tahoma" w:cs="Tahoma" w:eastAsia="Tahoma" w:hAnsi="Tahoma"/>
          <w:b/>
          <w:bCs/>
          <w:sz w:val="22"/>
          <w:szCs w:val="22"/>
          <w:rtl/>
        </w:rPr>
        <w:t xml:space="preserve">توضیح دهد یا حاشیه‌نویسی کند</w:t>
      </w:r>
      <w:r>
        <w:rPr>
          <w:rFonts w:ascii="Tahoma" w:cs="Tahoma" w:eastAsia="Tahoma" w:hAnsi="Tahoma"/>
          <w:sz w:val="22"/>
          <w:szCs w:val="22"/>
          <w:rtl/>
        </w:rPr>
        <w:t xml:space="preserve">، اما هرگز رکورد فیزیکی را بازتعریف نمی‌کند. در صورت تناقض، سامانه هر دو را کنار هم و بدون حذف یکی به‌نفع دیگری نمایش می‌دهد و حل تناقض به قضاوت انسانی مهندس واگذار می‌شود.</w:t>
      </w:r>
    </w:p>
    <w:p>
      <w:r>
        <w:br w:type="page"/>
      </w:r>
    </w:p>
    <w:p>
      <w:pPr>
        <w:pStyle w:val="Heading1"/>
        <w:bidi/>
        <w:spacing w:after="220" w:before="480"/>
        <w:jc w:val="right"/>
      </w:pPr>
      <w:r>
        <w:rPr>
          <w:rFonts w:ascii="Tahoma" w:cs="Tahoma" w:eastAsia="Tahoma" w:hAnsi="Tahoma"/>
          <w:b/>
          <w:bCs/>
          <w:color w:val="1F4E3D"/>
          <w:sz w:val="36"/>
          <w:szCs w:val="36"/>
          <w:rtl/>
        </w:rPr>
        <w:t xml:space="preserve">فصل دوازدهم: حاکمیت داده، انطباق قانونی و امنیت بومی</w:t>
      </w:r>
    </w:p>
    <w:p>
      <w:pPr>
        <w:pStyle w:val="Heading2"/>
        <w:bidi/>
        <w:spacing w:after="220" w:before="320"/>
        <w:jc w:val="right"/>
      </w:pPr>
      <w:r>
        <w:rPr>
          <w:rFonts w:ascii="Tahoma" w:cs="Tahoma" w:eastAsia="Tahoma" w:hAnsi="Tahoma"/>
          <w:b/>
          <w:bCs/>
          <w:color w:val="2E6B52"/>
          <w:sz w:val="30"/>
          <w:szCs w:val="30"/>
          <w:rtl/>
        </w:rPr>
        <w:t xml:space="preserve">سیاست حاکمیت داده مبتنی بر ISO 55000/55001</w:t>
      </w:r>
    </w:p>
    <w:p>
      <w:pPr>
        <w:bidi/>
        <w:spacing w:after="160" w:line="300"/>
        <w:jc w:val="both"/>
      </w:pPr>
      <w:r>
        <w:rPr>
          <w:rFonts w:ascii="Tahoma" w:cs="Tahoma" w:eastAsia="Tahoma" w:hAnsi="Tahoma"/>
          <w:sz w:val="22"/>
          <w:szCs w:val="22"/>
          <w:rtl/>
        </w:rPr>
        <w:t xml:space="preserve">ISO 55000 (بازنگری‌شده ۲۰۲۴) چارچوب واژگانی و اصول مدیریت دارایی را تعریف می‌کند و ISO 55001 (نیز بازنگری‌شده ۲۰۲۴) الزامات قابل‌ممیزی برای استقرار یک سیستم مدیریت دارایی را مشخص می‌سازد. این دو استاندارد یک زنجیره حاکمیتی می‌سازند: از «سیاست مدیریت دارایی» در سطح هیئت‌مدیره، به «برنامه راهبردی مدیریت دارایی» (SAMP)، به «اهداف مدیریت دارایی» قابل‌سنجش، تا تصمیمات عملیاتی روزمره. این چارچوب پاسخ می‌دهد چرا اصلاً یک کارخانه باید داده وضعیت تجهیزات جمع‌آوری کند؛ بدون آن، جمع‌آوری داده صرفاً هزینه‌ای بدون توجیه سازمانی است.</w:t>
      </w:r>
    </w:p>
    <w:p>
      <w:pPr>
        <w:bidi/>
        <w:spacing w:after="160" w:line="300"/>
        <w:jc w:val="both"/>
      </w:pPr>
      <w:r>
        <w:rPr>
          <w:rFonts w:ascii="Tahoma" w:cs="Tahoma" w:eastAsia="Tahoma" w:hAnsi="Tahoma"/>
          <w:sz w:val="22"/>
          <w:szCs w:val="22"/>
          <w:rtl/>
        </w:rPr>
        <w:t xml:space="preserve">سه قابلیت که پلتفرم ویستا باید پشتیبانی کند: </w:t>
      </w:r>
      <w:r>
        <w:rPr>
          <w:rFonts w:ascii="Tahoma" w:cs="Tahoma" w:eastAsia="Tahoma" w:hAnsi="Tahoma"/>
          <w:b/>
          <w:bCs/>
          <w:sz w:val="22"/>
          <w:szCs w:val="22"/>
          <w:rtl/>
        </w:rPr>
        <w:t xml:space="preserve">پیوند سند سیاست</w:t>
      </w:r>
      <w:r>
        <w:rPr>
          <w:rFonts w:ascii="Tahoma" w:cs="Tahoma" w:eastAsia="Tahoma" w:hAnsi="Tahoma"/>
          <w:sz w:val="22"/>
          <w:szCs w:val="22"/>
          <w:rtl/>
        </w:rPr>
        <w:t xml:space="preserve"> (ارجاع ساختاریافته هر دارایی به سند سیاست/SAMP فعال مشتری)، </w:t>
      </w:r>
      <w:r>
        <w:rPr>
          <w:rFonts w:ascii="Tahoma" w:cs="Tahoma" w:eastAsia="Tahoma" w:hAnsi="Tahoma"/>
          <w:b/>
          <w:bCs/>
          <w:sz w:val="22"/>
          <w:szCs w:val="22"/>
          <w:rtl/>
        </w:rPr>
        <w:t xml:space="preserve">رکورد ردیابی هدف‌به‌دارایی</w:t>
      </w:r>
      <w:r>
        <w:rPr>
          <w:rFonts w:ascii="Tahoma" w:cs="Tahoma" w:eastAsia="Tahoma" w:hAnsi="Tahoma"/>
          <w:sz w:val="22"/>
          <w:szCs w:val="22"/>
          <w:rtl/>
        </w:rPr>
        <w:t xml:space="preserve"> (اتصال هر هدف مدیریت دارایی به دارایی‌ها، سنسورها و آستانه‌های مرتبط تا مسیر «هدف ← دارایی ← بلوک حقیقت ← تصمیم» قابل بازسازی باشد)، و </w:t>
      </w:r>
      <w:r>
        <w:rPr>
          <w:rFonts w:ascii="Tahoma" w:cs="Tahoma" w:eastAsia="Tahoma" w:hAnsi="Tahoma"/>
          <w:b/>
          <w:bCs/>
          <w:sz w:val="22"/>
          <w:szCs w:val="22"/>
          <w:rtl/>
        </w:rPr>
        <w:t xml:space="preserve">خروجی ردپای ممیزی</w:t>
      </w:r>
      <w:r>
        <w:rPr>
          <w:rFonts w:ascii="Tahoma" w:cs="Tahoma" w:eastAsia="Tahoma" w:hAnsi="Tahoma"/>
          <w:sz w:val="22"/>
          <w:szCs w:val="22"/>
          <w:rtl/>
        </w:rPr>
        <w:t xml:space="preserve"> (گزارش PDF/CSV قابل تولید توسط خود کاربر مشتری، بدون دخالت مهندسی ویستا).</w:t>
      </w:r>
    </w:p>
    <w:p>
      <w:pPr>
        <w:pStyle w:val="Heading2"/>
        <w:bidi/>
        <w:spacing w:after="220" w:before="320"/>
        <w:jc w:val="right"/>
      </w:pPr>
      <w:r>
        <w:rPr>
          <w:rFonts w:ascii="Tahoma" w:cs="Tahoma" w:eastAsia="Tahoma" w:hAnsi="Tahoma"/>
          <w:b/>
          <w:bCs/>
          <w:color w:val="2E6B52"/>
          <w:sz w:val="30"/>
          <w:szCs w:val="30"/>
          <w:rtl/>
        </w:rPr>
        <w:t xml:space="preserve">داده‌محلی‌سازی و استقرار بومی</w:t>
      </w:r>
    </w:p>
    <w:p>
      <w:pPr>
        <w:bidi/>
        <w:spacing w:after="160" w:line="300"/>
        <w:jc w:val="both"/>
      </w:pPr>
      <w:r>
        <w:rPr>
          <w:rFonts w:ascii="Tahoma" w:cs="Tahoma" w:eastAsia="Tahoma" w:hAnsi="Tahoma"/>
          <w:sz w:val="22"/>
          <w:szCs w:val="22"/>
          <w:rtl/>
        </w:rPr>
        <w:t xml:space="preserve">باید صادقانه اعلام شود: </w:t>
      </w:r>
      <w:r>
        <w:rPr>
          <w:rFonts w:ascii="Tahoma" w:cs="Tahoma" w:eastAsia="Tahoma" w:hAnsi="Tahoma"/>
          <w:b/>
          <w:bCs/>
          <w:sz w:val="22"/>
          <w:szCs w:val="22"/>
          <w:rtl/>
        </w:rPr>
        <w:t xml:space="preserve">هیچ قانون واحد ایرانی الزام بومی‌سازی داده اینترنت اشیا صنعتی را به‌صراحت نام نبرده است.</w:t>
      </w:r>
      <w:r>
        <w:rPr>
          <w:rFonts w:ascii="Tahoma" w:cs="Tahoma" w:eastAsia="Tahoma" w:hAnsi="Tahoma"/>
          <w:sz w:val="22"/>
          <w:szCs w:val="22"/>
          <w:rtl/>
        </w:rPr>
        <w:t xml:space="preserve"> جهت‌گیری قانون مدیریت داده و اطلاعات ملی (۱۴۰۱) و سیاست شبکه ملی اطلاعات جهتی را نشان می‌دهند، نه یک الزام مشخص و قابل‌استناد حقوقی. استدلال اصلی، عملیاتی است نه حقوقی: تحریم‌ها دسترسی پایدار به AWS/Azure/GCP را برای نهادهای ایرانی غیرقابل‌اتکا کرده‌اند. برای یک خط تولید سیمان یا فولاد که ۲۴/۷ کار می‌کند، وابستگی حیاتی به اتصالی که می‌تواند بدون اطلاع قطع شود، ریسک عملیاتی غیرقابل‌قبول است.</w:t>
      </w:r>
    </w:p>
    <w:p>
      <w:pPr>
        <w:bidi/>
        <w:spacing w:after="160" w:line="300"/>
        <w:jc w:val="both"/>
      </w:pPr>
      <w:r>
        <w:rPr>
          <w:rFonts w:ascii="Tahoma" w:cs="Tahoma" w:eastAsia="Tahoma" w:hAnsi="Tahoma"/>
          <w:b/>
          <w:bCs/>
          <w:sz w:val="22"/>
          <w:szCs w:val="22"/>
          <w:rtl/>
        </w:rPr>
        <w:t xml:space="preserve">توپولوژی استقرار:</w:t>
      </w:r>
      <w:r>
        <w:rPr>
          <w:rFonts w:ascii="Tahoma" w:cs="Tahoma" w:eastAsia="Tahoma" w:hAnsi="Tahoma"/>
          <w:sz w:val="22"/>
          <w:szCs w:val="22"/>
          <w:rtl/>
        </w:rPr>
        <w:t xml:space="preserve"> </w:t>
      </w:r>
      <w:r>
        <w:rPr>
          <w:rFonts w:ascii="Tahoma" w:cs="Tahoma" w:eastAsia="Tahoma" w:hAnsi="Tahoma"/>
          <w:b/>
          <w:bCs/>
          <w:sz w:val="22"/>
          <w:szCs w:val="22"/>
          <w:rtl/>
        </w:rPr>
        <w:t xml:space="preserve">گره سایت درجا (هسته الزامی)</w:t>
      </w:r>
      <w:r>
        <w:rPr>
          <w:rFonts w:ascii="Tahoma" w:cs="Tahoma" w:eastAsia="Tahoma" w:hAnsi="Tahoma"/>
          <w:sz w:val="22"/>
          <w:szCs w:val="22"/>
          <w:rtl/>
        </w:rPr>
        <w:t xml:space="preserve"> — تمام عملکردهای بلوک حقیقت (ثبت شواهد، ذخیره‌سازی بلندمدت، استنتاج هسته PdM) با قطع صفردرصدی اتصال خارجی کار می‌کند. </w:t>
      </w:r>
      <w:r>
        <w:rPr>
          <w:rFonts w:ascii="Tahoma" w:cs="Tahoma" w:eastAsia="Tahoma" w:hAnsi="Tahoma"/>
          <w:b/>
          <w:bCs/>
          <w:sz w:val="22"/>
          <w:szCs w:val="22"/>
          <w:rtl/>
        </w:rPr>
        <w:t xml:space="preserve">لایه اختیاری ابر خصوصی منطقه‌ای/ملی</w:t>
      </w:r>
      <w:r>
        <w:rPr>
          <w:rFonts w:ascii="Tahoma" w:cs="Tahoma" w:eastAsia="Tahoma" w:hAnsi="Tahoma"/>
          <w:sz w:val="22"/>
          <w:szCs w:val="22"/>
          <w:rtl/>
        </w:rPr>
        <w:t xml:space="preserve"> — برای هلدینگ‌های چندکارخانه‌ای، تجمیع بین‌سایتی و بنچمارکینگ، که هرگز بار عملیاتی (load-bearing) هیچ سایت منفرد نیست.</w:t>
      </w:r>
    </w:p>
    <w:p>
      <w:pPr>
        <w:pStyle w:val="Heading2"/>
        <w:bidi/>
        <w:spacing w:after="220" w:before="320"/>
        <w:jc w:val="right"/>
      </w:pPr>
      <w:r>
        <w:rPr>
          <w:rFonts w:ascii="Tahoma" w:cs="Tahoma" w:eastAsia="Tahoma" w:hAnsi="Tahoma"/>
          <w:b/>
          <w:bCs/>
          <w:color w:val="2E6B52"/>
          <w:sz w:val="30"/>
          <w:szCs w:val="30"/>
          <w:rtl/>
        </w:rPr>
        <w:t xml:space="preserve">چارچوب انطباق امنیتی</w:t>
      </w:r>
    </w:p>
    <w:p>
      <w:pPr>
        <w:bidi/>
        <w:spacing w:after="160" w:line="300"/>
        <w:jc w:val="both"/>
      </w:pPr>
      <w:r>
        <w:rPr>
          <w:rFonts w:ascii="Tahoma" w:cs="Tahoma" w:eastAsia="Tahoma" w:hAnsi="Tahoma"/>
          <w:sz w:val="22"/>
          <w:szCs w:val="22"/>
          <w:rtl/>
        </w:rPr>
        <w:t xml:space="preserve">بر پایه IEC 62443 (فصل ۸)، پلتفرم ویستا باید بتواند برای هر سایت یک </w:t>
      </w:r>
      <w:r>
        <w:rPr>
          <w:rFonts w:ascii="Tahoma" w:cs="Tahoma" w:eastAsia="Tahoma" w:hAnsi="Tahoma"/>
          <w:b/>
          <w:bCs/>
          <w:sz w:val="22"/>
          <w:szCs w:val="22"/>
          <w:rtl/>
        </w:rPr>
        <w:t xml:space="preserve">بسته انطباق</w:t>
      </w:r>
      <w:r>
        <w:rPr>
          <w:rFonts w:ascii="Tahoma" w:cs="Tahoma" w:eastAsia="Tahoma" w:hAnsi="Tahoma"/>
          <w:sz w:val="22"/>
          <w:szCs w:val="22"/>
          <w:rtl/>
        </w:rPr>
        <w:t xml:space="preserve"> تولید کند: نمودار منطقه/مجرا، توجیه SL هدف به تفکیک منطقه، مستندسازی سیاست کنترل دسترسی، رانبوک واکنش به حادثه، و خروجی ردپای ممیزی کالیبراسیون/فریمور. این بسته باید در چند روز کاری، نه چند هفته، قابل ارائه باشد.</w:t>
      </w:r>
    </w:p>
    <w:p>
      <w:pPr>
        <w:pStyle w:val="Heading2"/>
        <w:bidi/>
        <w:spacing w:after="220" w:before="320"/>
        <w:jc w:val="right"/>
      </w:pPr>
      <w:r>
        <w:rPr>
          <w:rFonts w:ascii="Tahoma" w:cs="Tahoma" w:eastAsia="Tahoma" w:hAnsi="Tahoma"/>
          <w:b/>
          <w:bCs/>
          <w:color w:val="2E6B52"/>
          <w:sz w:val="30"/>
          <w:szCs w:val="30"/>
          <w:rtl/>
        </w:rPr>
        <w:t xml:space="preserve">مالکیت داده و قرارداد سطح خدمات (SLA) اطلاعاتی</w:t>
      </w:r>
    </w:p>
    <w:p>
      <w:pPr>
        <w:bidi/>
        <w:spacing w:after="160" w:line="300"/>
        <w:jc w:val="both"/>
      </w:pPr>
      <w:r>
        <w:rPr>
          <w:rFonts w:ascii="Tahoma" w:cs="Tahoma" w:eastAsia="Tahoma" w:hAnsi="Tahoma"/>
          <w:sz w:val="22"/>
          <w:szCs w:val="22"/>
          <w:rtl/>
        </w:rPr>
        <w:t xml:space="preserve">اصول قراردادی صریح: </w:t>
      </w:r>
      <w:r>
        <w:rPr>
          <w:rFonts w:ascii="Tahoma" w:cs="Tahoma" w:eastAsia="Tahoma" w:hAnsi="Tahoma"/>
          <w:b/>
          <w:bCs/>
          <w:sz w:val="22"/>
          <w:szCs w:val="22"/>
          <w:rtl/>
        </w:rPr>
        <w:t xml:space="preserve">مالکیت داده فیزیکی متعلق به مشتری است</w:t>
      </w:r>
      <w:r>
        <w:rPr>
          <w:rFonts w:ascii="Tahoma" w:cs="Tahoma" w:eastAsia="Tahoma" w:hAnsi="Tahoma"/>
          <w:sz w:val="22"/>
          <w:szCs w:val="22"/>
          <w:rtl/>
        </w:rPr>
        <w:t xml:space="preserve"> (ویستا نقش پردازشگر را دارد، نه مالک). </w:t>
      </w:r>
      <w:r>
        <w:rPr>
          <w:rFonts w:ascii="Tahoma" w:cs="Tahoma" w:eastAsia="Tahoma" w:hAnsi="Tahoma"/>
          <w:b/>
          <w:bCs/>
          <w:sz w:val="22"/>
          <w:szCs w:val="22"/>
          <w:rtl/>
        </w:rPr>
        <w:t xml:space="preserve">مالکیت فکری پلتفرم متعلق به ویستا است</w:t>
      </w:r>
      <w:r>
        <w:rPr>
          <w:rFonts w:ascii="Tahoma" w:cs="Tahoma" w:eastAsia="Tahoma" w:hAnsi="Tahoma"/>
          <w:sz w:val="22"/>
          <w:szCs w:val="22"/>
          <w:rtl/>
        </w:rPr>
        <w:t xml:space="preserve"> (کد، معماری، مدل‌های موتور کلی، طراحی Edge-C). </w:t>
      </w:r>
      <w:r>
        <w:rPr>
          <w:rFonts w:ascii="Tahoma" w:cs="Tahoma" w:eastAsia="Tahoma" w:hAnsi="Tahoma"/>
          <w:b/>
          <w:bCs/>
          <w:sz w:val="22"/>
          <w:szCs w:val="22"/>
          <w:rtl/>
        </w:rPr>
        <w:t xml:space="preserve">تضمین قابلیت خروج داده</w:t>
      </w:r>
      <w:r>
        <w:rPr>
          <w:rFonts w:ascii="Tahoma" w:cs="Tahoma" w:eastAsia="Tahoma" w:hAnsi="Tahoma"/>
          <w:sz w:val="22"/>
          <w:szCs w:val="22"/>
          <w:rtl/>
        </w:rPr>
        <w:t xml:space="preserve"> — مشتری در هر زمان بدون هزینه اضافی می‌تواند کل تاریخچه شواهد خود را در قالب باز و مستند (JSON/Parquet) دریافت کند؛ این تعهد باید صراحتاً به‌عنوان تضاد مستقیم با نقد گسترده جهانی درباره قفل‌شدگی فروشنده (Vendor Lock-in) در قالب‌های داده اختصاصی Siemens Insights Hub، PTC ThingWorx و ABB Genix معرفی شود.</w:t>
      </w:r>
    </w:p>
    <w:p>
      <w:r>
        <w:br w:type="page"/>
      </w:r>
    </w:p>
    <w:p>
      <w:pPr>
        <w:pStyle w:val="Heading1"/>
        <w:bidi/>
        <w:spacing w:after="220" w:before="480"/>
        <w:jc w:val="right"/>
      </w:pPr>
      <w:r>
        <w:rPr>
          <w:rFonts w:ascii="Tahoma" w:cs="Tahoma" w:eastAsia="Tahoma" w:hAnsi="Tahoma"/>
          <w:b/>
          <w:bCs/>
          <w:color w:val="1F4E3D"/>
          <w:sz w:val="36"/>
          <w:szCs w:val="36"/>
          <w:rtl/>
        </w:rPr>
        <w:t xml:space="preserve">فصل سیزدهم: استراتژی بومی‌سازی، مدل کسب‌وکار و مسیر تجاری‌سازی</w:t>
      </w:r>
    </w:p>
    <w:p>
      <w:pPr>
        <w:pStyle w:val="Heading2"/>
        <w:bidi/>
        <w:spacing w:after="220" w:before="320"/>
        <w:jc w:val="right"/>
      </w:pPr>
      <w:r>
        <w:rPr>
          <w:rFonts w:ascii="Tahoma" w:cs="Tahoma" w:eastAsia="Tahoma" w:hAnsi="Tahoma"/>
          <w:b/>
          <w:bCs/>
          <w:color w:val="2E6B52"/>
          <w:sz w:val="30"/>
          <w:szCs w:val="30"/>
          <w:rtl/>
        </w:rPr>
        <w:t xml:space="preserve">اهرم‌های حمایتی قانونی برای بازار ایران</w:t>
      </w:r>
    </w:p>
    <w:p>
      <w:pPr>
        <w:bidi/>
        <w:spacing w:after="160" w:line="300"/>
        <w:jc w:val="both"/>
      </w:pPr>
      <w:r>
        <w:rPr>
          <w:rFonts w:ascii="Tahoma" w:cs="Tahoma" w:eastAsia="Tahoma" w:hAnsi="Tahoma"/>
          <w:sz w:val="22"/>
          <w:szCs w:val="22"/>
          <w:rtl/>
        </w:rPr>
        <w:t xml:space="preserve">توالی پیشنهادی: </w:t>
      </w:r>
      <w:r>
        <w:rPr>
          <w:rFonts w:ascii="Tahoma" w:cs="Tahoma" w:eastAsia="Tahoma" w:hAnsi="Tahoma"/>
          <w:b/>
          <w:bCs/>
          <w:sz w:val="22"/>
          <w:szCs w:val="22"/>
          <w:rtl/>
        </w:rPr>
        <w:t xml:space="preserve">گام اول</w:t>
      </w:r>
      <w:r>
        <w:rPr>
          <w:rFonts w:ascii="Tahoma" w:cs="Tahoma" w:eastAsia="Tahoma" w:hAnsi="Tahoma"/>
          <w:sz w:val="22"/>
          <w:szCs w:val="22"/>
          <w:rtl/>
        </w:rPr>
        <w:t xml:space="preserve"> — تثبیت و تمدید گواهی دانش‌بنیان (پیش‌نیاز همه مراحل بعد). </w:t>
      </w:r>
      <w:r>
        <w:rPr>
          <w:rFonts w:ascii="Tahoma" w:cs="Tahoma" w:eastAsia="Tahoma" w:hAnsi="Tahoma"/>
          <w:b/>
          <w:bCs/>
          <w:sz w:val="22"/>
          <w:szCs w:val="22"/>
          <w:rtl/>
        </w:rPr>
        <w:t xml:space="preserve">گام دوم</w:t>
      </w:r>
      <w:r>
        <w:rPr>
          <w:rFonts w:ascii="Tahoma" w:cs="Tahoma" w:eastAsia="Tahoma" w:hAnsi="Tahoma"/>
          <w:sz w:val="22"/>
          <w:szCs w:val="22"/>
          <w:rtl/>
        </w:rPr>
        <w:t xml:space="preserve"> — تسهیلات صندوق نوآوری و شکوفایی (INIF) برای پایلوت تولید داخلی Edge-C. </w:t>
      </w:r>
      <w:r>
        <w:rPr>
          <w:rFonts w:ascii="Tahoma" w:cs="Tahoma" w:eastAsia="Tahoma" w:hAnsi="Tahoma"/>
          <w:b/>
          <w:bCs/>
          <w:sz w:val="22"/>
          <w:szCs w:val="22"/>
          <w:rtl/>
        </w:rPr>
        <w:t xml:space="preserve">گام سوم</w:t>
      </w:r>
      <w:r>
        <w:rPr>
          <w:rFonts w:ascii="Tahoma" w:cs="Tahoma" w:eastAsia="Tahoma" w:hAnsi="Tahoma"/>
          <w:sz w:val="22"/>
          <w:szCs w:val="22"/>
          <w:rtl/>
        </w:rPr>
        <w:t xml:space="preserve"> — بسته حمایتی هوش مصنوعی معاونت علمی و فناوری (ISTI) برای هزینه توسعه/آموزش مدل‌های PdM. </w:t>
      </w:r>
      <w:r>
        <w:rPr>
          <w:rFonts w:ascii="Tahoma" w:cs="Tahoma" w:eastAsia="Tahoma" w:hAnsi="Tahoma"/>
          <w:b/>
          <w:bCs/>
          <w:sz w:val="22"/>
          <w:szCs w:val="22"/>
          <w:rtl/>
        </w:rPr>
        <w:t xml:space="preserve">گام چهارم</w:t>
      </w:r>
      <w:r>
        <w:rPr>
          <w:rFonts w:ascii="Tahoma" w:cs="Tahoma" w:eastAsia="Tahoma" w:hAnsi="Tahoma"/>
          <w:sz w:val="22"/>
          <w:szCs w:val="22"/>
          <w:rtl/>
        </w:rPr>
        <w:t xml:space="preserve"> — استفاده از امتیاز ماده ۱۵ (آیین‌نامه اجرایی قانون حداکثر استفاده از توان تولیدی و خدماتی کشور) در ۲ تا ۳ مناقصه نخست با کارفرمایان بزرگ صنعتی، به شرط اثبات مستند درصد ساخت داخل.</w:t>
      </w:r>
    </w:p>
    <w:p>
      <w:pPr>
        <w:pStyle w:val="Heading2"/>
        <w:bidi/>
        <w:spacing w:after="220" w:before="320"/>
        <w:jc w:val="right"/>
      </w:pPr>
      <w:r>
        <w:rPr>
          <w:rFonts w:ascii="Tahoma" w:cs="Tahoma" w:eastAsia="Tahoma" w:hAnsi="Tahoma"/>
          <w:b/>
          <w:bCs/>
          <w:color w:val="2E6B52"/>
          <w:sz w:val="30"/>
          <w:szCs w:val="30"/>
          <w:rtl/>
        </w:rPr>
        <w:t xml:space="preserve">مدل قیمت‌گذاری و ساختار درآمد</w:t>
      </w:r>
    </w:p>
    <w:p>
      <w:pPr>
        <w:bidi/>
        <w:spacing w:after="160" w:line="300"/>
        <w:jc w:val="both"/>
      </w:pPr>
      <w:r>
        <w:rPr>
          <w:rFonts w:ascii="Tahoma" w:cs="Tahoma" w:eastAsia="Tahoma" w:hAnsi="Tahoma"/>
          <w:sz w:val="22"/>
          <w:szCs w:val="22"/>
          <w:rtl/>
        </w:rPr>
        <w:t xml:space="preserve">خرید صنعتی ایران به سمت CapEx تمایل دارد و در برابر اشتراک محض به‌سبک SaaS غربی (به دلیل نوسان ارزی و ریسک تحریمی) مقاومت دارد. مدل پیشنهادی </w:t>
      </w:r>
      <w:r>
        <w:rPr>
          <w:rFonts w:ascii="Tahoma" w:cs="Tahoma" w:eastAsia="Tahoma" w:hAnsi="Tahoma"/>
          <w:b/>
          <w:bCs/>
          <w:sz w:val="22"/>
          <w:szCs w:val="22"/>
          <w:rtl/>
        </w:rPr>
        <w:t xml:space="preserve">سه‌لایه ترکیبی</w:t>
      </w:r>
      <w:r>
        <w:rPr>
          <w:rFonts w:ascii="Tahoma" w:cs="Tahoma" w:eastAsia="Tahoma" w:hAnsi="Tahoma"/>
          <w:sz w:val="22"/>
          <w:szCs w:val="22"/>
          <w:rtl/>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ماهیت</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اجزا</w:t>
            </w:r>
          </w:p>
        </w:tc>
        <w:tc>
          <w:tcPr>
            <w:tcW w:type="dxa" w:w="225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 قیمت‌گذاری</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 هزینه سخت‌افزار و مهندسی یک‌باره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CapEx</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Edge-C، گره سایت، آداپتورها، استقرار</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قیمت ثابت ریالی بر اساس تعداد نقاط سنجش</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۲. اشتراک سالانه پلتفرم/پشتیبانی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OpEx تکرارشونده</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به‌روزرسانی، بازآموزی مدل، SLA پشتیبانی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درصدی ثابت (مثلاً ۱۵ تا ۲۵ درصد) از ارزش سخت‌افزار+مهندسی</w:t>
            </w:r>
          </w:p>
        </w:tc>
      </w:tr>
      <w:tr>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۳. لایه مصرفی اختیاری بنچمارکینگ بین‌سایتی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OpEx مصرف‌محور</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ابر خصوصی منطقه‌ای/ملی</w:t>
            </w:r>
          </w:p>
        </w:tc>
        <w:tc>
          <w:tcPr>
            <w:tcW w:type="dxa" w:w="225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نرخ به ازای تعداد سایت متصل، فقط برای هلدینگ‌ها</w:t>
            </w:r>
          </w:p>
        </w:tc>
      </w:tr>
    </w:tbl>
    <w:p>
      <w:pPr>
        <w:spacing w:after="160"/>
      </w:pPr>
    </w:p>
    <w:p>
      <w:pPr>
        <w:bidi/>
        <w:spacing w:after="160" w:line="300"/>
        <w:jc w:val="both"/>
      </w:pPr>
      <w:r>
        <w:rPr>
          <w:rFonts w:ascii="Tahoma" w:cs="Tahoma" w:eastAsia="Tahoma" w:hAnsi="Tahoma"/>
          <w:sz w:val="22"/>
          <w:szCs w:val="22"/>
          <w:rtl/>
        </w:rPr>
        <w:t xml:space="preserve">این ساختار با روان‌شناسی خرید صنعتی ایرانی (بودجه‌ریزی سرمایه‌ای پروژه‌ای) سازگارتر است، ریسک ارزی هر دو طرف را کاهش می‌دهد، و همچنان جریان درآمد تکرارشونده برای ویستا حفظ می‌کند.</w:t>
      </w:r>
    </w:p>
    <w:p>
      <w:pPr>
        <w:pStyle w:val="Heading2"/>
        <w:bidi/>
        <w:spacing w:after="220" w:before="320"/>
        <w:jc w:val="right"/>
      </w:pPr>
      <w:r>
        <w:rPr>
          <w:rFonts w:ascii="Tahoma" w:cs="Tahoma" w:eastAsia="Tahoma" w:hAnsi="Tahoma"/>
          <w:b/>
          <w:bCs/>
          <w:color w:val="2E6B52"/>
          <w:sz w:val="30"/>
          <w:szCs w:val="30"/>
          <w:rtl/>
        </w:rPr>
        <w:t xml:space="preserve">مسیر ارزش مالی و شاخص‌های بازگشت سرمایه (ROI)</w:t>
      </w:r>
    </w:p>
    <w:p>
      <w:pPr>
        <w:bidi/>
        <w:spacing w:after="160" w:line="300"/>
        <w:jc w:val="both"/>
      </w:pPr>
      <w:r>
        <w:rPr>
          <w:rFonts w:ascii="Tahoma" w:cs="Tahoma" w:eastAsia="Tahoma" w:hAnsi="Tahoma"/>
          <w:sz w:val="22"/>
          <w:szCs w:val="22"/>
          <w:rtl/>
        </w:rPr>
        <w:t xml:space="preserve">زنجیره علّی: </w:t>
      </w:r>
      <w:r>
        <w:rPr>
          <w:rFonts w:ascii="Tahoma" w:cs="Tahoma" w:eastAsia="Tahoma" w:hAnsi="Tahoma"/>
          <w:b/>
          <w:bCs/>
          <w:sz w:val="22"/>
          <w:szCs w:val="22"/>
          <w:rtl/>
        </w:rPr>
        <w:t xml:space="preserve">شواهد ← کاهش زمان تشخیص/رفع اختلاف ← کاهش توقف/عدم‌تطابق ← حفاظت از درآمد.</w:t>
      </w:r>
      <w:r>
        <w:rPr>
          <w:rFonts w:ascii="Tahoma" w:cs="Tahoma" w:eastAsia="Tahoma" w:hAnsi="Tahoma"/>
          <w:sz w:val="22"/>
          <w:szCs w:val="22"/>
          <w:rtl/>
        </w:rPr>
        <w:t xml:space="preserve"> شاخص‌های قابل راستی‌آزمایی توسط خود مشتری: زمان تا تشخیص، زمان تا رفع/بررسی اختلاف، ساعات توقف ناخواسته فصلی، رخدادهای بازگشت به وضعیت پرریسک (پس از پاسدار)، انحراف برنامه در برابر واقعیت (پس از نظم‌گر). </w:t>
      </w:r>
      <w:r>
        <w:rPr>
          <w:rFonts w:ascii="Tahoma" w:cs="Tahoma" w:eastAsia="Tahoma" w:hAnsi="Tahoma"/>
          <w:b/>
          <w:bCs/>
          <w:sz w:val="22"/>
          <w:szCs w:val="22"/>
          <w:rtl/>
        </w:rPr>
        <w:t xml:space="preserve">اصل غیرقابل‌مذاکره:</w:t>
      </w:r>
      <w:r>
        <w:rPr>
          <w:rFonts w:ascii="Tahoma" w:cs="Tahoma" w:eastAsia="Tahoma" w:hAnsi="Tahoma"/>
          <w:sz w:val="22"/>
          <w:szCs w:val="22"/>
          <w:rtl/>
        </w:rPr>
        <w:t xml:space="preserve"> هیچ رقم ROI هرگز نباید به‌صورت درصد جهانی یا ادعای عمومی ارائه شود؛ هر رقم منحصراً از داده خط مبنای همان مشتری محاسبه می‌شود.</w:t>
      </w:r>
    </w:p>
    <w:p>
      <w:pPr>
        <w:pStyle w:val="Heading2"/>
        <w:bidi/>
        <w:spacing w:after="220" w:before="320"/>
        <w:jc w:val="right"/>
      </w:pPr>
      <w:r>
        <w:rPr>
          <w:rFonts w:ascii="Tahoma" w:cs="Tahoma" w:eastAsia="Tahoma" w:hAnsi="Tahoma"/>
          <w:b/>
          <w:bCs/>
          <w:color w:val="2E6B52"/>
          <w:sz w:val="30"/>
          <w:szCs w:val="30"/>
          <w:rtl/>
        </w:rPr>
        <w:t xml:space="preserve">استراتژی توسعه‌پذیری و سفارشی‌سازی (Extensibility)</w:t>
      </w:r>
    </w:p>
    <w:p>
      <w:pPr>
        <w:bidi/>
        <w:spacing w:after="160" w:line="300"/>
        <w:jc w:val="both"/>
      </w:pPr>
      <w:r>
        <w:rPr>
          <w:rFonts w:ascii="Tahoma" w:cs="Tahoma" w:eastAsia="Tahoma" w:hAnsi="Tahoma"/>
          <w:sz w:val="22"/>
          <w:szCs w:val="22"/>
          <w:rtl/>
        </w:rPr>
        <w:t xml:space="preserve">چهار مکانیزم: </w:t>
      </w:r>
      <w:r>
        <w:rPr>
          <w:rFonts w:ascii="Tahoma" w:cs="Tahoma" w:eastAsia="Tahoma" w:hAnsi="Tahoma"/>
          <w:b/>
          <w:bCs/>
          <w:sz w:val="22"/>
          <w:szCs w:val="22"/>
          <w:rtl/>
        </w:rPr>
        <w:t xml:space="preserve">کیت توسعه آداپتور (SDK)</w:t>
      </w:r>
      <w:r>
        <w:rPr>
          <w:rFonts w:ascii="Tahoma" w:cs="Tahoma" w:eastAsia="Tahoma" w:hAnsi="Tahoma"/>
          <w:sz w:val="22"/>
          <w:szCs w:val="22"/>
          <w:rtl/>
        </w:rPr>
        <w:t xml:space="preserve"> برای انواع جدید حسگر/ERP بدون دسترسی به کد هسته؛ </w:t>
      </w:r>
      <w:r>
        <w:rPr>
          <w:rFonts w:ascii="Tahoma" w:cs="Tahoma" w:eastAsia="Tahoma" w:hAnsi="Tahoma"/>
          <w:b/>
          <w:bCs/>
          <w:sz w:val="22"/>
          <w:szCs w:val="22"/>
          <w:rtl/>
        </w:rPr>
        <w:t xml:space="preserve">موتور قوانین قابل‌پیکربندی</w:t>
      </w:r>
      <w:r>
        <w:rPr>
          <w:rFonts w:ascii="Tahoma" w:cs="Tahoma" w:eastAsia="Tahoma" w:hAnsi="Tahoma"/>
          <w:sz w:val="22"/>
          <w:szCs w:val="22"/>
          <w:rtl/>
        </w:rPr>
        <w:t xml:space="preserve"> برای آستانه‌ها و سیاست‌های تشدید بدون تغییر کد؛ </w:t>
      </w:r>
      <w:r>
        <w:rPr>
          <w:rFonts w:ascii="Tahoma" w:cs="Tahoma" w:eastAsia="Tahoma" w:hAnsi="Tahoma"/>
          <w:b/>
          <w:bCs/>
          <w:sz w:val="22"/>
          <w:szCs w:val="22"/>
          <w:rtl/>
        </w:rPr>
        <w:t xml:space="preserve">سازنده گزارش/داشبورد کم‌کد</w:t>
      </w:r>
      <w:r>
        <w:rPr>
          <w:rFonts w:ascii="Tahoma" w:cs="Tahoma" w:eastAsia="Tahoma" w:hAnsi="Tahoma"/>
          <w:sz w:val="22"/>
          <w:szCs w:val="22"/>
          <w:rtl/>
        </w:rPr>
        <w:t xml:space="preserve"> در ویستا-دیدبان؛ </w:t>
      </w:r>
      <w:r>
        <w:rPr>
          <w:rFonts w:ascii="Tahoma" w:cs="Tahoma" w:eastAsia="Tahoma" w:hAnsi="Tahoma"/>
          <w:b/>
          <w:bCs/>
          <w:sz w:val="22"/>
          <w:szCs w:val="22"/>
          <w:rtl/>
        </w:rPr>
        <w:t xml:space="preserve">API عمومی نسخه‌بندی‌شده رسمی</w:t>
      </w:r>
      <w:r>
        <w:rPr>
          <w:rFonts w:ascii="Tahoma" w:cs="Tahoma" w:eastAsia="Tahoma" w:hAnsi="Tahoma"/>
          <w:sz w:val="22"/>
          <w:szCs w:val="22"/>
          <w:rtl/>
        </w:rPr>
        <w:t xml:space="preserve"> برای توسعه‌دهندگان شخص ثالث. این معماری API-محور خود شکلی از </w:t>
      </w:r>
      <w:r>
        <w:rPr>
          <w:rFonts w:ascii="Tahoma" w:cs="Tahoma" w:eastAsia="Tahoma" w:hAnsi="Tahoma"/>
          <w:b/>
          <w:bCs/>
          <w:sz w:val="22"/>
          <w:szCs w:val="22"/>
          <w:rtl/>
        </w:rPr>
        <w:t xml:space="preserve">ظرفیت‌سازی بومی</w:t>
      </w:r>
      <w:r>
        <w:rPr>
          <w:rFonts w:ascii="Tahoma" w:cs="Tahoma" w:eastAsia="Tahoma" w:hAnsi="Tahoma"/>
          <w:sz w:val="22"/>
          <w:szCs w:val="22"/>
          <w:rtl/>
        </w:rPr>
        <w:t xml:space="preserve"> است، کاملاً هم‌راستا با اهداف سیاستی انتقال فناوری و توسعه اکوسیستم دانش‌بنیان.</w:t>
      </w:r>
    </w:p>
    <w:p>
      <w:r>
        <w:br w:type="page"/>
      </w:r>
    </w:p>
    <w:p>
      <w:pPr>
        <w:pStyle w:val="Heading1"/>
        <w:bidi/>
        <w:spacing w:after="220" w:before="480"/>
        <w:jc w:val="right"/>
      </w:pPr>
      <w:r>
        <w:rPr>
          <w:rFonts w:ascii="Tahoma" w:cs="Tahoma" w:eastAsia="Tahoma" w:hAnsi="Tahoma"/>
          <w:b/>
          <w:bCs/>
          <w:color w:val="1F4E3D"/>
          <w:sz w:val="36"/>
          <w:szCs w:val="36"/>
          <w:rtl/>
        </w:rPr>
        <w:t xml:space="preserve">نقشه راه پیاده‌سازی و مطالعات موردی صنایع هدف</w:t>
      </w:r>
    </w:p>
    <w:p>
      <w:pPr>
        <w:pStyle w:val="Heading2"/>
        <w:bidi/>
        <w:spacing w:after="220" w:before="320"/>
        <w:jc w:val="right"/>
      </w:pPr>
      <w:r>
        <w:rPr>
          <w:rFonts w:ascii="Tahoma" w:cs="Tahoma" w:eastAsia="Tahoma" w:hAnsi="Tahoma"/>
          <w:b/>
          <w:bCs/>
          <w:color w:val="2E6B52"/>
          <w:sz w:val="30"/>
          <w:szCs w:val="30"/>
          <w:rtl/>
        </w:rPr>
        <w:t xml:space="preserve">اصل توالی: چرا ترتیب استقرار اختیاری نیست</w:t>
      </w:r>
    </w:p>
    <w:p>
      <w:pPr>
        <w:bidi/>
        <w:spacing w:after="160" w:line="300"/>
        <w:jc w:val="both"/>
      </w:pPr>
      <w:r>
        <w:rPr>
          <w:rFonts w:ascii="Tahoma" w:cs="Tahoma" w:eastAsia="Tahoma" w:hAnsi="Tahoma"/>
          <w:sz w:val="22"/>
          <w:szCs w:val="22"/>
          <w:rtl/>
        </w:rPr>
        <w:t xml:space="preserve">توالی استقرار سه محصول ارزش پلتفرم — ویستا-دیدبان، ویستا-پاسدار، ویستا-نظم‌گر — یک تصمیم بازاریابی نیست؛ الزامی فنی است که از ساختار وابستگی معرفتی میان این سه محصول ناشی می‌شود. ویستا-پاسدار بر تحلیل تاریخچه رویدادها و همبستگی شرایط عملیاتی با خرابی‌های گذشته عمل می‌کند؛ این تحلیل تنها زمانی معنادار است که داده زیربنایی — خروجی ویستا-دیدبان — قبلاً به «حقیقت مشترک مورد پذیرش» تبدیل شده باشد. اگر اختلاف‌نظر حل‌نشده درباره «چه اتفاقی، چه زمانی رخ داد» وجود داشته باشد، هر الگوی ریسکی که پاسدار استخراج کند از پایه بی‌اعتبار خواهد بود. به همین ترتیب، ویستا-نظم‌گر بر مقایسه «برنامه در برابر واقعیت» عمل می‌کند و صرفاً زمانی می‌تواند انحراف‌های معنادار را از نویز روزمره تفکیک کند که سیگنال پایایی پاسدار از پیش انحراف‌های «مهم» را درست شناسایی کرده باشد.</w:t>
      </w:r>
    </w:p>
    <w:p>
      <w:pPr>
        <w:bidi/>
        <w:spacing w:after="160" w:line="300"/>
        <w:jc w:val="both"/>
      </w:pPr>
      <w:r>
        <w:rPr>
          <w:rFonts w:ascii="Tahoma" w:cs="Tahoma" w:eastAsia="Tahoma" w:hAnsi="Tahoma"/>
          <w:sz w:val="22"/>
          <w:szCs w:val="22"/>
          <w:rtl/>
        </w:rPr>
        <w:t xml:space="preserve">زنجیره ردیابی از نظم‌گر به پاسدار و از پاسدار به دیدبان باید بدون گسست باشد. سیاست فنی و تجاری ویستا: </w:t>
      </w:r>
      <w:r>
        <w:rPr>
          <w:rFonts w:ascii="Tahoma" w:cs="Tahoma" w:eastAsia="Tahoma" w:hAnsi="Tahoma"/>
          <w:b/>
          <w:bCs/>
          <w:sz w:val="22"/>
          <w:szCs w:val="22"/>
          <w:rtl/>
        </w:rPr>
        <w:t xml:space="preserve">هیچ قرارداد پیاده‌سازی نباید مستقیماً با پاسدار یا نظم‌گر آغاز شود</w:t>
      </w:r>
      <w:r>
        <w:rPr>
          <w:rFonts w:ascii="Tahoma" w:cs="Tahoma" w:eastAsia="Tahoma" w:hAnsi="Tahoma"/>
          <w:sz w:val="22"/>
          <w:szCs w:val="22"/>
          <w:rtl/>
        </w:rPr>
        <w:t xml:space="preserve">، مگر مشتری از پیش زیرساخت داده‌ای معادل ویستا-دیدبان با سطح بلوغ مشابه داشته باشد — حالتی که در عمل به‌ندرت در صنایع ایران دیده می‌شود.</w:t>
      </w:r>
    </w:p>
    <w:p>
      <w:pPr>
        <w:pStyle w:val="Heading2"/>
        <w:bidi/>
        <w:spacing w:after="220" w:before="320"/>
        <w:jc w:val="right"/>
      </w:pPr>
      <w:r>
        <w:rPr>
          <w:rFonts w:ascii="Tahoma" w:cs="Tahoma" w:eastAsia="Tahoma" w:hAnsi="Tahoma"/>
          <w:b/>
          <w:bCs/>
          <w:color w:val="2E6B52"/>
          <w:sz w:val="30"/>
          <w:szCs w:val="30"/>
          <w:rtl/>
        </w:rPr>
        <w:t xml:space="preserve">نقشه راه فازبندی‌شده</w:t>
      </w:r>
    </w:p>
    <w:p>
      <w:pPr>
        <w:bidi/>
        <w:spacing w:after="160" w:line="300"/>
        <w:jc w:val="both"/>
      </w:pPr>
      <w:r>
        <w:rPr>
          <w:rFonts w:ascii="Tahoma" w:cs="Tahoma" w:eastAsia="Tahoma" w:hAnsi="Tahoma"/>
          <w:sz w:val="22"/>
          <w:szCs w:val="22"/>
          <w:rtl/>
        </w:rPr>
        <w:t xml:space="preserve">نقشه راه از شش فاز تشکیل شده که پنج فاز نخست، به‌ازای هر خط تولید، اکید ترتیبی است؛ در کارخانه‌ای با چند خط مستقل، فاز دو و سه می‌توانند بر روی خطوط مختلف (نه یک خط) موازی اجرا شوند.</w:t>
      </w:r>
    </w:p>
    <w:p>
      <w:pPr>
        <w:bidi/>
        <w:spacing w:after="160" w:line="300"/>
        <w:jc w:val="both"/>
      </w:pPr>
      <w:r>
        <w:rPr>
          <w:rFonts w:ascii="Tahoma" w:cs="Tahoma" w:eastAsia="Tahoma" w:hAnsi="Tahoma"/>
          <w:b/>
          <w:bCs/>
          <w:sz w:val="22"/>
          <w:szCs w:val="22"/>
          <w:rtl/>
        </w:rPr>
        <w:t xml:space="preserve">فاز صفر — ارزیابی میدانی (۲ تا ۴ هفته):</w:t>
      </w:r>
      <w:r>
        <w:rPr>
          <w:rFonts w:ascii="Tahoma" w:cs="Tahoma" w:eastAsia="Tahoma" w:hAnsi="Tahoma"/>
          <w:sz w:val="22"/>
          <w:szCs w:val="22"/>
          <w:rtl/>
        </w:rPr>
        <w:t xml:space="preserve"> موجودی‌برداری حسگر و PLC، ممیزی پروتکل، بررسی توپولوژی شبکه، نگاشت سطوح ISA-95/Purdue، شناسایی خط پایلوت.</w:t>
      </w:r>
    </w:p>
    <w:p>
      <w:pPr>
        <w:bidi/>
        <w:spacing w:after="160" w:line="300"/>
        <w:jc w:val="both"/>
      </w:pPr>
      <w:r>
        <w:rPr>
          <w:rFonts w:ascii="Tahoma" w:cs="Tahoma" w:eastAsia="Tahoma" w:hAnsi="Tahoma"/>
          <w:b/>
          <w:bCs/>
          <w:sz w:val="22"/>
          <w:szCs w:val="22"/>
          <w:rtl/>
        </w:rPr>
        <w:t xml:space="preserve">فاز یک — استقرار ویستا-دیدبان (۲ تا ۳ ماه):</w:t>
      </w:r>
      <w:r>
        <w:rPr>
          <w:rFonts w:ascii="Tahoma" w:cs="Tahoma" w:eastAsia="Tahoma" w:hAnsi="Tahoma"/>
          <w:sz w:val="22"/>
          <w:szCs w:val="22"/>
          <w:rtl/>
        </w:rPr>
        <w:t xml:space="preserve"> نصب Edge-E/P/C روی خط پایلوت، استقرار گره سایتی، راه‌اندازی خط تولید بلوک حقیقت، فعال‌سازی داشبورد/بازپخش تاریخی/خط زمانی رویداد، اتصال حداقل یک منبع زمینه‌ای.</w:t>
      </w:r>
    </w:p>
    <w:p>
      <w:pPr>
        <w:bidi/>
        <w:spacing w:after="160" w:line="300"/>
        <w:jc w:val="both"/>
      </w:pPr>
      <w:r>
        <w:rPr>
          <w:rFonts w:ascii="Tahoma" w:cs="Tahoma" w:eastAsia="Tahoma" w:hAnsi="Tahoma"/>
          <w:b/>
          <w:bCs/>
          <w:sz w:val="22"/>
          <w:szCs w:val="22"/>
          <w:rtl/>
        </w:rPr>
        <w:t xml:space="preserve">فاز دو — بلوغ Reality و گسترش (۲ تا ۳ ماه، قابل موازی‌سازی بین خطوط):</w:t>
      </w:r>
      <w:r>
        <w:rPr>
          <w:rFonts w:ascii="Tahoma" w:cs="Tahoma" w:eastAsia="Tahoma" w:hAnsi="Tahoma"/>
          <w:sz w:val="22"/>
          <w:szCs w:val="22"/>
          <w:rtl/>
        </w:rPr>
        <w:t xml:space="preserve"> گسترش پوشش حسگری، استقرار کامل حاکمیت کالیبراسیون، اعتبارسنجی امتیازدهی اطمینان در برابر تجربه اپراتوران، ایجاد سابقه حل‌وفصل اختلاف‌ها — پرریسک‌ترین و حیاتی‌ترین بخش نقشه راه.</w:t>
      </w:r>
    </w:p>
    <w:p>
      <w:pPr>
        <w:bidi/>
        <w:spacing w:after="160" w:line="300"/>
        <w:jc w:val="both"/>
      </w:pPr>
      <w:r>
        <w:rPr>
          <w:rFonts w:ascii="Tahoma" w:cs="Tahoma" w:eastAsia="Tahoma" w:hAnsi="Tahoma"/>
          <w:b/>
          <w:bCs/>
          <w:sz w:val="22"/>
          <w:szCs w:val="22"/>
          <w:rtl/>
        </w:rPr>
        <w:t xml:space="preserve">فاز سه — استقرار ویستا-پاسدار (۳ تا ۴ ماه):</w:t>
      </w:r>
      <w:r>
        <w:rPr>
          <w:rFonts w:ascii="Tahoma" w:cs="Tahoma" w:eastAsia="Tahoma" w:hAnsi="Tahoma"/>
          <w:sz w:val="22"/>
          <w:szCs w:val="22"/>
          <w:rtl/>
        </w:rPr>
        <w:t xml:space="preserve"> کاوش الگوهای تاریخی، فعال‌سازی تشخیص بازگشت به منطقه ریسک، اعتبارسنجی کمی‌سازی مواجهه در برابر حداقل یک رخداد تاریخی واقعی.</w:t>
      </w:r>
    </w:p>
    <w:p>
      <w:pPr>
        <w:bidi/>
        <w:spacing w:after="160" w:line="300"/>
        <w:jc w:val="both"/>
      </w:pPr>
      <w:r>
        <w:rPr>
          <w:rFonts w:ascii="Tahoma" w:cs="Tahoma" w:eastAsia="Tahoma" w:hAnsi="Tahoma"/>
          <w:b/>
          <w:bCs/>
          <w:sz w:val="22"/>
          <w:szCs w:val="22"/>
          <w:rtl/>
        </w:rPr>
        <w:t xml:space="preserve">فاز چهار — استقرار ویستا-نظم‌گر (۳ تا ۴ ماه):</w:t>
      </w:r>
      <w:r>
        <w:rPr>
          <w:rFonts w:ascii="Tahoma" w:cs="Tahoma" w:eastAsia="Tahoma" w:hAnsi="Tahoma"/>
          <w:sz w:val="22"/>
          <w:szCs w:val="22"/>
          <w:rtl/>
        </w:rPr>
        <w:t xml:space="preserve"> یکپارچه‌سازی با برنامه تولید، مدل‌سازی پاکت توان تولید واقعی، راه‌اندازی داشبورد برنامه در برابر واقعیت.</w:t>
      </w:r>
    </w:p>
    <w:p>
      <w:pPr>
        <w:bidi/>
        <w:spacing w:after="160" w:line="300"/>
        <w:jc w:val="both"/>
      </w:pPr>
      <w:r>
        <w:rPr>
          <w:rFonts w:ascii="Tahoma" w:cs="Tahoma" w:eastAsia="Tahoma" w:hAnsi="Tahoma"/>
          <w:b/>
          <w:bCs/>
          <w:sz w:val="22"/>
          <w:szCs w:val="22"/>
          <w:rtl/>
        </w:rPr>
        <w:t xml:space="preserve">فاز پنج — مقیاس‌پذیری چندسایتی (مستمر):</w:t>
      </w:r>
      <w:r>
        <w:rPr>
          <w:rFonts w:ascii="Tahoma" w:cs="Tahoma" w:eastAsia="Tahoma" w:hAnsi="Tahoma"/>
          <w:sz w:val="22"/>
          <w:szCs w:val="22"/>
          <w:rtl/>
        </w:rPr>
        <w:t xml:space="preserve"> گسترش به سایر واحدها، لایه بنچمارکینگ اختیاری، گشودن SDK به تیم مهندسی مشتری.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مدت تقریبی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معیار کلیدی خروج</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صفر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۲ تا ۴ هفته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سند فنی نهایی‌شده، خط پایلوت تأیید 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یک</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۲ تا ۳ ماه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جریان پایدار بلوک حقیقت، داشبورد و بازپخش فعال</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دو</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۲ تا ۳ ماه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چند هفته عملیات بدون مناقشه حل‌نشده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سه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۳ تا ۴ ماه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تأیید حداقل یک بازسازی رخداد تاریخی واقعی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چهار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۳ تا ۴ ماه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داشبورد برنامه در برابر واقعیت مورد استفاده تیم برنامه‌ریزی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پنج</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مستمر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حداقل یک سایت دوم با موفقیت راه‌اندازی شده</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معیارهای انتخاب خط تولید آزمایشی (Pilot Line)</w:t>
      </w:r>
    </w:p>
    <w:p>
      <w:pPr>
        <w:bidi/>
        <w:spacing w:after="160" w:line="300"/>
        <w:jc w:val="both"/>
      </w:pPr>
      <w:r>
        <w:rPr>
          <w:rFonts w:ascii="Tahoma" w:cs="Tahoma" w:eastAsia="Tahoma" w:hAnsi="Tahoma"/>
          <w:sz w:val="22"/>
          <w:szCs w:val="22"/>
          <w:rtl/>
        </w:rPr>
        <w:t xml:space="preserve">چهار معیار هم‌زمان: </w:t>
      </w:r>
      <w:r>
        <w:rPr>
          <w:rFonts w:ascii="Tahoma" w:cs="Tahoma" w:eastAsia="Tahoma" w:hAnsi="Tahoma"/>
          <w:b/>
          <w:bCs/>
          <w:sz w:val="22"/>
          <w:szCs w:val="22"/>
          <w:rtl/>
        </w:rPr>
        <w:t xml:space="preserve">وجود درد قابل‌مشاهده</w:t>
      </w:r>
      <w:r>
        <w:rPr>
          <w:rFonts w:ascii="Tahoma" w:cs="Tahoma" w:eastAsia="Tahoma" w:hAnsi="Tahoma"/>
          <w:sz w:val="22"/>
          <w:szCs w:val="22"/>
          <w:rtl/>
        </w:rPr>
        <w:t xml:space="preserve"> (سابقه مستند توقفات تکرارشونده)، </w:t>
      </w:r>
      <w:r>
        <w:rPr>
          <w:rFonts w:ascii="Tahoma" w:cs="Tahoma" w:eastAsia="Tahoma" w:hAnsi="Tahoma"/>
          <w:b/>
          <w:bCs/>
          <w:sz w:val="22"/>
          <w:szCs w:val="22"/>
          <w:rtl/>
        </w:rPr>
        <w:t xml:space="preserve">پیچیدگی متوسط نه حداکثری</w:t>
      </w:r>
      <w:r>
        <w:rPr>
          <w:rFonts w:ascii="Tahoma" w:cs="Tahoma" w:eastAsia="Tahoma" w:hAnsi="Tahoma"/>
          <w:sz w:val="22"/>
          <w:szCs w:val="22"/>
          <w:rtl/>
        </w:rPr>
        <w:t xml:space="preserve"> (پرهیز از حساس‌ترین خط ایمنی برای اولین پایلوت)، </w:t>
      </w:r>
      <w:r>
        <w:rPr>
          <w:rFonts w:ascii="Tahoma" w:cs="Tahoma" w:eastAsia="Tahoma" w:hAnsi="Tahoma"/>
          <w:b/>
          <w:bCs/>
          <w:sz w:val="22"/>
          <w:szCs w:val="22"/>
          <w:rtl/>
        </w:rPr>
        <w:t xml:space="preserve">زیرساخت ابزاردقیق پایه معقول</w:t>
      </w:r>
      <w:r>
        <w:rPr>
          <w:rFonts w:ascii="Tahoma" w:cs="Tahoma" w:eastAsia="Tahoma" w:hAnsi="Tahoma"/>
          <w:sz w:val="22"/>
          <w:szCs w:val="22"/>
          <w:rtl/>
        </w:rPr>
        <w:t xml:space="preserve"> (نه صفر مطلق حسگر)، </w:t>
      </w:r>
      <w:r>
        <w:rPr>
          <w:rFonts w:ascii="Tahoma" w:cs="Tahoma" w:eastAsia="Tahoma" w:hAnsi="Tahoma"/>
          <w:b/>
          <w:bCs/>
          <w:sz w:val="22"/>
          <w:szCs w:val="22"/>
          <w:rtl/>
        </w:rPr>
        <w:t xml:space="preserve">حامیان محلی درگیر</w:t>
      </w:r>
      <w:r>
        <w:rPr>
          <w:rFonts w:ascii="Tahoma" w:cs="Tahoma" w:eastAsia="Tahoma" w:hAnsi="Tahoma"/>
          <w:sz w:val="22"/>
          <w:szCs w:val="22"/>
          <w:rtl/>
        </w:rPr>
        <w:t xml:space="preserve"> (اپراتوران مایل به مشارکت در اعتبارسنجی فاز دو).</w:t>
      </w:r>
    </w:p>
    <w:p>
      <w:pPr>
        <w:pStyle w:val="Heading2"/>
        <w:bidi/>
        <w:spacing w:after="220" w:before="320"/>
        <w:jc w:val="right"/>
      </w:pPr>
      <w:r>
        <w:rPr>
          <w:rFonts w:ascii="Tahoma" w:cs="Tahoma" w:eastAsia="Tahoma" w:hAnsi="Tahoma"/>
          <w:b/>
          <w:bCs/>
          <w:color w:val="2E6B52"/>
          <w:sz w:val="30"/>
          <w:szCs w:val="30"/>
          <w:rtl/>
        </w:rPr>
        <w:t xml:space="preserve">مطالعات موردی صنایع هدف</w:t>
      </w:r>
    </w:p>
    <w:p>
      <w:pPr>
        <w:bidi/>
        <w:spacing w:after="160" w:line="300"/>
        <w:jc w:val="both"/>
      </w:pPr>
      <w:r>
        <w:rPr>
          <w:rFonts w:ascii="Tahoma" w:cs="Tahoma" w:eastAsia="Tahoma" w:hAnsi="Tahoma"/>
          <w:b/>
          <w:bCs/>
          <w:sz w:val="22"/>
          <w:szCs w:val="22"/>
          <w:rtl/>
        </w:rPr>
        <w:t xml:space="preserve">سیمان:</w:t>
      </w:r>
      <w:r>
        <w:rPr>
          <w:rFonts w:ascii="Tahoma" w:cs="Tahoma" w:eastAsia="Tahoma" w:hAnsi="Tahoma"/>
          <w:sz w:val="22"/>
          <w:szCs w:val="22"/>
          <w:rtl/>
        </w:rPr>
        <w:t xml:space="preserve"> تجهیزات کلیدی — موتورهای محرک کوره، فن‌های آسیاب مواد خام، فن‌های خنک‌کننده کلینکر، فن‌های ID/FD. صنعت سیمان ایران حدود ۱۳ میلیون تن ظرفیت را بر اثر بحران انرژی غیرفعال گذاشته (شاهد مستند). اولین ارزش: ویستا-دیدبان، برای شفافیت مشترک درباره علت واقعی توقفات فن‌ها (نوسان برق در برابر خرابی مکانیکی).</w:t>
      </w:r>
    </w:p>
    <w:p>
      <w:pPr>
        <w:bidi/>
        <w:spacing w:after="160" w:line="300"/>
        <w:jc w:val="both"/>
      </w:pPr>
      <w:r>
        <w:rPr>
          <w:rFonts w:ascii="Tahoma" w:cs="Tahoma" w:eastAsia="Tahoma" w:hAnsi="Tahoma"/>
          <w:b/>
          <w:bCs/>
          <w:sz w:val="22"/>
          <w:szCs w:val="22"/>
          <w:rtl/>
        </w:rPr>
        <w:t xml:space="preserve">فولاد:</w:t>
      </w:r>
      <w:r>
        <w:rPr>
          <w:rFonts w:ascii="Tahoma" w:cs="Tahoma" w:eastAsia="Tahoma" w:hAnsi="Tahoma"/>
          <w:sz w:val="22"/>
          <w:szCs w:val="22"/>
          <w:rtl/>
        </w:rPr>
        <w:t xml:space="preserve"> تجهیزات کلیدی — ریخته‌گری مداوم، درایوهای نورد، کوره‌های پیش‌گرم. درد اصلی: توقفات ناگهانی خط نورد با هزینه فرصت بالا. ویستا-دیدبان ارزش اول را با خط زمانی مشترک رویدادها میان واحدها ارائه می‌دهد.</w:t>
      </w:r>
    </w:p>
    <w:p>
      <w:pPr>
        <w:bidi/>
        <w:spacing w:after="160" w:line="300"/>
        <w:jc w:val="both"/>
      </w:pPr>
      <w:r>
        <w:rPr>
          <w:rFonts w:ascii="Tahoma" w:cs="Tahoma" w:eastAsia="Tahoma" w:hAnsi="Tahoma"/>
          <w:b/>
          <w:bCs/>
          <w:sz w:val="22"/>
          <w:szCs w:val="22"/>
          <w:rtl/>
        </w:rPr>
        <w:t xml:space="preserve">معدن:</w:t>
      </w:r>
      <w:r>
        <w:rPr>
          <w:rFonts w:ascii="Tahoma" w:cs="Tahoma" w:eastAsia="Tahoma" w:hAnsi="Tahoma"/>
          <w:sz w:val="22"/>
          <w:szCs w:val="22"/>
          <w:rtl/>
        </w:rPr>
        <w:t xml:space="preserve"> تجهیزات کلیدی — سنگ‌شکن‌ها، موتورهای نوار نقاله، آسیاب‌های گلوله‌ای. فرسودگی تجهیزات، درد مستند تعطیلی معادن ایران. ویستا-دیدبان دید متمرکز و قابل اعتماد از تجهیزات پراکنده ارائه می‌دهد، پیش از مدل‌سازی ریسک فرسودگی با پاسدار.</w:t>
      </w:r>
    </w:p>
    <w:p>
      <w:pPr>
        <w:bidi/>
        <w:spacing w:after="160" w:line="300"/>
        <w:jc w:val="both"/>
      </w:pPr>
      <w:r>
        <w:rPr>
          <w:rFonts w:ascii="Tahoma" w:cs="Tahoma" w:eastAsia="Tahoma" w:hAnsi="Tahoma"/>
          <w:b/>
          <w:bCs/>
          <w:sz w:val="22"/>
          <w:szCs w:val="22"/>
          <w:rtl/>
        </w:rPr>
        <w:t xml:space="preserve">پتروشیمی:</w:t>
      </w:r>
      <w:r>
        <w:rPr>
          <w:rFonts w:ascii="Tahoma" w:cs="Tahoma" w:eastAsia="Tahoma" w:hAnsi="Tahoma"/>
          <w:sz w:val="22"/>
          <w:szCs w:val="22"/>
          <w:rtl/>
        </w:rPr>
        <w:t xml:space="preserve"> تجهیزات کلیدی — کمپرسورها، پمپ‌ها، مبدل‌های حرارتی. بالاترین سطح الزامات HSE و طولانی‌ترین چرخه فروش؛ پایلوت اولیه باید بر تجهیزات جانبی کمتر بحرانی (نه واحدهای فرآیندی حساس) متمرکز شود.</w:t>
      </w:r>
    </w:p>
    <w:p>
      <w:pPr>
        <w:bidi/>
        <w:spacing w:after="160" w:line="300"/>
        <w:jc w:val="both"/>
      </w:pPr>
      <w:r>
        <w:rPr>
          <w:rFonts w:ascii="Tahoma" w:cs="Tahoma" w:eastAsia="Tahoma" w:hAnsi="Tahoma"/>
          <w:b/>
          <w:bCs/>
          <w:sz w:val="22"/>
          <w:szCs w:val="22"/>
          <w:rtl/>
        </w:rPr>
        <w:t xml:space="preserve">خودروسازی:</w:t>
      </w:r>
      <w:r>
        <w:rPr>
          <w:rFonts w:ascii="Tahoma" w:cs="Tahoma" w:eastAsia="Tahoma" w:hAnsi="Tahoma"/>
          <w:sz w:val="22"/>
          <w:szCs w:val="22"/>
          <w:rtl/>
        </w:rPr>
        <w:t xml:space="preserve"> تجهیزات کلیدی — درایولاین پرس‌های استمپینگ، سلول‌های جوشکاری رباتیک، HVAC سالن رنگ. درد اصلی: توقفات کوتاه مکرر (Micro-stoppages) که در ثبت دستی از قلم می‌افتند.</w:t>
      </w:r>
    </w:p>
    <w:p>
      <w:pPr>
        <w:bidi/>
        <w:spacing w:after="160" w:line="300"/>
        <w:jc w:val="both"/>
      </w:pPr>
      <w:r>
        <w:rPr>
          <w:rFonts w:ascii="Tahoma" w:cs="Tahoma" w:eastAsia="Tahoma" w:hAnsi="Tahoma"/>
          <w:b/>
          <w:bCs/>
          <w:sz w:val="22"/>
          <w:szCs w:val="22"/>
          <w:rtl/>
        </w:rPr>
        <w:t xml:space="preserve">نیروگاه/تولید برق:</w:t>
      </w:r>
      <w:r>
        <w:rPr>
          <w:rFonts w:ascii="Tahoma" w:cs="Tahoma" w:eastAsia="Tahoma" w:hAnsi="Tahoma"/>
          <w:sz w:val="22"/>
          <w:szCs w:val="22"/>
          <w:rtl/>
        </w:rPr>
        <w:t xml:space="preserve"> تجهیزات کلیدی — مجموعه توربین-ژنراتور، پمپ‌های تغذیه بویلر، سیستم‌های خنک‌کننده. اهمیت راهبردی مستقیم با بحران انرژی مرتبط.</w:t>
      </w:r>
    </w:p>
    <w:p>
      <w:pPr>
        <w:bidi/>
        <w:spacing w:after="160" w:line="300"/>
        <w:jc w:val="both"/>
      </w:pPr>
      <w:r>
        <w:rPr>
          <w:rFonts w:ascii="Tahoma" w:cs="Tahoma" w:eastAsia="Tahoma" w:hAnsi="Tahoma"/>
          <w:b/>
          <w:bCs/>
          <w:sz w:val="22"/>
          <w:szCs w:val="22"/>
          <w:rtl/>
        </w:rPr>
        <w:t xml:space="preserve">مدیریت آب و منابع زیرزمینی:</w:t>
      </w:r>
      <w:r>
        <w:rPr>
          <w:rFonts w:ascii="Tahoma" w:cs="Tahoma" w:eastAsia="Tahoma" w:hAnsi="Tahoma"/>
          <w:sz w:val="22"/>
          <w:szCs w:val="22"/>
          <w:rtl/>
        </w:rPr>
        <w:t xml:space="preserve"> قوت مجاور اختصاصی ویستا (تجربه پیشین در پروژه‌های ACECR/جهاد دانشگاهی). تجهیزات کلیدی — ایستگاه‌های پمپاژ، شبکه پایش چاه، حسگرهای کیفیت آب. درد اصلی: فقدان دید یکپارچه از منابع آب زیرزمینی در سطح دشت/حوضه آبریز.</w:t>
      </w:r>
    </w:p>
    <w:p>
      <w:pPr>
        <w:bidi/>
        <w:spacing w:after="160" w:line="300"/>
        <w:jc w:val="both"/>
      </w:pPr>
      <w:r>
        <w:rPr>
          <w:rFonts w:ascii="Tahoma" w:cs="Tahoma" w:eastAsia="Tahoma" w:hAnsi="Tahoma"/>
          <w:sz w:val="22"/>
          <w:szCs w:val="22"/>
          <w:rtl/>
        </w:rPr>
        <w:t xml:space="preserve">تمام سناریوهای فوق نمونه‌های فرضی و توضیحی‌اند، نه ادعای قرارداد واقعی.</w:t>
      </w:r>
    </w:p>
    <w:p>
      <w:pPr>
        <w:pStyle w:val="Heading2"/>
        <w:bidi/>
        <w:spacing w:after="220" w:before="320"/>
        <w:jc w:val="right"/>
      </w:pPr>
      <w:r>
        <w:rPr>
          <w:rFonts w:ascii="Tahoma" w:cs="Tahoma" w:eastAsia="Tahoma" w:hAnsi="Tahoma"/>
          <w:b/>
          <w:bCs/>
          <w:color w:val="2E6B52"/>
          <w:sz w:val="30"/>
          <w:szCs w:val="30"/>
          <w:rtl/>
        </w:rPr>
        <w:t xml:space="preserve">معیارهای موفقیت و دروازه‌های خروج هر فاز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دروازه عبور</w:t>
            </w:r>
          </w:p>
        </w:tc>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معیار حداقلی</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یک → فاز دو</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جریان پیوسته بلوک حقیقت بدون وقفه بحرانی به مدت حداقل چهار هفته</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دو → فاز سه</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حداقل شش تا هشت هفته بدون مناقشه حل‌نشده؛ پوشش حسگری حداقل ۸۰٪ نقاط بحرانی؛ نرخ انطباق کالیبراسیون حداقل ۹۰٪؛ حداقل سه الگوی تکرارشونده مستندشده</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سه → فاز چهار</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تأیید موفق تشخیص حداقل یک بازگشت به منطقه ریسک در برابر رخداد تاریخی واقعی؛ نرخ هشدار کاذب زیر آستانه توافق‌شده</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فاز چهار → فاز پنج</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استفاده مستند تیم برنامه‌ریزی از داشبورد برنامه در برابر واقعیت به مدت حداقل یک چرخه برنامه‌ریزی کامل</w:t>
            </w:r>
          </w:p>
        </w:tc>
      </w:tr>
    </w:tbl>
    <w:p>
      <w:pPr>
        <w:spacing w:after="160"/>
      </w:pPr>
    </w:p>
    <w:p>
      <w:pPr>
        <w:bidi/>
        <w:spacing w:after="160" w:line="300"/>
        <w:jc w:val="both"/>
      </w:pPr>
      <w:r>
        <w:rPr>
          <w:rFonts w:ascii="Tahoma" w:cs="Tahoma" w:eastAsia="Tahoma" w:hAnsi="Tahoma"/>
          <w:sz w:val="22"/>
          <w:szCs w:val="22"/>
          <w:rtl/>
        </w:rPr>
        <w:t xml:space="preserve">این آستانه‌ها ادعای علمی اثبات‌شده در صنایع ایران نیستند؛ آستانه‌های عملیاتی پیشنهادی بر پایه منطق توالی حقیقت-اعتماد-برنامه‌ریزی‌اند و باید در قرارداد اجرایی هر پروژه، متناسب با شرایط خاص همان کارخانه، مورد توافق مکتوب قرار گیرند.</w:t>
      </w:r>
    </w:p>
    <w:p>
      <w:r>
        <w:br w:type="page"/>
      </w:r>
    </w:p>
    <w:p>
      <w:pPr>
        <w:pStyle w:val="Heading1"/>
        <w:bidi/>
        <w:spacing w:after="220" w:before="480"/>
        <w:jc w:val="right"/>
      </w:pPr>
      <w:r>
        <w:rPr>
          <w:rFonts w:ascii="Tahoma" w:cs="Tahoma" w:eastAsia="Tahoma" w:hAnsi="Tahoma"/>
          <w:b/>
          <w:bCs/>
          <w:color w:val="1F4E3D"/>
          <w:sz w:val="36"/>
          <w:szCs w:val="36"/>
          <w:rtl/>
        </w:rPr>
        <w:t xml:space="preserve">مشخصات فنی و کارکردی وب‌سایت دموی هوش مصنوعی</w:t>
      </w:r>
    </w:p>
    <w:p>
      <w:pPr>
        <w:pStyle w:val="Heading2"/>
        <w:bidi/>
        <w:spacing w:after="220" w:before="320"/>
        <w:jc w:val="right"/>
      </w:pPr>
      <w:r>
        <w:rPr>
          <w:rFonts w:ascii="Tahoma" w:cs="Tahoma" w:eastAsia="Tahoma" w:hAnsi="Tahoma"/>
          <w:b/>
          <w:bCs/>
          <w:color w:val="2E6B52"/>
          <w:sz w:val="30"/>
          <w:szCs w:val="30"/>
          <w:rtl/>
        </w:rPr>
        <w:t xml:space="preserve">اهداف و محدوده دمو</w:t>
      </w:r>
    </w:p>
    <w:p>
      <w:pPr>
        <w:bidi/>
        <w:spacing w:after="160" w:line="300"/>
        <w:jc w:val="both"/>
      </w:pPr>
      <w:r>
        <w:rPr>
          <w:rFonts w:ascii="Tahoma" w:cs="Tahoma" w:eastAsia="Tahoma" w:hAnsi="Tahoma"/>
          <w:sz w:val="22"/>
          <w:szCs w:val="22"/>
          <w:rtl/>
        </w:rPr>
        <w:t xml:space="preserve">هدف این فصل، تعریف دقیق و قابل‌اجرا برای ساخت یک وب‌سایت دموی تعاملی است که مفهوم کامل «پلتفرم حقیقت صنعتی ویستا» را — بدون نیاز به اتصال به کارخانه واقعی، بدون سرور بک‌اند، و بدون هیچ سرویس ابری پولی — به‌صورت زنده و قابل‌لمس نمایش دهد. این دمو باید زنجیره کامل شواهد را از سیگنال خام تا «بلوک حقیقت» تا ادعای داشبورد، هر سه محصول ارزش (دیدبان، پاسدار، نظم‌گر)، هر چهار سطح بلوغ دوقلوی دیجیتال (توصیفی، اطلاع‌رسان، پیش‌بین، جامع/خودران)، و لایه زمینه‌ای «ویستا-حافظه» را به‌صورت مجزا و قابل‌کاوش نشان دهد.</w:t>
      </w:r>
    </w:p>
    <w:p>
      <w:pPr>
        <w:bidi/>
        <w:spacing w:after="160" w:line="300"/>
        <w:jc w:val="both"/>
      </w:pPr>
      <w:r>
        <w:rPr>
          <w:rFonts w:ascii="Tahoma" w:cs="Tahoma" w:eastAsia="Tahoma" w:hAnsi="Tahoma"/>
          <w:sz w:val="22"/>
          <w:szCs w:val="22"/>
          <w:rtl/>
        </w:rPr>
        <w:t xml:space="preserve">محدوده الزامات این دمو:</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بدون داده واقعی</w:t>
      </w:r>
      <w:r>
        <w:rPr>
          <w:rFonts w:ascii="Tahoma" w:cs="Tahoma" w:eastAsia="Tahoma" w:hAnsi="Tahoma"/>
          <w:sz w:val="22"/>
          <w:szCs w:val="22"/>
          <w:rtl/>
        </w:rPr>
        <w:t xml:space="preserve">: تمام داده‌های نمایش‌داده‌شده مصنوعی، تصادفی‌شده با seed مشخص (deterministic) و قابل‌بازتولید.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بدون بک‌اند</w:t>
      </w:r>
      <w:r>
        <w:rPr>
          <w:rFonts w:ascii="Tahoma" w:cs="Tahoma" w:eastAsia="Tahoma" w:hAnsi="Tahoma"/>
          <w:sz w:val="22"/>
          <w:szCs w:val="22"/>
          <w:rtl/>
        </w:rPr>
        <w:t xml:space="preserve">: هیچ سرور، پایگاه‌داده، API خارجی یا کلید احراز هویتی لازم نیست. تمام منطق سمت کلاینت اجرا می‌شود.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بدون هزینه زیرساخت</w:t>
      </w:r>
      <w:r>
        <w:rPr>
          <w:rFonts w:ascii="Tahoma" w:cs="Tahoma" w:eastAsia="Tahoma" w:hAnsi="Tahoma"/>
          <w:sz w:val="22"/>
          <w:szCs w:val="22"/>
          <w:rtl/>
        </w:rPr>
        <w:t xml:space="preserve">: قابل استقرار روی هر میزبان استاتیک ساده، بدون هیچ سرویس پولی.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زبان اصلی فارسی و راست‌به‌چپ (RTL)</w:t>
      </w:r>
      <w:r>
        <w:rPr>
          <w:rFonts w:ascii="Tahoma" w:cs="Tahoma" w:eastAsia="Tahoma" w:hAnsi="Tahoma"/>
          <w:sz w:val="22"/>
          <w:szCs w:val="22"/>
          <w:rtl/>
        </w:rPr>
        <w:t xml:space="preserve">: تمام رابط کاربری فارسی رسمی و صحیح، چیدمان کاملاً RTL. سوییچ زبان انگلیسی اختیاری.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وفاداری مفهومی، نه واقع‌گرایی صنعتی</w:t>
      </w:r>
      <w:r>
        <w:rPr>
          <w:rFonts w:ascii="Tahoma" w:cs="Tahoma" w:eastAsia="Tahoma" w:hAnsi="Tahoma"/>
          <w:sz w:val="22"/>
          <w:szCs w:val="22"/>
          <w:rtl/>
        </w:rPr>
        <w:t xml:space="preserve">: هدف نمایش صادقانه مفاهیم معماری (زنجیره شواهد، بلوک حقیقت، سطوح بلوغ دوقلو، محصولات ارزش) با کمترین پیچیدگی فنی برای پیاده‌سازی توسط یک سیستم کدنویس هوش مصنوعی.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قابلیت اجرای کامل آفلاین بعد از بارگذاری اول</w:t>
      </w:r>
      <w:r>
        <w:rPr>
          <w:rFonts w:ascii="Tahoma" w:cs="Tahoma" w:eastAsia="Tahoma" w:hAnsi="Tahoma"/>
          <w:sz w:val="22"/>
          <w:szCs w:val="22"/>
          <w:rtl/>
        </w:rPr>
        <w:t xml:space="preserve">: پس از لود اولیه، هیچ فراخوانی شبکه دیگری لازم نیست.</w:t>
      </w:r>
    </w:p>
    <w:p>
      <w:pPr>
        <w:pStyle w:val="Heading2"/>
        <w:bidi/>
        <w:spacing w:after="220" w:before="320"/>
        <w:jc w:val="right"/>
      </w:pPr>
      <w:r>
        <w:rPr>
          <w:rFonts w:ascii="Tahoma" w:cs="Tahoma" w:eastAsia="Tahoma" w:hAnsi="Tahoma"/>
          <w:b/>
          <w:bCs/>
          <w:color w:val="2E6B52"/>
          <w:sz w:val="30"/>
          <w:szCs w:val="30"/>
          <w:rtl/>
        </w:rPr>
        <w:t xml:space="preserve">پشته فناوری پیشنهادی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لایه</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فناوری انتخابی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دلیل انتخاب</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زبان و ساختار برنامه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جاوااسکریپت خالص یا React با build استاتیک (Vite)</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حذف نیاز به سرور رندر؛ خروجی صرفاً فایل استاتیک</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موتور سه‌بعدی دوقلوی دیجیتال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b/>
                <w:bCs/>
                <w:sz w:val="20"/>
                <w:szCs w:val="20"/>
                <w:rtl/>
              </w:rPr>
              <w:t xml:space="preserve">Three.js</w:t>
            </w:r>
            <w:r>
              <w:rPr>
                <w:rFonts w:ascii="Tahoma" w:cs="Tahoma" w:eastAsia="Tahoma" w:hAnsi="Tahoma"/>
                <w:sz w:val="20"/>
                <w:szCs w:val="20"/>
                <w:rtl/>
              </w:rPr>
              <w:t xml:space="preserve"> + `GLTFLoader` + `DRACOLoader`</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سبک، بدون بک‌اند، بارگذاری مستقیم glTF/GLB؛ Babylon.js جایگزین سنگین‌تر پذیرفتنی است اما پیش‌فرض این دمو نیست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فرمت مدل‌های سه‌بعدی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glTF 2.0 / GLB با فشرده‌سازی Draco/Meshopt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استاندارد باز وب سه‌بعدی؛ مدل‌های کم‌جزئیات رویه‌ای، بدون نیاز به CAD واقعی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نمودارهای سری‌زمانی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Chart.js (پیش‌فرض ساده) یا uPlot (عملکرد بالاتر)</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بدون بک‌اند، CDN یا bundle</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مولد داده مصنوعی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ماژول دست‌نویس اختصاصی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بازتولیدپذیری روایت دمو</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مدل یادگیری ماشین توضیحی (اختیاری)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TensorFlow.js برای یک اتوانکودر ساده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inference واقعی در مرورگر؛ جایگزین قابل‌قبول: آستانه‌های اسکریپت‌شده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ماندگاری وضعیت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localStorage / IndexedDB</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ذخیره سناریو، تنظیمات، حالت اسلایدرها</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استایل‌دهی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CSS خالص یا Tailwind (build استاتیک)، `dir="rtl"` کامل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ساده، بدون وابستگی سرور</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فونت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Vazirmatn (فونت باز فارسی/لاتین)، fallback: Tahoma, "Segoe UI", sans-serif</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خوانایی صحیح فارسی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بسته‌بندی/ساخت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Vite یا esbuild</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خروجی `dist/` قابل استقرار روی هر هاست استاتیک</w:t>
            </w:r>
          </w:p>
        </w:tc>
      </w:tr>
    </w:tbl>
    <w:p>
      <w:pPr>
        <w:spacing w:after="160"/>
      </w:pPr>
    </w:p>
    <w:p>
      <w:pPr>
        <w:bidi/>
        <w:spacing w:after="160" w:line="300"/>
        <w:jc w:val="both"/>
      </w:pPr>
      <w:r>
        <w:rPr>
          <w:rFonts w:ascii="Tahoma" w:cs="Tahoma" w:eastAsia="Tahoma" w:hAnsi="Tahoma"/>
          <w:sz w:val="22"/>
          <w:szCs w:val="22"/>
          <w:rtl/>
        </w:rPr>
        <w:t xml:space="preserve">الزام صریح: کل پروژه با یک دستور build مستند (`npm run build`) به باندل استاتیک تبدیل می‌شود که با `npx serve dist` یا باز کردن مستقیم فایل، بدون سرور برنامه‌نویسی‌شده، قابل اجراست.</w:t>
      </w:r>
    </w:p>
    <w:p>
      <w:pPr>
        <w:bidi/>
        <w:spacing w:after="160" w:line="300"/>
        <w:jc w:val="both"/>
      </w:pPr>
      <w:r>
        <w:rPr>
          <w:rFonts w:ascii="Tahoma" w:cs="Tahoma" w:eastAsia="Tahoma" w:hAnsi="Tahoma"/>
          <w:sz w:val="22"/>
          <w:szCs w:val="22"/>
          <w:rtl/>
        </w:rPr>
        <w:t xml:space="preserve">فناوری‌هایی که باید از مسیر ساخت این دمو کنار گذاشته شوند: </w:t>
      </w:r>
      <w:r>
        <w:rPr>
          <w:rFonts w:ascii="Tahoma" w:cs="Tahoma" w:eastAsia="Tahoma" w:hAnsi="Tahoma"/>
          <w:b/>
          <w:bCs/>
          <w:sz w:val="22"/>
          <w:szCs w:val="22"/>
          <w:rtl/>
        </w:rPr>
        <w:t xml:space="preserve">NVIDIA Omniverse</w:t>
      </w:r>
      <w:r>
        <w:rPr>
          <w:rFonts w:ascii="Tahoma" w:cs="Tahoma" w:eastAsia="Tahoma" w:hAnsi="Tahoma"/>
          <w:sz w:val="22"/>
          <w:szCs w:val="22"/>
          <w:rtl/>
        </w:rPr>
        <w:t xml:space="preserve"> (نیازمند بک‌اند استریم GPU ابری مجوزدار، غیرقابل‌استفاده برای دموی خودکفا)، </w:t>
      </w:r>
      <w:r>
        <w:rPr>
          <w:rFonts w:ascii="Tahoma" w:cs="Tahoma" w:eastAsia="Tahoma" w:hAnsi="Tahoma"/>
          <w:b/>
          <w:bCs/>
          <w:sz w:val="22"/>
          <w:szCs w:val="22"/>
          <w:rtl/>
        </w:rPr>
        <w:t xml:space="preserve">Unity WebGL</w:t>
      </w:r>
      <w:r>
        <w:rPr>
          <w:rFonts w:ascii="Tahoma" w:cs="Tahoma" w:eastAsia="Tahoma" w:hAnsi="Tahoma"/>
          <w:sz w:val="22"/>
          <w:szCs w:val="22"/>
          <w:rtl/>
        </w:rPr>
        <w:t xml:space="preserve"> (نیازمند زنجیره ابزار ادیتور، خروجی حجیم). این دو صرفاً در صفحه «درباره معماری» به‌عنوان «مسیر واقعی تولید آینده» ذکر می‌شوند.</w:t>
      </w:r>
    </w:p>
    <w:p>
      <w:pPr>
        <w:pStyle w:val="Heading2"/>
        <w:bidi/>
        <w:spacing w:after="220" w:before="320"/>
        <w:jc w:val="right"/>
      </w:pPr>
      <w:r>
        <w:rPr>
          <w:rFonts w:ascii="Tahoma" w:cs="Tahoma" w:eastAsia="Tahoma" w:hAnsi="Tahoma"/>
          <w:b/>
          <w:bCs/>
          <w:color w:val="2E6B52"/>
          <w:sz w:val="30"/>
          <w:szCs w:val="30"/>
          <w:rtl/>
        </w:rPr>
        <w:t xml:space="preserve">نقشه صفحات و ماژول‌های دمو (Sitemap)</w:t>
      </w:r>
    </w:p>
    <w:p>
      <w:pPr>
        <w:bidi/>
        <w:spacing w:after="160" w:line="300"/>
        <w:jc w:val="both"/>
      </w:pPr>
      <w:r>
        <w:rPr>
          <w:rFonts w:ascii="Tahoma" w:cs="Tahoma" w:eastAsia="Tahoma" w:hAnsi="Tahoma"/>
          <w:sz w:val="22"/>
          <w:szCs w:val="22"/>
          <w:rtl/>
        </w:rPr>
        <w:t xml:space="preserve">دمو یک اپلیکیشن تک‌صفحه‌ای (SPA) با روتینگ سمت کلاینت (روتر هش-بیس `#/route`) است تا نیاز به پیکربندی سرور نباشد.</w:t>
      </w:r>
    </w:p>
    <w:p>
      <w:pPr>
        <w:bidi/>
        <w:spacing w:after="160" w:line="300"/>
        <w:jc w:val="both"/>
      </w:pPr>
      <w:r>
        <w:rPr>
          <w:rFonts w:ascii="Tahoma" w:cs="Tahoma" w:eastAsia="Tahoma" w:hAnsi="Tahoma"/>
          <w:b/>
          <w:bCs/>
          <w:sz w:val="22"/>
          <w:szCs w:val="22"/>
          <w:rtl/>
        </w:rPr>
        <w:t xml:space="preserve">۱. صفحه فرود و معرفی (`#/`):</w:t>
      </w:r>
      <w:r>
        <w:rPr>
          <w:rFonts w:ascii="Tahoma" w:cs="Tahoma" w:eastAsia="Tahoma" w:hAnsi="Tahoma"/>
          <w:sz w:val="22"/>
          <w:szCs w:val="22"/>
          <w:rtl/>
        </w:rPr>
        <w:t xml:space="preserve"> عنوان و معرفی کوتاه؛ نمودار متحرک SVG/Canvas زنجیره شواهد (سنسور → سیگنال خام → بلوک حقیقت → داشبورد/ادعا) با گره‌های قابل کلیک و توضیح؛ CTA به هر سه محصول و نمای سه‌بعدی؛ کارت‌های معرفی کوتاه سه محصول.</w:t>
      </w:r>
    </w:p>
    <w:p>
      <w:pPr>
        <w:bidi/>
        <w:spacing w:after="160" w:line="300"/>
        <w:jc w:val="both"/>
      </w:pPr>
      <w:r>
        <w:rPr>
          <w:rFonts w:ascii="Tahoma" w:cs="Tahoma" w:eastAsia="Tahoma" w:hAnsi="Tahoma"/>
          <w:b/>
          <w:bCs/>
          <w:sz w:val="22"/>
          <w:szCs w:val="22"/>
          <w:rtl/>
        </w:rPr>
        <w:t xml:space="preserve">۲. داشبورد ویستا-دیدبان (`#/didban`):</w:t>
      </w:r>
      <w:r>
        <w:rPr>
          <w:rFonts w:ascii="Tahoma" w:cs="Tahoma" w:eastAsia="Tahoma" w:hAnsi="Tahoma"/>
          <w:sz w:val="22"/>
          <w:szCs w:val="22"/>
          <w:rtl/>
        </w:rPr>
        <w:t xml:space="preserve"> شبکه‌ای از ۸ تا ۱۲ کاشی دارایی با رنگ‌بندی وضعیت سلامت (سبز/زرد/نارنجی/قرمز)؛ کلیک به صفحه جزئیات با نمودار سری‌زمانی زنده، تایم‌لاین رویدادها، بازپخش تاریخی با اسلایدر زمان؛ هر مقدار همراه با </w:t>
      </w:r>
      <w:r>
        <w:rPr>
          <w:rFonts w:ascii="Tahoma" w:cs="Tahoma" w:eastAsia="Tahoma" w:hAnsi="Tahoma"/>
          <w:b/>
          <w:bCs/>
          <w:sz w:val="22"/>
          <w:szCs w:val="22"/>
          <w:rtl/>
        </w:rPr>
        <w:t xml:space="preserve">امتیاز اطمینان (confidence score)</w:t>
      </w:r>
      <w:r>
        <w:rPr>
          <w:rFonts w:ascii="Tahoma" w:cs="Tahoma" w:eastAsia="Tahoma" w:hAnsi="Tahoma"/>
          <w:sz w:val="22"/>
          <w:szCs w:val="22"/>
          <w:rtl/>
        </w:rPr>
        <w:t xml:space="preserve"> که با کلیک، جزئیات بلوک حقیقت پشتیبان (صفحه ۴) باز می‌شود.</w:t>
      </w:r>
    </w:p>
    <w:p>
      <w:pPr>
        <w:bidi/>
        <w:spacing w:after="160" w:line="300"/>
        <w:jc w:val="both"/>
      </w:pPr>
      <w:r>
        <w:rPr>
          <w:rFonts w:ascii="Tahoma" w:cs="Tahoma" w:eastAsia="Tahoma" w:hAnsi="Tahoma"/>
          <w:b/>
          <w:bCs/>
          <w:sz w:val="22"/>
          <w:szCs w:val="22"/>
          <w:rtl/>
        </w:rPr>
        <w:t xml:space="preserve">۳. نمای دوقلوی دیجیتال سه‌بعدی (`#/twin`):</w:t>
      </w:r>
      <w:r>
        <w:rPr>
          <w:rFonts w:ascii="Tahoma" w:cs="Tahoma" w:eastAsia="Tahoma" w:hAnsi="Tahoma"/>
          <w:sz w:val="22"/>
          <w:szCs w:val="22"/>
          <w:rtl/>
        </w:rPr>
        <w:t xml:space="preserve"> صحنه Three.js با ۵ تا ۸ تجهیز (glTF کم‌جزئیات، رنگ‌بندی‌شده)؛ `OrbitControls`؛ کلیک روی تجهیز باز می‌کند پنل شناور با امتیاز سلامت، آخرین بلوک حقیقت، لینک به صفحات مرتبط. </w:t>
      </w:r>
      <w:r>
        <w:rPr>
          <w:rFonts w:ascii="Tahoma" w:cs="Tahoma" w:eastAsia="Tahoma" w:hAnsi="Tahoma"/>
          <w:b/>
          <w:bCs/>
          <w:sz w:val="22"/>
          <w:szCs w:val="22"/>
          <w:rtl/>
        </w:rPr>
        <w:t xml:space="preserve">کلید اصلی این صفحه — سوییچ حالت با چهار گزینه منطبق بر تاکسونومی بلوغ:</w:t>
      </w:r>
    </w:p>
    <w:p>
      <w:pPr>
        <w:bidi/>
        <w:spacing w:after="160" w:line="300"/>
        <w:jc w:val="both"/>
      </w:pPr>
      <w:r>
        <w:rPr>
          <w:rFonts w:ascii="Tahoma" w:cs="Tahoma" w:eastAsia="Tahoma" w:hAnsi="Tahoma"/>
          <w:sz w:val="22"/>
          <w:szCs w:val="22"/>
          <w:rtl/>
        </w:rPr>
        <w:t xml:space="preserve">1. </w:t>
      </w:r>
      <w:r>
        <w:rPr>
          <w:rFonts w:ascii="Tahoma" w:cs="Tahoma" w:eastAsia="Tahoma" w:hAnsi="Tahoma"/>
          <w:b/>
          <w:bCs/>
          <w:sz w:val="22"/>
          <w:szCs w:val="22"/>
          <w:rtl/>
        </w:rPr>
        <w:t xml:space="preserve">توصیفی</w:t>
      </w:r>
      <w:r>
        <w:rPr>
          <w:rFonts w:ascii="Tahoma" w:cs="Tahoma" w:eastAsia="Tahoma" w:hAnsi="Tahoma"/>
          <w:sz w:val="22"/>
          <w:szCs w:val="22"/>
          <w:rtl/>
        </w:rPr>
        <w:t xml:space="preserve">: مدل ثابت، بدون داده زنده — عکس لحظه‌ای ساختاری.</w:t>
      </w:r>
    </w:p>
    <w:p>
      <w:pPr>
        <w:bidi/>
        <w:spacing w:after="160" w:line="300"/>
        <w:jc w:val="both"/>
      </w:pPr>
      <w:r>
        <w:rPr>
          <w:rFonts w:ascii="Tahoma" w:cs="Tahoma" w:eastAsia="Tahoma" w:hAnsi="Tahoma"/>
          <w:sz w:val="22"/>
          <w:szCs w:val="22"/>
          <w:rtl/>
        </w:rPr>
        <w:t xml:space="preserve">2. </w:t>
      </w:r>
      <w:r>
        <w:rPr>
          <w:rFonts w:ascii="Tahoma" w:cs="Tahoma" w:eastAsia="Tahoma" w:hAnsi="Tahoma"/>
          <w:b/>
          <w:bCs/>
          <w:sz w:val="22"/>
          <w:szCs w:val="22"/>
          <w:rtl/>
        </w:rPr>
        <w:t xml:space="preserve">اطلاع‌رسان</w:t>
      </w:r>
      <w:r>
        <w:rPr>
          <w:rFonts w:ascii="Tahoma" w:cs="Tahoma" w:eastAsia="Tahoma" w:hAnsi="Tahoma"/>
          <w:sz w:val="22"/>
          <w:szCs w:val="22"/>
          <w:rtl/>
        </w:rPr>
        <w:t xml:space="preserve">: همان مدل با رنگ/مقادیر زنده از مولد داده.</w:t>
      </w:r>
    </w:p>
    <w:p>
      <w:pPr>
        <w:bidi/>
        <w:spacing w:after="160" w:line="300"/>
        <w:jc w:val="both"/>
      </w:pPr>
      <w:r>
        <w:rPr>
          <w:rFonts w:ascii="Tahoma" w:cs="Tahoma" w:eastAsia="Tahoma" w:hAnsi="Tahoma"/>
          <w:sz w:val="22"/>
          <w:szCs w:val="22"/>
          <w:rtl/>
        </w:rPr>
        <w:t xml:space="preserve">3. </w:t>
      </w:r>
      <w:r>
        <w:rPr>
          <w:rFonts w:ascii="Tahoma" w:cs="Tahoma" w:eastAsia="Tahoma" w:hAnsi="Tahoma"/>
          <w:b/>
          <w:bCs/>
          <w:sz w:val="22"/>
          <w:szCs w:val="22"/>
          <w:rtl/>
        </w:rPr>
        <w:t xml:space="preserve">پیش‌بین</w:t>
      </w:r>
      <w:r>
        <w:rPr>
          <w:rFonts w:ascii="Tahoma" w:cs="Tahoma" w:eastAsia="Tahoma" w:hAnsi="Tahoma"/>
          <w:sz w:val="22"/>
          <w:szCs w:val="22"/>
          <w:rtl/>
        </w:rPr>
        <w:t xml:space="preserve">: RUL تخمینی و روند پیش‌بینی‌شده سلامت روی هر تجهیز.</w:t>
      </w:r>
    </w:p>
    <w:p>
      <w:pPr>
        <w:bidi/>
        <w:spacing w:after="160" w:line="300"/>
        <w:jc w:val="both"/>
      </w:pPr>
      <w:r>
        <w:rPr>
          <w:rFonts w:ascii="Tahoma" w:cs="Tahoma" w:eastAsia="Tahoma" w:hAnsi="Tahoma"/>
          <w:sz w:val="22"/>
          <w:szCs w:val="22"/>
          <w:rtl/>
        </w:rPr>
        <w:t xml:space="preserve">4. </w:t>
      </w:r>
      <w:r>
        <w:rPr>
          <w:rFonts w:ascii="Tahoma" w:cs="Tahoma" w:eastAsia="Tahoma" w:hAnsi="Tahoma"/>
          <w:b/>
          <w:bCs/>
          <w:sz w:val="22"/>
          <w:szCs w:val="22"/>
          <w:rtl/>
        </w:rPr>
        <w:t xml:space="preserve">جامع/خودران</w:t>
      </w:r>
      <w:r>
        <w:rPr>
          <w:rFonts w:ascii="Tahoma" w:cs="Tahoma" w:eastAsia="Tahoma" w:hAnsi="Tahoma"/>
          <w:sz w:val="22"/>
          <w:szCs w:val="22"/>
          <w:rtl/>
        </w:rPr>
        <w:t xml:space="preserve">: اقدام پیشنهادی خودکار شبیه‌سازی‌شده (مثلاً «سیستم برنامه تعمیر پیشگیرانه کمپرسور شماره ۴ را برای شنبه پیشنهاد داد» با دکمه‌های تأیید/رد نمایشی، بدون اثر واقعی).</w:t>
      </w:r>
    </w:p>
    <w:p>
      <w:pPr>
        <w:bidi/>
        <w:spacing w:after="160" w:line="300"/>
        <w:jc w:val="both"/>
      </w:pPr>
      <w:r>
        <w:rPr>
          <w:rFonts w:ascii="Tahoma" w:cs="Tahoma" w:eastAsia="Tahoma" w:hAnsi="Tahoma"/>
          <w:sz w:val="22"/>
          <w:szCs w:val="22"/>
          <w:rtl/>
        </w:rPr>
        <w:t xml:space="preserve">تغییر حالت باید بلافاصله و بصری باشد.</w:t>
      </w:r>
    </w:p>
    <w:p>
      <w:pPr>
        <w:bidi/>
        <w:spacing w:after="160" w:line="300"/>
        <w:jc w:val="both"/>
      </w:pPr>
      <w:r>
        <w:rPr>
          <w:rFonts w:ascii="Tahoma" w:cs="Tahoma" w:eastAsia="Tahoma" w:hAnsi="Tahoma"/>
          <w:b/>
          <w:bCs/>
          <w:sz w:val="22"/>
          <w:szCs w:val="22"/>
          <w:rtl/>
        </w:rPr>
        <w:t xml:space="preserve">۴. صفحه شواهد بلوک حقیقت (`#/truth-block/:id`):</w:t>
      </w:r>
      <w:r>
        <w:rPr>
          <w:rFonts w:ascii="Tahoma" w:cs="Tahoma" w:eastAsia="Tahoma" w:hAnsi="Tahoma"/>
          <w:sz w:val="22"/>
          <w:szCs w:val="22"/>
          <w:rtl/>
        </w:rPr>
        <w:t xml:space="preserve"> نمونه کامل و واقعی فیلدهای یک بلوک حقیقت (جدول/کارت ساختاریافته) با توضیح متنی کنار هر فیلد برای بازدیدکننده غیرفنی.</w:t>
      </w:r>
    </w:p>
    <w:p>
      <w:pPr>
        <w:bidi/>
        <w:spacing w:after="160" w:line="300"/>
        <w:jc w:val="both"/>
      </w:pPr>
      <w:r>
        <w:rPr>
          <w:rFonts w:ascii="Tahoma" w:cs="Tahoma" w:eastAsia="Tahoma" w:hAnsi="Tahoma"/>
          <w:b/>
          <w:bCs/>
          <w:sz w:val="22"/>
          <w:szCs w:val="22"/>
          <w:rtl/>
        </w:rPr>
        <w:t xml:space="preserve">۵. داشبورد ویستا-پاسدار (`#/pasdar`):</w:t>
      </w:r>
      <w:r>
        <w:rPr>
          <w:rFonts w:ascii="Tahoma" w:cs="Tahoma" w:eastAsia="Tahoma" w:hAnsi="Tahoma"/>
          <w:sz w:val="22"/>
          <w:szCs w:val="22"/>
          <w:rtl/>
        </w:rPr>
        <w:t xml:space="preserve"> طرح‌بندی دوبعدی کارخانه با مناطق ریسک رنگ‌بندی‌شده؛ تایم‌لاین هشدارهای «ورود مجدد»؛ شاخص کمی‌سازی مواجهه با نمودار روند.</w:t>
      </w:r>
    </w:p>
    <w:p>
      <w:pPr>
        <w:bidi/>
        <w:spacing w:after="160" w:line="300"/>
        <w:jc w:val="both"/>
      </w:pPr>
      <w:r>
        <w:rPr>
          <w:rFonts w:ascii="Tahoma" w:cs="Tahoma" w:eastAsia="Tahoma" w:hAnsi="Tahoma"/>
          <w:b/>
          <w:bCs/>
          <w:sz w:val="22"/>
          <w:szCs w:val="22"/>
          <w:rtl/>
        </w:rPr>
        <w:t xml:space="preserve">۶. داشبورد ویستا-نظم‌گر (`#/nazmgar`):</w:t>
      </w:r>
      <w:r>
        <w:rPr>
          <w:rFonts w:ascii="Tahoma" w:cs="Tahoma" w:eastAsia="Tahoma" w:hAnsi="Tahoma"/>
          <w:sz w:val="22"/>
          <w:szCs w:val="22"/>
          <w:rtl/>
        </w:rPr>
        <w:t xml:space="preserve"> نمودار «برنامه در برابر واقعیت»؛ نمایش «پاکت توان عملیاتی» با باند رنگی محدوده واقع‌بینانه.</w:t>
      </w:r>
    </w:p>
    <w:p>
      <w:pPr>
        <w:bidi/>
        <w:spacing w:after="160" w:line="300"/>
        <w:jc w:val="both"/>
      </w:pPr>
      <w:r>
        <w:rPr>
          <w:rFonts w:ascii="Tahoma" w:cs="Tahoma" w:eastAsia="Tahoma" w:hAnsi="Tahoma"/>
          <w:b/>
          <w:bCs/>
          <w:sz w:val="22"/>
          <w:szCs w:val="22"/>
          <w:rtl/>
        </w:rPr>
        <w:t xml:space="preserve">۷. صفحه تحلیل ارتعاشات (`#/vibration/:assetId`):</w:t>
      </w:r>
      <w:r>
        <w:rPr>
          <w:rFonts w:ascii="Tahoma" w:cs="Tahoma" w:eastAsia="Tahoma" w:hAnsi="Tahoma"/>
          <w:sz w:val="22"/>
          <w:szCs w:val="22"/>
          <w:rtl/>
        </w:rPr>
        <w:t xml:space="preserve"> طیف FFT (پیاده‌سازی JS ساده یا کتابخانه سبک) روی موج مصنوعی؛ رنگ‌بندی مناطق شدت به سبک ISO 10816/20816 (A سبز، B زرد، C نارنجی، D قرمز) با برچسب صریح «این آستانه‌ها جنبه نمایشی و آموزشی دارند»؛ تایم‌لاین امتیاز ناهنجاری؛ شمارش معکوس RUL با باند اطمینان؛ نمودار میله‌ای انتساب ویژگی به سبک SHAP («چرا این هشدار صادر شد؟») برچسب‌گذاری‌شده به‌صراحت به‌عنوان «انتساب شبیه‌سازی‌شده برای اهداف نمایشی».</w:t>
      </w:r>
    </w:p>
    <w:p>
      <w:pPr>
        <w:bidi/>
        <w:spacing w:after="160" w:line="300"/>
        <w:jc w:val="both"/>
      </w:pPr>
      <w:r>
        <w:rPr>
          <w:rFonts w:ascii="Tahoma" w:cs="Tahoma" w:eastAsia="Tahoma" w:hAnsi="Tahoma"/>
          <w:b/>
          <w:bCs/>
          <w:sz w:val="22"/>
          <w:szCs w:val="22"/>
          <w:rtl/>
        </w:rPr>
        <w:t xml:space="preserve">۸. صفحه سناریوی «چه-اگر» (`#/what-if/:assetId`):</w:t>
      </w:r>
      <w:r>
        <w:rPr>
          <w:rFonts w:ascii="Tahoma" w:cs="Tahoma" w:eastAsia="Tahoma" w:hAnsi="Tahoma"/>
          <w:sz w:val="22"/>
          <w:szCs w:val="22"/>
          <w:rtl/>
        </w:rPr>
        <w:t xml:space="preserve"> سه اسلایدر (بار %، دمای محیط، RPM) که بلافاصله (بدون round-trip شبکه) نمودار سلامت پیش‌بینی‌شده و RUL را بازمحاسبه می‌کنند.</w:t>
      </w:r>
    </w:p>
    <w:p>
      <w:pPr>
        <w:bidi/>
        <w:spacing w:after="160" w:line="300"/>
        <w:jc w:val="both"/>
      </w:pPr>
      <w:r>
        <w:rPr>
          <w:rFonts w:ascii="Tahoma" w:cs="Tahoma" w:eastAsia="Tahoma" w:hAnsi="Tahoma"/>
          <w:b/>
          <w:bCs/>
          <w:sz w:val="22"/>
          <w:szCs w:val="22"/>
          <w:rtl/>
        </w:rPr>
        <w:t xml:space="preserve">۹. صفحه ویستا-حافظه (`#/hafeze`):</w:t>
      </w:r>
      <w:r>
        <w:rPr>
          <w:rFonts w:ascii="Tahoma" w:cs="Tahoma" w:eastAsia="Tahoma" w:hAnsi="Tahoma"/>
          <w:sz w:val="22"/>
          <w:szCs w:val="22"/>
          <w:rtl/>
        </w:rPr>
        <w:t xml:space="preserve"> مثال کارشده کامل — یک رویداد ناهنجاری فیزیکی (افزایش دمای یاتاقان کمپرسور شماره ۴) در کنار رکوردهای زمینه‌ای شبیه‌سازی‌شده (سفارش کار، SOP، رویداد مشابه تاریخی با نتیجه)، با خطوط اتصال‌دهنده بصری.</w:t>
      </w:r>
    </w:p>
    <w:p>
      <w:pPr>
        <w:bidi/>
        <w:spacing w:after="160" w:line="300"/>
        <w:jc w:val="both"/>
      </w:pPr>
      <w:r>
        <w:rPr>
          <w:rFonts w:ascii="Tahoma" w:cs="Tahoma" w:eastAsia="Tahoma" w:hAnsi="Tahoma"/>
          <w:b/>
          <w:bCs/>
          <w:sz w:val="22"/>
          <w:szCs w:val="22"/>
          <w:rtl/>
        </w:rPr>
        <w:t xml:space="preserve">۱۰. صفحه درباره معماری (`#/architecture`):</w:t>
      </w:r>
      <w:r>
        <w:rPr>
          <w:rFonts w:ascii="Tahoma" w:cs="Tahoma" w:eastAsia="Tahoma" w:hAnsi="Tahoma"/>
          <w:sz w:val="22"/>
          <w:szCs w:val="22"/>
          <w:rtl/>
        </w:rPr>
        <w:t xml:space="preserve"> نمودار خلاصه معماری مرجع کامل، با توضیح صریح که این دمو صرفاً شبیه‌سازی مفهومی است و ارجاع به فصل‌های ۳ تا ۱۴ این سند برای معماری واقعی صنعتی، و ذکر گزینه‌های واقعی تولید (Omniverse، Unity، اتصال واقعی PLC/SCADA) که در این دمو پیاده‌سازی نشده‌اند.</w:t>
      </w:r>
    </w:p>
    <w:p>
      <w:pPr>
        <w:pStyle w:val="Heading2"/>
        <w:bidi/>
        <w:spacing w:after="220" w:before="320"/>
        <w:jc w:val="right"/>
      </w:pPr>
      <w:r>
        <w:rPr>
          <w:rFonts w:ascii="Tahoma" w:cs="Tahoma" w:eastAsia="Tahoma" w:hAnsi="Tahoma"/>
          <w:b/>
          <w:bCs/>
          <w:color w:val="2E6B52"/>
          <w:sz w:val="30"/>
          <w:szCs w:val="30"/>
          <w:rtl/>
        </w:rPr>
        <w:t xml:space="preserve">مولد داده مصنوعی (Synthetic Data Generator) — مشخصات دقیق</w:t>
      </w:r>
    </w:p>
    <w:p>
      <w:pPr>
        <w:bidi/>
        <w:spacing w:after="160" w:line="300"/>
        <w:jc w:val="both"/>
      </w:pPr>
      <w:r>
        <w:rPr>
          <w:rFonts w:ascii="Tahoma" w:cs="Tahoma" w:eastAsia="Tahoma" w:hAnsi="Tahoma"/>
          <w:sz w:val="22"/>
          <w:szCs w:val="22"/>
          <w:rtl/>
        </w:rPr>
        <w:t xml:space="preserve">مولد داده، هسته فنی دمو، باید یک ماژول جاوااسکریپت مستقل و کاملاً قطعی با seed مشخص باشد.</w:t>
      </w:r>
    </w:p>
    <w:p>
      <w:pPr>
        <w:bidi/>
        <w:spacing w:after="160" w:line="300"/>
        <w:jc w:val="both"/>
      </w:pPr>
      <w:r>
        <w:rPr>
          <w:rFonts w:ascii="Tahoma" w:cs="Tahoma" w:eastAsia="Tahoma" w:hAnsi="Tahoma"/>
          <w:b/>
          <w:bCs/>
          <w:sz w:val="22"/>
          <w:szCs w:val="22"/>
          <w:rtl/>
        </w:rPr>
        <w:t xml:space="preserve">رابط اصلی ماژول:</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function generateSample(assetId, simulatedTimeMs, faultProfile, seed) {</w:t>
      </w:r>
      <w:r>
        <w:rPr>
          <w:rFonts w:ascii="Consolas" w:cs="Consolas" w:eastAsia="Consolas" w:hAnsi="Consolas"/>
          <w:sz w:val="18"/>
          <w:szCs w:val="18"/>
        </w:rPr>
        <w:br/>
        <w:t xml:space="preserve">  return {</w:t>
      </w:r>
      <w:r>
        <w:rPr>
          <w:rFonts w:ascii="Consolas" w:cs="Consolas" w:eastAsia="Consolas" w:hAnsi="Consolas"/>
          <w:sz w:val="18"/>
          <w:szCs w:val="18"/>
        </w:rPr>
        <w:br/>
        <w:t xml:space="preserve">    vibrationRms: Number,   // mm/s</w:t>
      </w:r>
      <w:r>
        <w:rPr>
          <w:rFonts w:ascii="Consolas" w:cs="Consolas" w:eastAsia="Consolas" w:hAnsi="Consolas"/>
          <w:sz w:val="18"/>
          <w:szCs w:val="18"/>
        </w:rPr>
        <w:br/>
        <w:t xml:space="preserve">    temperature: Number,    // celsius</w:t>
      </w:r>
      <w:r>
        <w:rPr>
          <w:rFonts w:ascii="Consolas" w:cs="Consolas" w:eastAsia="Consolas" w:hAnsi="Consolas"/>
          <w:sz w:val="18"/>
          <w:szCs w:val="18"/>
        </w:rPr>
        <w:br/>
        <w:t xml:space="preserve">    current: Number,        // amp</w:t>
      </w:r>
      <w:r>
        <w:rPr>
          <w:rFonts w:ascii="Consolas" w:cs="Consolas" w:eastAsia="Consolas" w:hAnsi="Consolas"/>
          <w:sz w:val="18"/>
          <w:szCs w:val="18"/>
        </w:rPr>
        <w:br/>
        <w:t xml:space="preserve">    pressure: Number,       // bar</w:t>
      </w:r>
      <w:r>
        <w:rPr>
          <w:rFonts w:ascii="Consolas" w:cs="Consolas" w:eastAsia="Consolas" w:hAnsi="Consolas"/>
          <w:sz w:val="18"/>
          <w:szCs w:val="18"/>
        </w:rPr>
        <w:br/>
        <w:t xml:space="preserve">    rpm: Number,</w:t>
      </w:r>
      <w:r>
        <w:rPr>
          <w:rFonts w:ascii="Consolas" w:cs="Consolas" w:eastAsia="Consolas" w:hAnsi="Consolas"/>
          <w:sz w:val="18"/>
          <w:szCs w:val="18"/>
        </w:rPr>
        <w:br/>
        <w:t xml:space="preserve">    timestampMs: Number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line="300"/>
        <w:jc w:val="both"/>
      </w:pPr>
      <w:r>
        <w:rPr>
          <w:rFonts w:ascii="Tahoma" w:cs="Tahoma" w:eastAsia="Tahoma" w:hAnsi="Tahoma"/>
          <w:b/>
          <w:bCs/>
          <w:sz w:val="22"/>
          <w:szCs w:val="22"/>
          <w:rtl/>
        </w:rPr>
        <w:t xml:space="preserve">پروفایل پایه سیگنال نرمال:</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"assetId": "compressor-04",</w:t>
      </w:r>
      <w:r>
        <w:rPr>
          <w:rFonts w:ascii="Consolas" w:cs="Consolas" w:eastAsia="Consolas" w:hAnsi="Consolas"/>
          <w:sz w:val="18"/>
          <w:szCs w:val="18"/>
        </w:rPr>
        <w:br/>
        <w:t xml:space="preserve">  "baselineProfile": {</w:t>
      </w:r>
      <w:r>
        <w:rPr>
          <w:rFonts w:ascii="Consolas" w:cs="Consolas" w:eastAsia="Consolas" w:hAnsi="Consolas"/>
          <w:sz w:val="18"/>
          <w:szCs w:val="18"/>
        </w:rPr>
        <w:br/>
        <w:t xml:space="preserve">    "vibrationRms": { "meanMmS": 2.2, "cycleAmplitude": 0.3, "cyclePeriodMs": 3600000, "noiseStdDev": 0.15 },</w:t>
      </w:r>
      <w:r>
        <w:rPr>
          <w:rFonts w:ascii="Consolas" w:cs="Consolas" w:eastAsia="Consolas" w:hAnsi="Consolas"/>
          <w:sz w:val="18"/>
          <w:szCs w:val="18"/>
        </w:rPr>
        <w:br/>
        <w:t xml:space="preserve">    "temperature": { "meanC": 58, "cycleAmplitude": 4, "cyclePeriodMs": 86400000, "noiseStdDev": 0.8 },</w:t>
      </w:r>
      <w:r>
        <w:rPr>
          <w:rFonts w:ascii="Consolas" w:cs="Consolas" w:eastAsia="Consolas" w:hAnsi="Consolas"/>
          <w:sz w:val="18"/>
          <w:szCs w:val="18"/>
        </w:rPr>
        <w:br/>
        <w:t xml:space="preserve">    "current": { "meanA": 42, "cycleAmplitude": 3, "cyclePeriodMs": 3600000, "noiseStdDev": 0.5 },</w:t>
      </w:r>
      <w:r>
        <w:rPr>
          <w:rFonts w:ascii="Consolas" w:cs="Consolas" w:eastAsia="Consolas" w:hAnsi="Consolas"/>
          <w:sz w:val="18"/>
          <w:szCs w:val="18"/>
        </w:rPr>
        <w:br/>
        <w:t xml:space="preserve">    "pressure": { "meanBar": 7.5, "cycleAmplitude": 0.2, "cyclePeriodMs": 1800000, "noiseStdDev": 0.05 },</w:t>
      </w:r>
      <w:r>
        <w:rPr>
          <w:rFonts w:ascii="Consolas" w:cs="Consolas" w:eastAsia="Consolas" w:hAnsi="Consolas"/>
          <w:sz w:val="18"/>
          <w:szCs w:val="18"/>
        </w:rPr>
        <w:br/>
        <w:t xml:space="preserve">    "rpm": { "meanRpm": 2980, "cycleAmplitude": 5, "cyclePeriodMs": 3600000, "noiseStdDev": 2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فرمول پایه: `value = mean + cycleAmplitude * sin(2π * simulatedTimeMs / cyclePeriodMs) + gaussianNoise(0, noiseStdDev)`</w:t>
      </w:r>
    </w:p>
    <w:p>
      <w:pPr>
        <w:bidi/>
        <w:spacing w:after="160" w:line="300"/>
        <w:jc w:val="both"/>
      </w:pPr>
      <w:r>
        <w:rPr>
          <w:rFonts w:ascii="Tahoma" w:cs="Tahoma" w:eastAsia="Tahoma" w:hAnsi="Tahoma"/>
          <w:b/>
          <w:bCs/>
          <w:sz w:val="22"/>
          <w:szCs w:val="22"/>
          <w:rtl/>
        </w:rPr>
        <w:t xml:space="preserve">فرمت اسکریپت تزریق خرابی:</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w:t>
      </w:r>
      <w:r>
        <w:rPr>
          <w:rFonts w:ascii="Consolas" w:cs="Consolas" w:eastAsia="Consolas" w:hAnsi="Consolas"/>
          <w:sz w:val="18"/>
          <w:szCs w:val="18"/>
        </w:rPr>
        <w:br/>
        <w:t xml:space="preserve">  "scenarioId": "bearing-degradation-demo-01",</w:t>
      </w:r>
      <w:r>
        <w:rPr>
          <w:rFonts w:ascii="Consolas" w:cs="Consolas" w:eastAsia="Consolas" w:hAnsi="Consolas"/>
          <w:sz w:val="18"/>
          <w:szCs w:val="18"/>
        </w:rPr>
        <w:br/>
        <w:t xml:space="preserve">  "assetId": "compressor-04",</w:t>
      </w:r>
      <w:r>
        <w:rPr>
          <w:rFonts w:ascii="Consolas" w:cs="Consolas" w:eastAsia="Consolas" w:hAnsi="Consolas"/>
          <w:sz w:val="18"/>
          <w:szCs w:val="18"/>
        </w:rPr>
        <w:br/>
        <w:t xml:space="preserve">  "faultTimeline": [</w:t>
      </w:r>
      <w:r>
        <w:rPr>
          <w:rFonts w:ascii="Consolas" w:cs="Consolas" w:eastAsia="Consolas" w:hAnsi="Consolas"/>
          <w:sz w:val="18"/>
          <w:szCs w:val="18"/>
        </w:rPr>
        <w:br/>
        <w:t xml:space="preserve">    { "simulatedTimeMs": 144000000, "faultType": "bearing_wear", "affectedSignal": "vibrationRms", "rampDurationMs": 72000000, "severityTarget": 7.1, "description": "شروع سایش تدریجی یاتاقان" },</w:t>
      </w:r>
      <w:r>
        <w:rPr>
          <w:rFonts w:ascii="Consolas" w:cs="Consolas" w:eastAsia="Consolas" w:hAnsi="Consolas"/>
          <w:sz w:val="18"/>
          <w:szCs w:val="18"/>
        </w:rPr>
        <w:br/>
        <w:t xml:space="preserve">    { "simulatedTimeMs": 190000000, "faultType": "thermal_rise", "affectedSignal": "temperature", "rampDurationMs": 36000000, "severityTarget": 92, "description": "افزایش دما به دنبال اصطکاک ناشی از سایش" },</w:t>
      </w:r>
      <w:r>
        <w:rPr>
          <w:rFonts w:ascii="Consolas" w:cs="Consolas" w:eastAsia="Consolas" w:hAnsi="Consolas"/>
          <w:sz w:val="18"/>
          <w:szCs w:val="18"/>
        </w:rPr>
        <w:br/>
        <w:t xml:space="preserve">    { "simulatedTimeMs": 216000000, "faultType": "critical_threshold_breach", "affectedSignal": "vibrationRms", "rampDurationMs": 0, "severityTarget": 11.2, "description": "عبور از آستانه بحرانی؛ هشدار قرمز"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line="300"/>
        <w:jc w:val="both"/>
      </w:pPr>
      <w:r>
        <w:rPr>
          <w:rFonts w:ascii="Tahoma" w:cs="Tahoma" w:eastAsia="Tahoma" w:hAnsi="Tahoma"/>
          <w:sz w:val="22"/>
          <w:szCs w:val="22"/>
          <w:rtl/>
        </w:rPr>
        <w:t xml:space="preserve">منطق اعمال: هنگامی که زمان جاری از `simulatedTimeMs` یک رویداد عبور کند، سیگنال متأثر به‌صورت رمپ خطی/نمایی از مقدار پایه به سمت `severityTarget` طی `rampDurationMs` تغییر می‌کند.</w:t>
      </w:r>
    </w:p>
    <w:p>
      <w:pPr>
        <w:bidi/>
        <w:spacing w:after="160" w:line="300"/>
        <w:jc w:val="both"/>
      </w:pPr>
      <w:r>
        <w:rPr>
          <w:rFonts w:ascii="Tahoma" w:cs="Tahoma" w:eastAsia="Tahoma" w:hAnsi="Tahoma"/>
          <w:b/>
          <w:bCs/>
          <w:sz w:val="22"/>
          <w:szCs w:val="22"/>
          <w:rtl/>
        </w:rPr>
        <w:t xml:space="preserve">حلقه به‌روزرسانی و بافر حلقوی:</w:t>
      </w:r>
      <w:r>
        <w:rPr>
          <w:rFonts w:ascii="Tahoma" w:cs="Tahoma" w:eastAsia="Tahoma" w:hAnsi="Tahoma"/>
          <w:sz w:val="22"/>
          <w:szCs w:val="22"/>
          <w:rtl/>
        </w:rPr>
        <w:t xml:space="preserve"> `setInterval` (هر ۱ تا ۲ ثانیه) نمونه جدید تولید و در یک بافر حلقوی با ظرفیت ثابت (مثلاً ۵۰۰ نقطه) قرار می‌دهد که مستقیماً به Chart.js/uPlot و Three.js تغذیه می‌شود.</w:t>
      </w:r>
    </w:p>
    <w:p>
      <w:pPr>
        <w:pBdr>
          <w:top w:val="single" w:color="CCCCCC" w:sz="4"/>
          <w:bottom w:val="single" w:color="CCCCCC" w:sz="4"/>
          <w:left w:val="single" w:color="CCCCCC" w:sz="4"/>
          <w:right w:val="single" w:color="CCCCCC" w:sz="4"/>
        </w:pBdr>
        <w:shd w:fill="F2F2F0" w:val="clear"/>
        <w:bidi w:val="false"/>
        <w:spacing w:after="160" w:before="80" w:line="260"/>
        <w:ind w:left="200" w:right="200"/>
        <w:jc w:val="left"/>
      </w:pPr>
      <w:r>
        <w:rPr>
          <w:rFonts w:ascii="Consolas" w:cs="Consolas" w:eastAsia="Consolas" w:hAnsi="Consolas"/>
          <w:sz w:val="18"/>
          <w:szCs w:val="18"/>
        </w:rPr>
        <w:t xml:space="preserve">class RingBuffer {</w:t>
      </w:r>
      <w:r>
        <w:rPr>
          <w:rFonts w:ascii="Consolas" w:cs="Consolas" w:eastAsia="Consolas" w:hAnsi="Consolas"/>
          <w:sz w:val="18"/>
          <w:szCs w:val="18"/>
        </w:rPr>
        <w:br/>
        <w:t xml:space="preserve">  constructor(capacity) { this.capacity = capacity; this.data = []; }</w:t>
      </w:r>
      <w:r>
        <w:rPr>
          <w:rFonts w:ascii="Consolas" w:cs="Consolas" w:eastAsia="Consolas" w:hAnsi="Consolas"/>
          <w:sz w:val="18"/>
          <w:szCs w:val="18"/>
        </w:rPr>
        <w:br/>
        <w:t xml:space="preserve">  push(sample) { this.data.push(sample); if (this.data.length &gt; this.capacity) this.data.shift(); }</w:t>
      </w:r>
      <w:r>
        <w:rPr>
          <w:rFonts w:ascii="Consolas" w:cs="Consolas" w:eastAsia="Consolas" w:hAnsi="Consolas"/>
          <w:sz w:val="18"/>
          <w:szCs w:val="18"/>
        </w:rPr>
        <w:br/>
        <w:t xml:space="preserve">}</w:t>
      </w:r>
    </w:p>
    <w:p>
      <w:pPr>
        <w:bidi/>
        <w:spacing w:after="160" w:line="300"/>
        <w:jc w:val="both"/>
      </w:pPr>
      <w:r>
        <w:rPr>
          <w:rFonts w:ascii="Tahoma" w:cs="Tahoma" w:eastAsia="Tahoma" w:hAnsi="Tahoma"/>
          <w:b/>
          <w:bCs/>
          <w:sz w:val="22"/>
          <w:szCs w:val="22"/>
          <w:rtl/>
        </w:rPr>
        <w:t xml:space="preserve">حداقل سه سناریوی از‌پیش‌اسکریپت‌شده</w:t>
      </w:r>
      <w:r>
        <w:rPr>
          <w:rFonts w:ascii="Tahoma" w:cs="Tahoma" w:eastAsia="Tahoma" w:hAnsi="Tahoma"/>
          <w:sz w:val="22"/>
          <w:szCs w:val="22"/>
          <w:rtl/>
        </w:rPr>
        <w:t xml:space="preserve"> باید در منوی انتخاب سناریو موجود باشد: «سایش تدریجی یاتاقان کمپرسور»، «افزایش ناگهانی دما در موتور»، «عدم‌تعادل روتور نوار نقاله» — هر یک هماهنگ در نمای سه‌بعدی، داشبوردها، و صفحه تحلیل ارتعاشات.</w:t>
      </w:r>
    </w:p>
    <w:p>
      <w:pPr>
        <w:pStyle w:val="Heading2"/>
        <w:bidi/>
        <w:spacing w:after="220" w:before="320"/>
        <w:jc w:val="right"/>
      </w:pPr>
      <w:r>
        <w:rPr>
          <w:rFonts w:ascii="Tahoma" w:cs="Tahoma" w:eastAsia="Tahoma" w:hAnsi="Tahoma"/>
          <w:b/>
          <w:bCs/>
          <w:color w:val="2E6B52"/>
          <w:sz w:val="30"/>
          <w:szCs w:val="30"/>
          <w:rtl/>
        </w:rPr>
        <w:t xml:space="preserve">معیارهای پذیرش دمو (Acceptance Criteria)</w:t>
      </w:r>
    </w:p>
    <w:p>
      <w:pPr>
        <w:bidi/>
        <w:spacing w:after="160" w:line="300"/>
        <w:jc w:val="both"/>
      </w:pPr>
      <w:r>
        <w:rPr>
          <w:rFonts w:ascii="Tahoma" w:cs="Tahoma" w:eastAsia="Tahoma" w:hAnsi="Tahoma"/>
          <w:sz w:val="22"/>
          <w:szCs w:val="22"/>
          <w:rtl/>
        </w:rPr>
        <w:t xml:space="preserve">۱. پس از بارگذاری اولیه، اپلیکیشن بدون هیچ فراخوانی شبکه اضافی کار می‌کند. ۲. نمای سه‌بعدی روی لپ‌تاپ رده‌متوسط حداقل ۳۰ فریم بر ثانیه اجرا می‌شود. ۳. داشبوردها هر ۱ تا ۳ ثانیه به‌روزرسانی می‌شوند. ۴. حداقل سه سناریوی از‌پیش‌اسکریپت‌شده قابل انتخاب و بازتولید هستند. ۵. تمام متون فارسی رسمی و صحیح با چیدمان کامل RTL. ۶. تمام ده صفحه از منوی ناوبری اصلی در دسترس‌اند. ۷. کل کدبیس با یک دستور build مستند به پوشه استاتیک قابل استقرار تبدیل می‌شود. ۸. صفحه شواهد بلوک حقیقت نمونه‌ای معتبر و کامل از تمام فیلدهای الزامی را نمایش می‌دهد. ۹. سوییچ حالت سه‌بعدی هر چهار سطح بلوغ را با تفاوت بصری واضح نمایش می‌دهد. ۱۰. هیچ کلید API یا اعتبارنامه واقعی در کد منبع دمو وجود ندارد.</w:t>
      </w:r>
    </w:p>
    <w:p>
      <w:r>
        <w:br w:type="page"/>
      </w:r>
    </w:p>
    <w:p>
      <w:pPr>
        <w:pStyle w:val="Heading1"/>
        <w:bidi/>
        <w:spacing w:after="220" w:before="480"/>
        <w:jc w:val="right"/>
      </w:pPr>
      <w:r>
        <w:rPr>
          <w:rFonts w:ascii="Tahoma" w:cs="Tahoma" w:eastAsia="Tahoma" w:hAnsi="Tahoma"/>
          <w:b/>
          <w:bCs/>
          <w:color w:val="1F4E3D"/>
          <w:sz w:val="36"/>
          <w:szCs w:val="36"/>
          <w:rtl/>
        </w:rPr>
        <w:t xml:space="preserve">الزامات غیرکارکردی و آزمون‌پذیری</w:t>
      </w:r>
    </w:p>
    <w:p>
      <w:pPr>
        <w:bidi/>
        <w:spacing w:after="160" w:line="300"/>
        <w:jc w:val="both"/>
      </w:pPr>
      <w:r>
        <w:rPr>
          <w:rFonts w:ascii="Tahoma" w:cs="Tahoma" w:eastAsia="Tahoma" w:hAnsi="Tahoma"/>
          <w:sz w:val="22"/>
          <w:szCs w:val="22"/>
          <w:rtl/>
        </w:rPr>
        <w:t xml:space="preserve">این فصل الزامات را در دو دسته مجزا ارائه می‌دهد: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برای استقرار تولیدی پلتفرم ویستا در کارخانه واقعی، و </w:t>
      </w:r>
      <w:r>
        <w:rPr>
          <w:rFonts w:ascii="Tahoma" w:cs="Tahoma" w:eastAsia="Tahoma" w:hAnsi="Tahoma"/>
          <w:b/>
          <w:bCs/>
          <w:sz w:val="22"/>
          <w:szCs w:val="22"/>
          <w:rtl/>
        </w:rPr>
        <w:t xml:space="preserve">[دمو]</w:t>
      </w:r>
      <w:r>
        <w:rPr>
          <w:rFonts w:ascii="Tahoma" w:cs="Tahoma" w:eastAsia="Tahoma" w:hAnsi="Tahoma"/>
          <w:sz w:val="22"/>
          <w:szCs w:val="22"/>
          <w:rtl/>
        </w:rPr>
        <w:t xml:space="preserve"> برای وب‌سایت دموی فصل ۱۵.</w:t>
      </w:r>
    </w:p>
    <w:p>
      <w:pPr>
        <w:pStyle w:val="Heading2"/>
        <w:bidi/>
        <w:spacing w:after="220" w:before="320"/>
        <w:jc w:val="right"/>
      </w:pPr>
      <w:r>
        <w:rPr>
          <w:rFonts w:ascii="Tahoma" w:cs="Tahoma" w:eastAsia="Tahoma" w:hAnsi="Tahoma"/>
          <w:b/>
          <w:bCs/>
          <w:color w:val="2E6B52"/>
          <w:sz w:val="30"/>
          <w:szCs w:val="30"/>
          <w:rtl/>
        </w:rPr>
        <w:t xml:space="preserve">کارایی (Performance)</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w:t>
      </w:r>
      <w:r>
        <w:rPr>
          <w:rFonts w:ascii="Tahoma" w:cs="Tahoma" w:eastAsia="Tahoma" w:hAnsi="Tahoma"/>
          <w:sz w:val="22"/>
          <w:szCs w:val="22"/>
          <w:rtl/>
        </w:rPr>
        <w:t xml:space="preserve"> تأخیر ادراک‌شده به‌روزرسانی داشبورد کمتر از ۱۰۰ میلی‌ثانیه؛ نرخ فریم صحنه سه‌بعدی حداقل ۳۰ fps روی سخت‌افزار رده‌متوسط (کاهش LOD در صورت افت).</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دقت همگام‌سازی زمانی Edge-E زیر یک میلی‌ثانیه (PTP/IEEE 1588)؛ تأخیر انتها-به-انتها خط لوله شواهد کمتر از </w:t>
      </w:r>
      <w:r>
        <w:rPr>
          <w:rFonts w:ascii="Tahoma" w:cs="Tahoma" w:eastAsia="Tahoma" w:hAnsi="Tahoma"/>
          <w:b/>
          <w:bCs/>
          <w:sz w:val="22"/>
          <w:szCs w:val="22"/>
          <w:rtl/>
        </w:rPr>
        <w:t xml:space="preserve">۵ ثانیه</w:t>
      </w:r>
      <w:r>
        <w:rPr>
          <w:rFonts w:ascii="Tahoma" w:cs="Tahoma" w:eastAsia="Tahoma" w:hAnsi="Tahoma"/>
          <w:sz w:val="22"/>
          <w:szCs w:val="22"/>
          <w:rtl/>
        </w:rPr>
        <w:t xml:space="preserve">، قابل‌سنجش با آزمون بار مستمر در تولید.</w:t>
      </w:r>
    </w:p>
    <w:p>
      <w:pPr>
        <w:pStyle w:val="Heading2"/>
        <w:bidi/>
        <w:spacing w:after="220" w:before="320"/>
        <w:jc w:val="right"/>
      </w:pPr>
      <w:r>
        <w:rPr>
          <w:rFonts w:ascii="Tahoma" w:cs="Tahoma" w:eastAsia="Tahoma" w:hAnsi="Tahoma"/>
          <w:b/>
          <w:bCs/>
          <w:color w:val="2E6B52"/>
          <w:sz w:val="30"/>
          <w:szCs w:val="30"/>
          <w:rtl/>
        </w:rPr>
        <w:t xml:space="preserve">مقیاس‌پذیری (Scalability)</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مقیاس بدون بازطراحی بنیادین از پایلوت تک‌خط تا استقرار سطح گروه صنعتی چندسایتی؛ گره‌های سایت افقی قابل افزایش؛ لایه تجمیع اختیاری از پیش پیش‌بینی‌شده در معماری.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w:t>
      </w:r>
      <w:r>
        <w:rPr>
          <w:rFonts w:ascii="Tahoma" w:cs="Tahoma" w:eastAsia="Tahoma" w:hAnsi="Tahoma"/>
          <w:sz w:val="22"/>
          <w:szCs w:val="22"/>
          <w:rtl/>
        </w:rPr>
        <w:t xml:space="preserve"> موضوعیت ندارد؛ تعداد دارایی‌های شبیه‌سازی‌شده (۸ تا ۱۲) ثابت و کافی است.</w:t>
      </w:r>
    </w:p>
    <w:p>
      <w:pPr>
        <w:pStyle w:val="Heading2"/>
        <w:bidi/>
        <w:spacing w:after="220" w:before="320"/>
        <w:jc w:val="right"/>
      </w:pPr>
      <w:r>
        <w:rPr>
          <w:rFonts w:ascii="Tahoma" w:cs="Tahoma" w:eastAsia="Tahoma" w:hAnsi="Tahoma"/>
          <w:b/>
          <w:bCs/>
          <w:color w:val="2E6B52"/>
          <w:sz w:val="30"/>
          <w:szCs w:val="30"/>
          <w:rtl/>
        </w:rPr>
        <w:t xml:space="preserve">دسترس‌پذیری (Availability)</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گره سایت باید عملکرد کامل ثبت شواهد و داشبورد محلی را با قطع کامل اتصال بیرونی حفظ کند (offline-first، غیرقابل‌مذاکره)؛ هدف دسترس‌پذیری صریح گره سایت: حداقل ٪۹۹٫۵ خارج از دوره‌های تعمیر برنامه‌ریزی‌شده.</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w:t>
      </w:r>
      <w:r>
        <w:rPr>
          <w:rFonts w:ascii="Tahoma" w:cs="Tahoma" w:eastAsia="Tahoma" w:hAnsi="Tahoma"/>
          <w:sz w:val="22"/>
          <w:szCs w:val="22"/>
          <w:rtl/>
        </w:rPr>
        <w:t xml:space="preserve"> معادل «اجرای کامل در مرورگر بدون وابستگی به اتصال اینترنت پس از بارگذاری اولیه»؛ بدون SLA عددی چون میزبانی استاتیک است.</w:t>
      </w:r>
    </w:p>
    <w:p>
      <w:pPr>
        <w:pStyle w:val="Heading2"/>
        <w:bidi/>
        <w:spacing w:after="220" w:before="320"/>
        <w:jc w:val="right"/>
      </w:pPr>
      <w:r>
        <w:rPr>
          <w:rFonts w:ascii="Tahoma" w:cs="Tahoma" w:eastAsia="Tahoma" w:hAnsi="Tahoma"/>
          <w:b/>
          <w:bCs/>
          <w:color w:val="2E6B52"/>
          <w:sz w:val="30"/>
          <w:szCs w:val="30"/>
          <w:rtl/>
        </w:rPr>
        <w:t xml:space="preserve">امنیت (Security)</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طبقه‌بندی منطقه/مجرا و اهداف SL مطابق IEC 62443 و فصل ۸.</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w:t>
      </w:r>
      <w:r>
        <w:rPr>
          <w:rFonts w:ascii="Tahoma" w:cs="Tahoma" w:eastAsia="Tahoma" w:hAnsi="Tahoma"/>
          <w:sz w:val="22"/>
          <w:szCs w:val="22"/>
          <w:rtl/>
        </w:rPr>
        <w:t xml:space="preserve"> هیچ اعتبارنامه، کلید API، یا توکن واقعی در کد منبع (اعم از سمت کلاینت، پیکربندی، یا تاریخچه Git) نباید وجود داشته باشد؛ تمام داده‌های نمایشی (نام دارایی، شماره سفارش کار) کاملاً ساختگی، بدون ارجاع به هویت واقعی سازمانی.</w:t>
      </w:r>
    </w:p>
    <w:p>
      <w:pPr>
        <w:pStyle w:val="Heading2"/>
        <w:bidi/>
        <w:spacing w:after="220" w:before="320"/>
        <w:jc w:val="right"/>
      </w:pPr>
      <w:r>
        <w:rPr>
          <w:rFonts w:ascii="Tahoma" w:cs="Tahoma" w:eastAsia="Tahoma" w:hAnsi="Tahoma"/>
          <w:b/>
          <w:bCs/>
          <w:color w:val="2E6B52"/>
          <w:sz w:val="30"/>
          <w:szCs w:val="30"/>
          <w:rtl/>
        </w:rPr>
        <w:t xml:space="preserve">قابلیت آزمون (Testability) و معیارهای پذیرش سیستم واقعی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[سیستم واقعی]</w:t>
      </w:r>
      <w:r>
        <w:rPr>
          <w:rFonts w:ascii="Tahoma" w:cs="Tahoma" w:eastAsia="Tahoma" w:hAnsi="Tahoma"/>
          <w:sz w:val="22"/>
          <w:szCs w:val="22"/>
          <w:rtl/>
        </w:rPr>
        <w:t xml:space="preserve"> تعریف «تمام‌شدگی» هر فاز مستقیماً به معیارهای خروج فصل ۱۴ گره می‌خورد؛ هسته خط لوله شواهد باید حداقل ٪۹۰ پوشش آزمون خودکار داشته باشد (منطق محاسبه حد خطای هم‌گام‌سازی و اعتبارسنجی اسکیما: ۱۰۰٪)؛ هر مدل PdM جدید پیش از استقرار باید یک کارت مدل تأییدشده داشته باشد.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w:t>
      </w:r>
      <w:r>
        <w:rPr>
          <w:rFonts w:ascii="Tahoma" w:cs="Tahoma" w:eastAsia="Tahoma" w:hAnsi="Tahoma"/>
          <w:sz w:val="22"/>
          <w:szCs w:val="22"/>
          <w:rtl/>
        </w:rPr>
        <w:t xml:space="preserve"> آزمون واحد روی توابع ریاضی مولد داده (بازتولیدپذیری با seed ثابت)؛ بررسی دستی چک‌لیست معیارهای پذیرش فصل ۱۵ پیش از هر انتشار.</w:t>
      </w:r>
    </w:p>
    <w:p>
      <w:pPr>
        <w:pStyle w:val="Heading2"/>
        <w:bidi/>
        <w:spacing w:after="220" w:before="320"/>
        <w:jc w:val="right"/>
      </w:pPr>
      <w:r>
        <w:rPr>
          <w:rFonts w:ascii="Tahoma" w:cs="Tahoma" w:eastAsia="Tahoma" w:hAnsi="Tahoma"/>
          <w:b/>
          <w:bCs/>
          <w:color w:val="2E6B52"/>
          <w:sz w:val="30"/>
          <w:szCs w:val="30"/>
          <w:rtl/>
        </w:rPr>
        <w:t xml:space="preserve">قابلیت نگهداری و مستندسازی (Maintainability &amp; Documentation)</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[هر دو]</w:t>
      </w:r>
      <w:r>
        <w:rPr>
          <w:rFonts w:ascii="Tahoma" w:cs="Tahoma" w:eastAsia="Tahoma" w:hAnsi="Tahoma"/>
          <w:sz w:val="22"/>
          <w:szCs w:val="22"/>
          <w:rtl/>
        </w:rPr>
        <w:t xml:space="preserve"> مستندسازی درون‌خطی کافی؛ هر تصمیم طراحی عمده (مثلاً انتخاب Three.js به‌جای Babylon.js، معماری offline-first) در قالب یک رکورد تصمیم معماری (ADR) مستند می‌شود.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[دمو، الزام اختصاصی]</w:t>
      </w:r>
      <w:r>
        <w:rPr>
          <w:rFonts w:ascii="Tahoma" w:cs="Tahoma" w:eastAsia="Tahoma" w:hAnsi="Tahoma"/>
          <w:sz w:val="22"/>
          <w:szCs w:val="22"/>
          <w:rtl/>
        </w:rPr>
        <w:t xml:space="preserve"> فایل `README.md` که به‌صراحت توضیح دهد هر سناریوی دمو به کدام فصل/مفهوم این سند نگاشت می‌شود (مثلاً: «سناریوی سایش یاتاقان کمپرسور → فصل ۹ و بخش تحلیل ارتعاشات فصل ۱۵»)، تا هر توسعه‌دهنده آینده نیت طراحی را، نه فقط کد را، درک کند.</w:t>
      </w:r>
    </w:p>
    <w:p>
      <w:r>
        <w:br w:type="page"/>
      </w:r>
    </w:p>
    <w:p>
      <w:pPr>
        <w:pStyle w:val="Heading1"/>
        <w:bidi/>
        <w:spacing w:after="220" w:before="480"/>
        <w:jc w:val="right"/>
      </w:pPr>
      <w:r>
        <w:rPr>
          <w:rFonts w:ascii="Tahoma" w:cs="Tahoma" w:eastAsia="Tahoma" w:hAnsi="Tahoma"/>
          <w:b/>
          <w:bCs/>
          <w:color w:val="1F4E3D"/>
          <w:sz w:val="36"/>
          <w:szCs w:val="36"/>
          <w:rtl/>
        </w:rPr>
        <w:t xml:space="preserve">فصل هفدهم: واژه‌نامه، منابع و پیوست‌ها</w:t>
      </w:r>
    </w:p>
    <w:p>
      <w:pPr>
        <w:pStyle w:val="Heading2"/>
        <w:bidi/>
        <w:spacing w:after="220" w:before="320"/>
        <w:jc w:val="right"/>
      </w:pPr>
      <w:r>
        <w:rPr>
          <w:rFonts w:ascii="Tahoma" w:cs="Tahoma" w:eastAsia="Tahoma" w:hAnsi="Tahoma"/>
          <w:b/>
          <w:bCs/>
          <w:color w:val="2E6B52"/>
          <w:sz w:val="30"/>
          <w:szCs w:val="30"/>
          <w:rtl/>
        </w:rPr>
        <w:t xml:space="preserve">۱۷.۱ واژه‌نامه دوزبانه تلفیقی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اصطلاح انگلیسی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معادل فارسی</w:t>
            </w:r>
          </w:p>
        </w:tc>
        <w:tc>
          <w:tcPr>
            <w:tcW w:type="dxa" w:w="30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توضیح کوتاه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Truth Block</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بلوک حقیقت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واحد بنیادین شواهد؛ مقدار + هویت + کالیبراسیون + فریمور + زمان + نسخه اسکیما (فصل ۳، ۶)</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Evidence Chain</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زنجیره شواهد</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مسیر قابل‌ردیابی از سیگنال خام تا هر ادعای نمایش‌داده‌شده</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Digital Twin</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دوقلوی دیجیتال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نمایش دیجیتالی با تبادل داده دوطرفه و مستمر با دارایی فیزیکی (فصل ۱۰)</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Predictive Maintenance (PdM)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نگهداری و تعمیرات پیش‌بینانه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برآورد کمّی زمان تا خرابی پیش از وقوع آن (فصل ۹)</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Condition Monitoring</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پایش وضعیت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پایش مستمر پارامترهای فیزیکی تجهیز برای تشخیص انحراف از حالت سالم</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Condition-Based Maintenance (CBM)</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نگهداری مبتنی بر وضعیت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تصمیم نگهداری بر پایه داده وضعیت واقعی، نه تقویم ثابت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Industry 4.0</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صنعت ۴.۰</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موج چهارم اتوماسیون صنعتی مبتنی بر اتصال، داده و هوش مصنوعی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Industrial IoT (IIoT)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اینترنت اشیا صنعتی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شبکه حسگرها و دستگاه‌های متصل در محیط صنعتی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CMMS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سیستم مدیریت نگهداری و تعمیرات (نت)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نرم‌افزار مدیریت سفارش کار و تاریخچه تعمیرات</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Remaining Useful Life (RUL)</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عمر مفید باقیمانده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برآورد زمان باقیمانده تا خرابی یک تجهیز</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Root Cause Analysis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تحلیل ریشه‌ای علت</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روش سیستماتیک یافتن علت بنیادین یک خرابی یا رخداد</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Zone/Conduit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منطقه/کانال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واحدهای بخش‌بندی امنیتی شبکه صنعتی طبق IEC 62443</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Security Level (SL)</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سطح امنیتی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درجه‌بندی ۱ تا ۴ مقاومت یک منطقه در برابر تهدید سایبری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Asset Administration Shell (AAS)</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پوسته مدیریت دارایی</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مدل استاندارد نمایش دیجیتال یک دارایی صنعتی طبق RAMI 4.0/IDTA</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Offline-First</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آفلاین‌اول</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اصل طراحی: عملکرد کامل بدون وابستگی به اتصال بیرونی</w:t>
            </w:r>
          </w:p>
        </w:tc>
      </w:tr>
      <w:tr>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Vendor Lock-in</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قفل‌شدگی فروشنده</w:t>
            </w:r>
          </w:p>
        </w:tc>
        <w:tc>
          <w:tcPr>
            <w:tcW w:type="dxa" w:w="30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وابستگی ساختاری مشتری به یک فروشنده به دلیل قالب داده اختصاصی</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۱۷.۲ فهرست استانداردها و مراجع فنی ذکرشده در این سند</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OPC UA (IEC 62541)</w:t>
      </w:r>
      <w:r>
        <w:rPr>
          <w:rFonts w:ascii="Tahoma" w:cs="Tahoma" w:eastAsia="Tahoma" w:hAnsi="Tahoma"/>
          <w:sz w:val="22"/>
          <w:szCs w:val="22"/>
          <w:rtl/>
        </w:rPr>
        <w:t xml:space="preserve"> — لایه معنایی و ارتباطی صنعتی، شامل PubSub و OPC UA FX/Part 80.</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MQTT + Sparkplug B (Eclipse Tahu/Sparkplug)</w:t>
      </w:r>
      <w:r>
        <w:rPr>
          <w:rFonts w:ascii="Tahoma" w:cs="Tahoma" w:eastAsia="Tahoma" w:hAnsi="Tahoma"/>
          <w:sz w:val="22"/>
          <w:szCs w:val="22"/>
          <w:rtl/>
        </w:rPr>
        <w:t xml:space="preserve"> — لایه انتقال تله‌متری با معنای نشست birth/death.</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ISA-95 / ISA-88 (IEC 62264)</w:t>
      </w:r>
      <w:r>
        <w:rPr>
          <w:rFonts w:ascii="Tahoma" w:cs="Tahoma" w:eastAsia="Tahoma" w:hAnsi="Tahoma"/>
          <w:sz w:val="22"/>
          <w:szCs w:val="22"/>
          <w:rtl/>
        </w:rPr>
        <w:t xml:space="preserve"> — مدل مرجع یکپارچه‌سازی سطوح سازمانی-کنترلی و کنترل دسته‌ای.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RAMI 4.0 و Asset Administration Shell (IDTA-01001، نسخه ۳.۰.۲)</w:t>
      </w:r>
      <w:r>
        <w:rPr>
          <w:rFonts w:ascii="Tahoma" w:cs="Tahoma" w:eastAsia="Tahoma" w:hAnsi="Tahoma"/>
          <w:sz w:val="22"/>
          <w:szCs w:val="22"/>
          <w:rtl/>
        </w:rPr>
        <w:t xml:space="preserve"> — مدل مرجع صنعت ۴.۰ و دوقلوی دیجیتال.</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Digital Twin Consortium Capabilities Periodic Table (نسخه ۱.۱)</w:t>
      </w:r>
      <w:r>
        <w:rPr>
          <w:rFonts w:ascii="Tahoma" w:cs="Tahoma" w:eastAsia="Tahoma" w:hAnsi="Tahoma"/>
          <w:sz w:val="22"/>
          <w:szCs w:val="22"/>
          <w:rtl/>
        </w:rPr>
        <w:t xml:space="preserve"> و تعاریف NIST — تاکسونومی و واژگان دوقلوی دیجیتال.</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IEC 62443 (اجزای ۳-۲، ۳-۳، ۴-۱، ۴-۲)</w:t>
      </w:r>
      <w:r>
        <w:rPr>
          <w:rFonts w:ascii="Tahoma" w:cs="Tahoma" w:eastAsia="Tahoma" w:hAnsi="Tahoma"/>
          <w:sz w:val="22"/>
          <w:szCs w:val="22"/>
          <w:rtl/>
        </w:rPr>
        <w:t xml:space="preserve"> — امنیت سایبری صنعتی، مناطق و کانال‌ها، سطوح امنیتی.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ISO 55000 / ISO 55001 (بازنگری ۲۰۲۴)</w:t>
      </w:r>
      <w:r>
        <w:rPr>
          <w:rFonts w:ascii="Tahoma" w:cs="Tahoma" w:eastAsia="Tahoma" w:hAnsi="Tahoma"/>
          <w:sz w:val="22"/>
          <w:szCs w:val="22"/>
          <w:rtl/>
        </w:rPr>
        <w:t xml:space="preserve"> — مدیریت دارایی سازمانی.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ISO 13374 / ISO 17359 و OSA-CBM/MIMOSA</w:t>
      </w:r>
      <w:r>
        <w:rPr>
          <w:rFonts w:ascii="Tahoma" w:cs="Tahoma" w:eastAsia="Tahoma" w:hAnsi="Tahoma"/>
          <w:sz w:val="22"/>
          <w:szCs w:val="22"/>
          <w:rtl/>
        </w:rPr>
        <w:t xml:space="preserve"> — معماری کارکردی پایش وضعیت و نگهداری مبتنی بر وضعیت.</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ISO 10816 / ISO 20816</w:t>
      </w:r>
      <w:r>
        <w:rPr>
          <w:rFonts w:ascii="Tahoma" w:cs="Tahoma" w:eastAsia="Tahoma" w:hAnsi="Tahoma"/>
          <w:sz w:val="22"/>
          <w:szCs w:val="22"/>
          <w:rtl/>
        </w:rPr>
        <w:t xml:space="preserve"> — طبقه‌بندی شدت ارتعاش ماشین‌آلات دوار.</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IEEE 1588 (PTP)</w:t>
      </w:r>
      <w:r>
        <w:rPr>
          <w:rFonts w:ascii="Tahoma" w:cs="Tahoma" w:eastAsia="Tahoma" w:hAnsi="Tahoma"/>
          <w:sz w:val="22"/>
          <w:szCs w:val="22"/>
          <w:rtl/>
        </w:rPr>
        <w:t xml:space="preserve"> — هم‌گام‌سازی زمان دقیق در شبکه‌های صنعتی.</w:t>
      </w:r>
    </w:p>
    <w:p>
      <w:pPr>
        <w:bidi/>
        <w:spacing w:after="100" w:line="290"/>
        <w:ind w:right="420"/>
        <w:jc w:val="both"/>
      </w:pPr>
      <w:r>
        <w:rPr>
          <w:rFonts w:ascii="Tahoma" w:cs="Tahoma" w:eastAsia="Tahoma" w:hAnsi="Tahoma"/>
          <w:sz w:val="22"/>
          <w:szCs w:val="22"/>
          <w:rtl/>
        </w:rPr>
        <w:t xml:space="preserve">• </w:t>
      </w:r>
      <w:r>
        <w:rPr>
          <w:rFonts w:ascii="Tahoma" w:cs="Tahoma" w:eastAsia="Tahoma" w:hAnsi="Tahoma"/>
          <w:b/>
          <w:bCs/>
          <w:sz w:val="22"/>
          <w:szCs w:val="22"/>
          <w:rtl/>
        </w:rPr>
        <w:t xml:space="preserve">Purdue Enterprise Reference Architecture (PERA)</w:t>
      </w:r>
      <w:r>
        <w:rPr>
          <w:rFonts w:ascii="Tahoma" w:cs="Tahoma" w:eastAsia="Tahoma" w:hAnsi="Tahoma"/>
          <w:sz w:val="22"/>
          <w:szCs w:val="22"/>
          <w:rtl/>
        </w:rPr>
        <w:t xml:space="preserve"> — مدل مرجع سطوح شبکه OT/IT.</w:t>
      </w:r>
    </w:p>
    <w:p>
      <w:pPr>
        <w:pStyle w:val="Heading2"/>
        <w:bidi/>
        <w:spacing w:after="220" w:before="320"/>
        <w:jc w:val="right"/>
      </w:pPr>
      <w:r>
        <w:rPr>
          <w:rFonts w:ascii="Tahoma" w:cs="Tahoma" w:eastAsia="Tahoma" w:hAnsi="Tahoma"/>
          <w:b/>
          <w:bCs/>
          <w:color w:val="2E6B52"/>
          <w:sz w:val="30"/>
          <w:szCs w:val="30"/>
          <w:rtl/>
        </w:rPr>
        <w:t xml:space="preserve">۱۷.۳ اصل صداقت روش‌شناختی این سند</w:t>
      </w:r>
    </w:p>
    <w:p>
      <w:pPr>
        <w:bidi/>
        <w:spacing w:after="160" w:line="300"/>
        <w:jc w:val="both"/>
      </w:pPr>
      <w:r>
        <w:rPr>
          <w:rFonts w:ascii="Tahoma" w:cs="Tahoma" w:eastAsia="Tahoma" w:hAnsi="Tahoma"/>
          <w:sz w:val="22"/>
          <w:szCs w:val="22"/>
          <w:rtl/>
        </w:rPr>
        <w:t xml:space="preserve">در سراسر این سند، هر جا آمار یا ادعای مشخصی درباره صنعت ایران قابل استناد مستقل نبود، این موضوع صریحاً اعلام شده است، نه پنهان یا با حدس جایگزین شده. نمونه‌های مشخص این رویکرد که در فصول پیشین تکرار شده‌اند: عدم‌تأیید یک قانون واحد ایرانی برای الزام صریح بومی‌سازی داده صنعتی (فصل ۴، ۱۲)، عدم‌شناسایی آمار مستقل و قابل‌استناد درباره زمان توقف یا اتلاف انرژی در صنایع فولاد، پتروشیمی و خودروسازی ایران (فصل ۴)، عدم‌تأیید هیچ محصول ابزار دقیق داخلی به‌عنوان جایگزین معادل و اعتبارسنجی‌شده برندهای خارجی (فصل ۴، ۷)، و عدم‌شناسایی مستند سطح دسترسی برنامه‌نویسی استاندارد سامانه‌های ERP/CMMS ایرانی (فصل ۴، ۱۱). این اصل، بازتاب مستقیم فلسفه بنیادین کل پلتفرم است: </w:t>
      </w:r>
      <w:r>
        <w:rPr>
          <w:rFonts w:ascii="Tahoma" w:cs="Tahoma" w:eastAsia="Tahoma" w:hAnsi="Tahoma"/>
          <w:b/>
          <w:bCs/>
          <w:sz w:val="22"/>
          <w:szCs w:val="22"/>
          <w:rtl/>
        </w:rPr>
        <w:t xml:space="preserve">یک ادعا بدون شواهد، ارزشی ندارد</w:t>
      </w:r>
      <w:r>
        <w:rPr>
          <w:rFonts w:ascii="Tahoma" w:cs="Tahoma" w:eastAsia="Tahoma" w:hAnsi="Tahoma"/>
          <w:sz w:val="22"/>
          <w:szCs w:val="22"/>
          <w:rtl/>
        </w:rPr>
        <w:t xml:space="preserve"> — چه آن ادعا از یک سنسور بیاید، چه از یک مدل هوش مصنوعی، و چه از یک سند راهبردی مانند همین نوشتار.</w:t>
      </w:r>
    </w:p>
    <w:p>
      <w:pPr>
        <w:pStyle w:val="Heading2"/>
        <w:bidi/>
        <w:spacing w:after="220" w:before="320"/>
        <w:jc w:val="right"/>
      </w:pPr>
      <w:r>
        <w:rPr>
          <w:rFonts w:ascii="Tahoma" w:cs="Tahoma" w:eastAsia="Tahoma" w:hAnsi="Tahoma"/>
          <w:b/>
          <w:bCs/>
          <w:color w:val="2E6B52"/>
          <w:sz w:val="30"/>
          <w:szCs w:val="30"/>
          <w:rtl/>
        </w:rPr>
        <w:t xml:space="preserve">۱۷.۴ نقشه ارجاع فصل‌به‌فصل برای مخاطبان مختلف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مخاطب</w:t>
            </w:r>
          </w:p>
        </w:tc>
        <w:tc>
          <w:tcPr>
            <w:tcW w:type="dxa" w:w="4500"/>
            <w:shd w:fill="DCEAE3" w:val="clear"/>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فصل‌های اولویت‌دار</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تیم مهندسی نرم‌افزار و معماری</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۳، ۵، ۶، ۷، ۸، ۹، ۱۰، ۱۱</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تیم هوش مصنوعی/یادگیری ماشین</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۹، ۶ (اسکیمای شناسنامه مدل)، ۱۵ (برای نسخه دموی الگوریتم‌ها)</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تیم تجاری، فروش و توسعه بازار</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۴، ۱۳، ۱۴</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مدیریت ارشد و هیئت‌مدیره</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چکیده مدیریتی، فصل ۳، ۱۳، ۱۴</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سیستم کدنویسی هوش مصنوعی برای ساخت دمو</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۱۵، ۱۶ (با مراجعه به ۳، ۵، ۶، ۹، ۱۰ برای مبانی مفهومی هر صفحه)</w:t>
            </w:r>
          </w:p>
        </w:tc>
      </w:tr>
      <w:tr>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تیم حقوقی و انطباق</w:t>
            </w:r>
          </w:p>
        </w:tc>
        <w:tc>
          <w:tcPr>
            <w:tcW w:type="dxa" w:w="4500"/>
            <w:tcMar>
              <w:top w:type="dxa" w:w="80"/>
              <w:left w:type="dxa" w:w="100"/>
              <w:bottom w:type="dxa" w:w="80"/>
              <w:right w:type="dxa" w:w="100"/>
            </w:tcMar>
            <w:vAlign w:val="center"/>
          </w:tcPr>
          <w:p>
            <w:pPr>
              <w:bidi/>
              <w:spacing w:after="0"/>
              <w:jc w:val="right"/>
            </w:pPr>
            <w:r>
              <w:rPr>
                <w:rFonts w:ascii="Tahoma" w:cs="Tahoma" w:eastAsia="Tahoma" w:hAnsi="Tahoma"/>
                <w:sz w:val="20"/>
                <w:szCs w:val="20"/>
                <w:rtl/>
              </w:rPr>
              <w:t xml:space="preserve">۴ (بخش قانونی)، ۱۲، ۱۳ (بخش اهرم‌های حمایتی)</w:t>
            </w:r>
          </w:p>
        </w:tc>
      </w:tr>
    </w:tbl>
    <w:p>
      <w:pPr>
        <w:spacing w:after="160"/>
      </w:pPr>
    </w:p>
    <w:p>
      <w:pPr>
        <w:pStyle w:val="Heading2"/>
        <w:bidi/>
        <w:spacing w:after="220" w:before="320"/>
        <w:jc w:val="right"/>
      </w:pPr>
      <w:r>
        <w:rPr>
          <w:rFonts w:ascii="Tahoma" w:cs="Tahoma" w:eastAsia="Tahoma" w:hAnsi="Tahoma"/>
          <w:b/>
          <w:bCs/>
          <w:color w:val="2E6B52"/>
          <w:sz w:val="30"/>
          <w:szCs w:val="30"/>
          <w:rtl/>
        </w:rPr>
        <w:t xml:space="preserve">۱۷.۵ محدودیت‌های شناخته‌شده این نسخه از سند</w:t>
      </w:r>
    </w:p>
    <w:p>
      <w:pPr>
        <w:bidi/>
        <w:spacing w:after="160" w:line="300"/>
        <w:jc w:val="both"/>
      </w:pPr>
      <w:r>
        <w:rPr>
          <w:rFonts w:ascii="Tahoma" w:cs="Tahoma" w:eastAsia="Tahoma" w:hAnsi="Tahoma"/>
          <w:sz w:val="22"/>
          <w:szCs w:val="22"/>
          <w:rtl/>
        </w:rPr>
        <w:t xml:space="preserve">این سند یک چارچوب معماری و راهبردی است، نه یک قرارداد اجرایی نهایی یا یک تضمین فنی قابل استناد در دادگاه. اعداد آستانه (فازبندی نقشه راه، درصدهای پوشش حسگری، بازه‌های کالیبراسیون) در فصل‌های ۷، ۹ و ۱۴ </w:t>
      </w:r>
      <w:r>
        <w:rPr>
          <w:rFonts w:ascii="Tahoma" w:cs="Tahoma" w:eastAsia="Tahoma" w:hAnsi="Tahoma"/>
          <w:b/>
          <w:bCs/>
          <w:sz w:val="22"/>
          <w:szCs w:val="22"/>
          <w:rtl/>
        </w:rPr>
        <w:t xml:space="preserve">پیشنهادهای مهندسی مبتنی بر منطق طراحی</w:t>
      </w:r>
      <w:r>
        <w:rPr>
          <w:rFonts w:ascii="Tahoma" w:cs="Tahoma" w:eastAsia="Tahoma" w:hAnsi="Tahoma"/>
          <w:sz w:val="22"/>
          <w:szCs w:val="22"/>
          <w:rtl/>
        </w:rPr>
        <w:t xml:space="preserve">اند و باید پیش از هر قرارداد واقعی با مشتری، بر اساس شرایط خاص همان سایت بازبینی و مورد توافق مکتوب قرار گیرند. نام‌های محصول (ویستا-دیدبان، ویستا-پاسدار، ویستا-نظم‌گر، ویستا-حافظه) پیشنهادهای برندسازی این سندند و می‌توانند در فرآیند تجاری‌سازی نهایی توسط تیم مدیریت شرکت شبکه هوشمند ابتکار ویستا اصلاح یا نهایی شوند. به‌روزرسانی‌های آتی این سند باید نسخه‌بندی شوند (مطابق همان اصل نسخه‌بندی که در سراسر معماری فنی پلتفرم رعایت شده است) تا تاریخچه تصمیمات راهبردی نیز، مانند تاریخچه فنی سامانه، قابل ردیابی بماند.</w:t>
      </w:r>
    </w:p>
    <w:p>
      <w:r>
        <w:br w:type="page"/>
      </w:r>
    </w:p>
    <w:p>
      <w:pPr>
        <w:bidi/>
        <w:spacing w:after="160" w:line="300"/>
        <w:jc w:val="both"/>
      </w:pPr>
      <w:r>
        <w:rPr>
          <w:rFonts w:ascii="Tahoma" w:cs="Tahoma" w:eastAsia="Tahoma" w:hAnsi="Tahoma"/>
          <w:sz w:val="22"/>
          <w:szCs w:val="22"/>
          <w:rtl/>
        </w:rPr>
        <w:t xml:space="preserve">*پایان سند مرجع معماری پلتفرم حقیقت صنعتی ویستا — نسخه ۱.۰*</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2026-09-08T08:52:18.582Z</dcterms:created>
  <dcterms:modified xsi:type="dcterms:W3CDTF">2026-09-08T08:52:18.597Z</dcterms:modified>
</cp:coreProperties>
</file>

<file path=docProps/custom.xml><?xml version="1.0" encoding="utf-8"?>
<Properties xmlns="http://schemas.openxmlformats.org/officeDocument/2006/custom-properties" xmlns:vt="http://schemas.openxmlformats.org/officeDocument/2006/docPropsVTypes"/>
</file>