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864"/>
          <w:sz w:val="40"/>
          <w:szCs w:val="40"/>
        </w:rPr>
        <w:t xml:space="preserve">Estrategia de Análisis, Documentación y Desarrollo</w:t>
      </w:r>
    </w:p>
    <w:p>
      <w:pPr>
        <w:spacing w:after="200"/>
        <w:jc w:val="center"/>
      </w:pPr>
      <w:r>
        <w:rPr>
          <w:sz w:val="26"/>
          <w:szCs w:val="26"/>
        </w:rPr>
        <w:t xml:space="preserve">Módulo de Mantenimiento Industrial Textil (C# + Access) con Claude Code, proyectado a MRP II</w:t>
      </w:r>
    </w:p>
    <w:p>
      <w:pPr>
        <w:spacing w:after="600"/>
        <w:jc w:val="center"/>
      </w:pPr>
      <w:r>
        <w:rPr>
          <w:i/>
          <w:iCs/>
          <w:color w:val="666666"/>
        </w:rPr>
        <w:t xml:space="preserve">Documento de trabajo · 29/09/2026</w:t>
      </w:r>
    </w:p>
    <w:p>
      <w:pPr>
        <w:pStyle w:val="Heading1"/>
      </w:pPr>
      <w:r>
        <w:t xml:space="preserve">1. Alcance y supuestos</w:t>
      </w:r>
    </w:p>
    <w:p>
      <w:pPr>
        <w:spacing w:after="120"/>
      </w:pPr>
      <w:r>
        <w:t xml:space="preserve">Aplicación para gestionar el mantenimiento de máquinas industriales de una empresa textil (telares, continuas de hilar, tricotosas, jets de tintura, ramas, calderas, compresores), con requerimientos, mantenimiento preventivo programado, incidencias y órdenes de trabajo, diseñada para integrarse a un ERP bajo el enfoque MRP II. Este análisis parte de cero y es independiente de desarrollos previos.</w:t>
      </w:r>
    </w:p>
    <w:p>
      <w:pPr>
        <w:pStyle w:val="Heading1"/>
      </w:pPr>
      <w:r>
        <w:t xml:space="preserve">2. Decisiones de arquitectura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4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Uso de Access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solo como motor de datos (.accdb). Interfaz y lógica en C# (.NET 8, WPF o WinForms).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Code trabaja mejor con código de texto que con formularios y macros de Access.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Límites de Access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Máx. 2 GB y unos 10–20 usuarios concurrentes; sin procedimientos almacenados.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Diseñar desde el inicio para migrar a SQL Server.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Acceso a datos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Patrón Repository con interfaces; implementación con OleDb/ACE (o Dapper).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Cambiar de motor solo afecta la capa de infraestructura.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Dominio → Aplicación → Infraestructura (Access) → UI.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Reglas de mantenimiento probables sin base de datos.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Esquema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Scripts .sql DDL y .csv semilla versionados; el .accdb es un artefacto generado.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Code no edita binarios .accdb pero sí revisa scripts.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Conexión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Microsoft.ACE.OLEDB; compilar x64 o x86 según el Office instalado.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Problema de despliegue más frecuente con Access.</w:t>
            </w:r>
          </w:p>
        </w:tc>
      </w:tr>
    </w:tbl>
    <w:p>
      <w:pPr>
        <w:pStyle w:val="Heading1"/>
      </w:pPr>
      <w:r>
        <w:t xml:space="preserve">3. Fase de análisis</w:t>
      </w:r>
    </w:p>
    <w:p>
      <w:pPr>
        <w:pStyle w:val="Heading2"/>
      </w:pPr>
      <w:r>
        <w:t xml:space="preserve">3.1 Entradas requeridas</w:t>
      </w:r>
    </w:p>
    <w:p>
      <w:pPr>
        <w:pStyle w:val="ListParagraph"/>
        <w:numPr>
          <w:ilvl w:val="0"/>
          <w:numId w:val="2"/>
        </w:numPr>
      </w:pPr>
      <w:r>
        <w:t xml:space="preserve">Inventario de máquinas y componentes.</w:t>
      </w:r>
    </w:p>
    <w:p>
      <w:pPr>
        <w:pStyle w:val="ListParagraph"/>
        <w:numPr>
          <w:ilvl w:val="0"/>
          <w:numId w:val="2"/>
        </w:numPr>
      </w:pPr>
      <w:r>
        <w:t xml:space="preserve">Manuales de fabricante: rutinas y frecuencias.</w:t>
      </w:r>
    </w:p>
    <w:p>
      <w:pPr>
        <w:pStyle w:val="ListParagraph"/>
        <w:numPr>
          <w:ilvl w:val="0"/>
          <w:numId w:val="2"/>
        </w:numPr>
      </w:pPr>
      <w:r>
        <w:t xml:space="preserve">Historial de averías (Excel o papel).</w:t>
      </w:r>
    </w:p>
    <w:p>
      <w:pPr>
        <w:pStyle w:val="ListParagraph"/>
        <w:numPr>
          <w:ilvl w:val="0"/>
          <w:numId w:val="2"/>
        </w:numPr>
      </w:pPr>
      <w:r>
        <w:t xml:space="preserve">Organigrama de mantenimiento: técnicos, supervisores, turnos.</w:t>
      </w:r>
    </w:p>
    <w:p>
      <w:pPr>
        <w:pStyle w:val="ListParagraph"/>
        <w:numPr>
          <w:ilvl w:val="0"/>
          <w:numId w:val="2"/>
        </w:numPr>
      </w:pPr>
      <w:r>
        <w:t xml:space="preserve">Forma actual de programar: papel, Excel o memoria.</w:t>
      </w:r>
    </w:p>
    <w:p>
      <w:pPr>
        <w:pStyle w:val="Heading2"/>
      </w:pPr>
      <w:r>
        <w:t xml:space="preserve">3.2 Método con Claude Code</w:t>
      </w:r>
    </w:p>
    <w:p>
      <w:pPr>
        <w:pStyle w:val="ListParagraph"/>
        <w:numPr>
          <w:ilvl w:val="0"/>
          <w:numId w:val="3"/>
        </w:numPr>
      </w:pPr>
      <w:r>
        <w:t xml:space="preserve">Volcar entrevistas y documentos en docs/00-fuentes/.</w:t>
      </w:r>
    </w:p>
    <w:p>
      <w:pPr>
        <w:pStyle w:val="ListParagraph"/>
        <w:numPr>
          <w:ilvl w:val="0"/>
          <w:numId w:val="3"/>
        </w:numPr>
      </w:pPr>
      <w:r>
        <w:t xml:space="preserve">Extraer requerimientos con ID (RF-MNT-001, RNF-…, REG-…) a docs/01-requerimientos/; toda ambigüedad se registra como PREGUNTA-### sin inventar respuestas.</w:t>
      </w:r>
    </w:p>
    <w:p>
      <w:pPr>
        <w:pStyle w:val="ListParagraph"/>
        <w:numPr>
          <w:ilvl w:val="0"/>
          <w:numId w:val="3"/>
        </w:numPr>
      </w:pPr>
      <w:r>
        <w:t xml:space="preserve">Generar glosario textil-mantenimiento: OT, avería, paro, MTBF, MTTR, OEE, criticidad, repuesto.</w:t>
      </w:r>
    </w:p>
    <w:p>
      <w:pPr>
        <w:pStyle w:val="ListParagraph"/>
        <w:numPr>
          <w:ilvl w:val="0"/>
          <w:numId w:val="3"/>
        </w:numPr>
      </w:pPr>
      <w:r>
        <w:t xml:space="preserve">Priorizar con MoSCoW y validar con el jefe de mantenimiento antes de programar.</w:t>
      </w:r>
    </w:p>
    <w:p>
      <w:pPr>
        <w:pStyle w:val="Heading2"/>
      </w:pPr>
      <w:r>
        <w:t xml:space="preserve">3.3 Módulos funcionales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Maestro de activos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Jerarquía Planta → Área → Línea → Máquina → Componente; criticidad A/B/C; contadores (horas, metros, ciclos).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Preventivo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Planes por tiempo, por contador y a futuro por condición; tareas, checklists, duración y especialidad.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Solicitudes e incidencias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Reporte del operario, clasificación por causa y prioridad, OT correctiva, registro de inicio y fin del paro.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Órdenes de trabajo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Solicitada → Planificada → Programada → En ejecución → Cerrada; mano de obra, repuestos y tiempos.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Repuestos y almacén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Stock, mínimos, reservas contra OT y consumo.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Calendario, carga por técnico, ventanas de paro coordinadas con producción.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Indicadores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MTBF, MTTR, disponibilidad, cumplimiento del plan, ratio preventivo/correctivo, costo por máquina.</w:t>
            </w:r>
          </w:p>
        </w:tc>
      </w:tr>
    </w:tbl>
    <w:p>
      <w:pPr>
        <w:pStyle w:val="Heading1"/>
      </w:pPr>
      <w:r>
        <w:t xml:space="preserve">4. Modelo de datos base (borrador)</w:t>
      </w:r>
    </w:p>
    <w:p>
      <w:pPr>
        <w:spacing w:after="120"/>
      </w:pPr>
      <w:r>
        <w:t xml:space="preserve">Tablas principales: Planta, Area, Activo (con ActivoPadreId), Contador, LecturaContador, PlanMantenimiento, TareaPlan, Solicitud, OrdenTrabajo, OTTarea, OTManoObra, OTRepuesto, Tecnico, Especialidad, Repuesto, MovimientoRepuesto, Paro (con causa) y Proveedor.</w:t>
      </w:r>
    </w:p>
    <w:p>
      <w:pPr>
        <w:spacing w:after="120"/>
      </w:pPr>
      <w:r>
        <w:t xml:space="preserve">Regla clave para MRP II: cada Activo y cada Repuesto lleva un código maestro compatible con el ERP y una unidad de medida estándar, para evitar reconciliaciones posteriores.</w:t>
      </w:r>
    </w:p>
    <w:p>
      <w:pPr>
        <w:pStyle w:val="Heading1"/>
      </w:pPr>
      <w:r>
        <w:t xml:space="preserve">5. Proyección a MRP II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 MRP II</w:t>
            </w:r>
          </w:p>
        </w:tc>
        <w:tc>
          <w:tcPr>
            <w:tcW w:type="dxa" w:w="6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Aporte del módulo de mantenimiento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Capacidad (RCCP/CRP)</w:t>
            </w:r>
          </w:p>
        </w:tc>
        <w:tc>
          <w:tcPr>
            <w:tcW w:type="dxa" w:w="6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 preventivos restan horas disponibles a cada centro de trabajo. Se publica CapacidadDisponible(activo, fecha, horas).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MPS / programación</w:t>
            </w:r>
          </w:p>
        </w:tc>
        <w:tc>
          <w:tcPr>
            <w:tcW w:type="dxa" w:w="6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Producción consulta las ventanas de mantenimiento antes de asignar órdenes; las averías graves disparan replanificación.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MRP de repuestos</w:t>
            </w:r>
          </w:p>
        </w:tc>
        <w:tc>
          <w:tcPr>
            <w:tcW w:type="dxa" w:w="6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 preventivos futuros generan demanda dependiente de repuestos vía BOM de mantenimiento, con órdenes de compra.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Compras / inventario</w:t>
            </w:r>
          </w:p>
        </w:tc>
        <w:tc>
          <w:tcPr>
            <w:tcW w:type="dxa" w:w="6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Repuestos comparten el maestro de artículos y su valorización.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Costos / finanzas</w:t>
            </w:r>
          </w:p>
        </w:tc>
        <w:tc>
          <w:tcPr>
            <w:tcW w:type="dxa" w:w="6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Costo de OT (mano de obra + repuestos + terceros) imputado a máquina y centro de costo.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Retroalimentación</w:t>
            </w:r>
          </w:p>
        </w:tc>
        <w:tc>
          <w:tcPr>
            <w:tcW w:type="dxa" w:w="6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Disponibilidad y MTTR reales ajustan los estándares de capacidad.</w:t>
            </w:r>
          </w:p>
        </w:tc>
      </w:tr>
    </w:tbl>
    <w:p/>
    <w:p>
      <w:pPr>
        <w:spacing w:after="120"/>
      </w:pPr>
      <w:r>
        <w:t xml:space="preserve">Puntos de integración: definir desde el inicio una capa Contratos con DTOs y eventos (OTCerrada, ParoRegistrado, MantenimientoProgramado, RepuestoRequerido), expuestos primero como tablas de intercambio o servicio interno y luego como API.</w:t>
      </w:r>
    </w:p>
    <w:p>
      <w:pPr>
        <w:pStyle w:val="Heading1"/>
      </w:pPr>
      <w:r>
        <w:t xml:space="preserve">6. Uso de Claude Code</w:t>
      </w:r>
    </w:p>
    <w:p>
      <w:pPr>
        <w:pStyle w:val="Heading2"/>
      </w:pPr>
      <w:r>
        <w:t xml:space="preserve">6.1 Estructura del repositorio</w:t>
      </w:r>
    </w:p>
    <w:p>
      <w:pPr>
        <w:pStyle w:val="ListParagraph"/>
        <w:numPr>
          <w:ilvl w:val="0"/>
          <w:numId w:val="2"/>
        </w:numPr>
      </w:pPr>
      <w:r>
        <w:t xml:space="preserve">CLAUDE.md: stack, convenciones, comandos build/test, reglas.</w:t>
      </w:r>
    </w:p>
    <w:p>
      <w:pPr>
        <w:pStyle w:val="ListParagraph"/>
        <w:numPr>
          <w:ilvl w:val="0"/>
          <w:numId w:val="2"/>
        </w:numPr>
      </w:pPr>
      <w:r>
        <w:t xml:space="preserve">docs/: 00-fuentes, 01-requerimientos, 02-dominio, 03-arquitectura, 04-datos, 05-adr, 06-pruebas, 07-manual-usuario.</w:t>
      </w:r>
    </w:p>
    <w:p>
      <w:pPr>
        <w:pStyle w:val="ListParagraph"/>
        <w:numPr>
          <w:ilvl w:val="0"/>
          <w:numId w:val="2"/>
        </w:numPr>
      </w:pPr>
      <w:r>
        <w:t xml:space="preserve">db/schema y db/seed: scripts DDL y datos semilla.</w:t>
      </w:r>
    </w:p>
    <w:p>
      <w:pPr>
        <w:pStyle w:val="ListParagraph"/>
        <w:numPr>
          <w:ilvl w:val="0"/>
          <w:numId w:val="2"/>
        </w:numPr>
      </w:pPr>
      <w:r>
        <w:t xml:space="preserve">src/: Dominio, Aplicacion, Infraestructura.Access, UI; tests/.</w:t>
      </w:r>
    </w:p>
    <w:p>
      <w:pPr>
        <w:pStyle w:val="ListParagraph"/>
        <w:numPr>
          <w:ilvl w:val="0"/>
          <w:numId w:val="2"/>
        </w:numPr>
      </w:pPr>
      <w:r>
        <w:t xml:space="preserve">.claude/agents y .claude/commands.</w:t>
      </w:r>
    </w:p>
    <w:p>
      <w:pPr>
        <w:pStyle w:val="Heading2"/>
      </w:pPr>
      <w:r>
        <w:t xml:space="preserve">6.2 CLAUDE.md</w:t>
      </w:r>
    </w:p>
    <w:p>
      <w:pPr>
        <w:spacing w:after="120"/>
      </w:pPr>
      <w:r>
        <w:t xml:space="preserve">Debe incluir stack y versión de .NET; comandos dotnet build y dotnet test; reglas (no tocar el .accdb directamente, todo cambio de esquema con script, nombres del dominio en español, cobertura mínima en el dominio); y un glosario resumido.</w:t>
      </w:r>
    </w:p>
    <w:p>
      <w:pPr>
        <w:pStyle w:val="Heading2"/>
      </w:pPr>
      <w:r>
        <w:t xml:space="preserve">6.3 Subagentes y comandos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analista-requerimientos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Convierte fuentes en RF/RNF con trazabilidad.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arquitecto-datos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Revisa el modelo y la portabilidad a SQL Server.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revisor-csharp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Revisa código, seguridad y SQL parametrizado.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generador-pruebas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Casos xUnit a partir de criterios de aceptación.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/nuevo-requerimiento, /documentar-modulo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Comandos para requerimientos y documentación por módulo.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/revisar-trazabilidad, /generar-esquema</w:t>
            </w:r>
          </w:p>
        </w:tc>
        <w:tc>
          <w:tcPr>
            <w:tcW w:type="dxa" w:w="6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Detecta RF sin código ni prueba; genera el DDL.</w:t>
            </w:r>
          </w:p>
        </w:tc>
      </w:tr>
    </w:tbl>
    <w:p>
      <w:pPr>
        <w:pStyle w:val="Heading2"/>
      </w:pPr>
      <w:r>
        <w:t xml:space="preserve">6.4 Hooks y ciclo de trabajo</w:t>
      </w:r>
    </w:p>
    <w:p>
      <w:pPr>
        <w:pStyle w:val="ListParagraph"/>
        <w:numPr>
          <w:ilvl w:val="0"/>
          <w:numId w:val="2"/>
        </w:numPr>
      </w:pPr>
      <w:r>
        <w:t xml:space="preserve">Hooks: dotnet build y dotnet format tras editar .cs; bloquear la edición de *.accdb.</w:t>
      </w:r>
    </w:p>
    <w:p>
      <w:pPr>
        <w:pStyle w:val="ListParagraph"/>
        <w:numPr>
          <w:ilvl w:val="0"/>
          <w:numId w:val="2"/>
        </w:numPr>
      </w:pPr>
      <w:r>
        <w:t xml:space="preserve">Ciclo por funcionalidad: explorar → planificar (modo plan) → pruebas primero → implementar → revisar → documentar → commit, referenciando el ID del requerimiento.</w:t>
      </w:r>
    </w:p>
    <w:p>
      <w:pPr>
        <w:pStyle w:val="Heading1"/>
      </w:pPr>
      <w:r>
        <w:t xml:space="preserve">7. Documentación continua</w:t>
      </w:r>
    </w:p>
    <w:p>
      <w:pPr>
        <w:pStyle w:val="ListParagraph"/>
        <w:numPr>
          <w:ilvl w:val="0"/>
          <w:numId w:val="2"/>
        </w:numPr>
      </w:pPr>
      <w:r>
        <w:t xml:space="preserve">ADR (registro de decisiones), por ejemplo por qué Access y cuándo migrar.</w:t>
      </w:r>
    </w:p>
    <w:p>
      <w:pPr>
        <w:pStyle w:val="ListParagraph"/>
        <w:numPr>
          <w:ilvl w:val="0"/>
          <w:numId w:val="2"/>
        </w:numPr>
      </w:pPr>
      <w:r>
        <w:t xml:space="preserve">Diccionario de datos generado desde los scripts DDL.</w:t>
      </w:r>
    </w:p>
    <w:p>
      <w:pPr>
        <w:pStyle w:val="ListParagraph"/>
        <w:numPr>
          <w:ilvl w:val="0"/>
          <w:numId w:val="2"/>
        </w:numPr>
      </w:pPr>
      <w:r>
        <w:t xml:space="preserve">Matriz de trazabilidad: RF → diseño → código → prueba.</w:t>
      </w:r>
    </w:p>
    <w:p>
      <w:pPr>
        <w:pStyle w:val="ListParagraph"/>
        <w:numPr>
          <w:ilvl w:val="0"/>
          <w:numId w:val="2"/>
        </w:numPr>
      </w:pPr>
      <w:r>
        <w:t xml:space="preserve">Manuales de usuario (operario, técnico, supervisor) y técnico, actualizados en cada entrega.</w:t>
      </w:r>
    </w:p>
    <w:p>
      <w:pPr>
        <w:pStyle w:val="ListParagraph"/>
        <w:numPr>
          <w:ilvl w:val="0"/>
          <w:numId w:val="2"/>
        </w:numPr>
      </w:pPr>
      <w:r>
        <w:t xml:space="preserve">Definición de terminado: código + prueba + documentación + ID de requerimiento.</w:t>
      </w:r>
    </w:p>
    <w:p>
      <w:pPr>
        <w:pStyle w:val="Heading1"/>
      </w:pPr>
      <w:r>
        <w:t xml:space="preserve">8. Hoja de ruta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126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 aprox.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 Descubrimiento y fuentes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1–2 sem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Inventario, glosario, preguntas abiertas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Requerimientos y modelo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sem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RF/RNF priorizados, modelo v1, ADR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Base técnica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1–2 sem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Solución .NET, capa Access, esquema, datos semilla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MVP 1: activos, solicitudes, OT correctivas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3–4 sem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de averías y paros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MVP 2: preventivos y programación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3–4 sem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Planes por tiempo y contador, calendario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Repuestos y costos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sem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Stock, consumo por OT, costo por máquina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Indicadores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sem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MTBF, MTTR, cumplimiento, tableros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Contratos MRP II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 sem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Capacidad, demanda de repuestos, eventos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 Migración a SQL Server (si procede)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sem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Cambio de la capa de infraestructura</w:t>
            </w:r>
          </w:p>
        </w:tc>
      </w:tr>
    </w:tbl>
    <w:p>
      <w:pPr>
        <w:pStyle w:val="Heading1"/>
      </w:pPr>
      <w:r>
        <w:t xml:space="preserve">9. Riesgos</w:t>
      </w:r>
    </w:p>
    <w:p>
      <w:pPr>
        <w:pStyle w:val="ListParagraph"/>
        <w:numPr>
          <w:ilvl w:val="0"/>
          <w:numId w:val="2"/>
        </w:numPr>
      </w:pPr>
      <w:r>
        <w:t xml:space="preserve">Datos históricos pobres: capturarlos desde el MVP 1.</w:t>
      </w:r>
    </w:p>
    <w:p>
      <w:pPr>
        <w:pStyle w:val="ListParagraph"/>
        <w:numPr>
          <w:ilvl w:val="0"/>
          <w:numId w:val="2"/>
        </w:numPr>
      </w:pPr>
      <w:r>
        <w:t xml:space="preserve">Adopción en planta: UI simple y captura rápida de paros.</w:t>
      </w:r>
    </w:p>
    <w:p>
      <w:pPr>
        <w:pStyle w:val="ListParagraph"/>
        <w:numPr>
          <w:ilvl w:val="0"/>
          <w:numId w:val="2"/>
        </w:numPr>
      </w:pPr>
      <w:r>
        <w:t xml:space="preserve">Concurrencia de Access: monitorear y planificar la migración desde el inicio.</w:t>
      </w:r>
    </w:p>
    <w:p>
      <w:pPr>
        <w:pStyle w:val="ListParagraph"/>
        <w:numPr>
          <w:ilvl w:val="0"/>
          <w:numId w:val="2"/>
        </w:numPr>
      </w:pPr>
      <w:r>
        <w:t xml:space="preserve">Alcance excesivo: cerrar cada MVP antes de abrir el siguiente.</w:t>
      </w:r>
    </w:p>
    <w:p>
      <w:pPr>
        <w:pStyle w:val="ListParagraph"/>
        <w:numPr>
          <w:ilvl w:val="0"/>
          <w:numId w:val="2"/>
        </w:numPr>
      </w:pPr>
      <w:r>
        <w:t xml:space="preserve">Requisitos inventados: Claude Code propone, el jefe de mantenimiento valida.</w:t>
      </w:r>
    </w:p>
    <w:p>
      <w:pPr>
        <w:pStyle w:val="Heading1"/>
      </w:pPr>
      <w:r>
        <w:t xml:space="preserve">10. Preguntas abiertas</w:t>
      </w:r>
    </w:p>
    <w:p>
      <w:pPr>
        <w:pStyle w:val="ListParagraph"/>
        <w:numPr>
          <w:ilvl w:val="0"/>
          <w:numId w:val="3"/>
        </w:numPr>
      </w:pPr>
      <w:r>
        <w:t xml:space="preserve">¿Access será solo base de datos o también interfaz con formularios?</w:t>
      </w:r>
    </w:p>
    <w:p>
      <w:pPr>
        <w:pStyle w:val="ListParagraph"/>
        <w:numPr>
          <w:ilvl w:val="0"/>
          <w:numId w:val="3"/>
        </w:numPr>
      </w:pPr>
      <w:r>
        <w:t xml:space="preserve">¿Cuántos usuarios simultáneos y cuántas máquinas?</w:t>
      </w:r>
    </w:p>
    <w:p>
      <w:pPr>
        <w:pStyle w:val="ListParagraph"/>
        <w:numPr>
          <w:ilvl w:val="0"/>
          <w:numId w:val="3"/>
        </w:numPr>
      </w:pPr>
      <w:r>
        <w:t xml:space="preserve">¿El ERP ya existe (cuál) o se construirá? ¿Cuál es el maestro de artículos actual?</w:t>
      </w:r>
    </w:p>
    <w:p>
      <w:pPr>
        <w:pStyle w:val="ListParagraph"/>
        <w:numPr>
          <w:ilvl w:val="0"/>
          <w:numId w:val="3"/>
        </w:numPr>
      </w:pPr>
      <w:r>
        <w:t xml:space="preserve">¿Los contadores se leen a mano o hay PLC/sensores?</w:t>
      </w:r>
    </w:p>
    <w:p>
      <w:pPr>
        <w:pStyle w:val="ListParagraph"/>
        <w:numPr>
          <w:ilvl w:val="0"/>
          <w:numId w:val="3"/>
        </w:numPr>
      </w:pPr>
      <w:r>
        <w:t xml:space="preserve">¿Aplicación de escritorio en red local o acceso web?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b/>
      <w:bCs/>
      <w:color w:val="2E559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2026-09-29T15:15:40.297Z</dcterms:created>
  <dcterms:modified xsi:type="dcterms:W3CDTF">2026-09-29T15:15:40.297Z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