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56"/>
        <w:gridCol w:w="7398"/>
      </w:tblGrid>
      <w:tr>
        <w:trPr/>
        <w:tc>
          <w:tcPr>
            <w:tcW w:w="1956" w:type="dxa"/>
            <w:tcBorders/>
          </w:tcPr>
          <w:p>
            <w:pPr>
              <w:pStyle w:val="Normal"/>
              <w:suppressAutoHyphens w:val="false"/>
              <w:spacing w:lineRule="auto" w:line="252"/>
              <w:rPr/>
            </w:pPr>
            <w:r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  <w:softHyphen/>
            </w:r>
            <w:r>
              <w:rPr/>
              <w:drawing>
                <wp:inline distT="0" distB="0" distL="0" distR="0">
                  <wp:extent cx="1089025" cy="1089025"/>
                  <wp:effectExtent l="0" t="0" r="0" b="0"/>
                  <wp:docPr id="1" name="Рисунок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98" w:type="dxa"/>
            <w:tcBorders/>
          </w:tcPr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Федеральное государственное бюджетное образовательное учреждение</w:t>
            </w:r>
          </w:p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высшего образования</w:t>
            </w:r>
          </w:p>
          <w:p>
            <w:pPr>
              <w:pStyle w:val="Normal"/>
              <w:suppressAutoHyphens w:val="false"/>
              <w:spacing w:lineRule="auto" w:line="252"/>
              <w:ind w:right="-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«Московский государственный технический университет</w:t>
            </w:r>
          </w:p>
          <w:p>
            <w:pPr>
              <w:pStyle w:val="Normal"/>
              <w:suppressAutoHyphens w:val="false"/>
              <w:spacing w:lineRule="auto" w:line="252"/>
              <w:ind w:right="-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имени Н.Э. Баумана</w:t>
            </w:r>
          </w:p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(национальный исследовательский университет)»</w:t>
            </w:r>
          </w:p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(МГТУ им. Н.Э. Баумана)</w:t>
            </w:r>
          </w:p>
        </w:tc>
      </w:tr>
    </w:tbl>
    <w:p>
      <w:pPr>
        <w:pStyle w:val="Normal"/>
        <w:pBdr>
          <w:bottom w:val="thinThickSmallGap" w:sz="24" w:space="1" w:color="000000"/>
        </w:pBdr>
        <w:suppressAutoHyphens w:val="false"/>
        <w:spacing w:lineRule="auto" w:line="252"/>
        <w:jc w:val="center"/>
        <w:rPr>
          <w:rFonts w:eastAsia="Calibri"/>
          <w:b/>
          <w:sz w:val="10"/>
          <w:szCs w:val="22"/>
          <w:lang w:eastAsia="en-US" w:bidi="hi-IN"/>
          <w14:ligatures w14:val="standardContextual"/>
        </w:rPr>
      </w:pPr>
      <w:r>
        <w:rPr>
          <w:rFonts w:eastAsia="Calibri"/>
          <w:b/>
          <w:sz w:val="10"/>
          <w:szCs w:val="22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b/>
          <w:sz w:val="32"/>
          <w:szCs w:val="20"/>
          <w:lang w:eastAsia="en-US" w:bidi="hi-IN"/>
          <w14:ligatures w14:val="standardContextual"/>
        </w:rPr>
      </w:pPr>
      <w:r>
        <w:rPr>
          <w:rFonts w:eastAsia="Calibri"/>
          <w:b/>
          <w:sz w:val="3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>ФАКУЛЬТЕТ</w:t>
      </w:r>
      <w:r>
        <w:rPr>
          <w:rFonts w:eastAsia="Calibri"/>
        </w:rPr>
        <w:t>________________</w:t>
      </w:r>
      <w:r>
        <w:rPr>
          <w:rFonts w:eastAsia="Calibri"/>
          <w:sz w:val="22"/>
          <w:szCs w:val="22"/>
          <w:u w:val="single"/>
        </w:rPr>
        <w:t>ИНФОРМАТИКА И СИСТЕМЫ УПРАВЛЕНИЯ</w:t>
      </w:r>
      <w:r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 ___________</w:t>
      </w:r>
    </w:p>
    <w:p>
      <w:pPr>
        <w:pStyle w:val="Normal"/>
        <w:suppressAutoHyphens w:val="false"/>
        <w:spacing w:lineRule="auto" w:line="252"/>
        <w:rPr>
          <w:rFonts w:eastAsia="Calibri"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>КАФЕДРА _</w:t>
      </w:r>
      <w:r>
        <w:rPr>
          <w:rFonts w:eastAsia="Calibri"/>
          <w:iCs/>
          <w:sz w:val="22"/>
          <w:szCs w:val="20"/>
          <w:lang w:eastAsia="en-US" w:bidi="hi-IN"/>
          <w14:ligatures w14:val="standardContextual"/>
        </w:rPr>
        <w:t>____</w:t>
      </w:r>
      <w:r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СИСТЕМЫ ОБРАБОТКИ ИНФОРМАЦИИ И УПРАВЛЕНИЯ_______________</w:t>
      </w:r>
    </w:p>
    <w:p>
      <w:pPr>
        <w:pStyle w:val="Normal"/>
        <w:suppressAutoHyphens w:val="false"/>
        <w:spacing w:lineRule="auto" w:line="252"/>
        <w:rPr>
          <w:rFonts w:eastAsia="Calibri"/>
          <w:i/>
          <w:i/>
          <w:sz w:val="22"/>
          <w:szCs w:val="20"/>
          <w:u w:val="single"/>
          <w:lang w:eastAsia="en-US" w:bidi="hi-IN"/>
          <w14:ligatures w14:val="standardContextual"/>
        </w:rPr>
      </w:pPr>
      <w:r>
        <w:rPr>
          <w:rFonts w:eastAsia="Calibri"/>
          <w:i/>
          <w:sz w:val="22"/>
          <w:szCs w:val="20"/>
          <w:u w:val="single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i/>
          <w:i/>
          <w:sz w:val="18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18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i/>
          <w:i/>
          <w:sz w:val="32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3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i/>
          <w:i/>
          <w:sz w:val="32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3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b/>
          <w:sz w:val="44"/>
          <w:szCs w:val="20"/>
          <w:lang w:eastAsia="en-US" w:bidi="hi-IN"/>
          <w14:ligatures w14:val="standardContextual"/>
        </w:rPr>
        <w:t>РАСЧЕТНО-ПОЯСНИТЕЛЬНАЯ ЗАПИСКА</w:t>
      </w:r>
    </w:p>
    <w:p>
      <w:pPr>
        <w:pStyle w:val="Normal"/>
        <w:suppressAutoHyphens w:val="false"/>
        <w:spacing w:lineRule="auto" w:line="252"/>
        <w:jc w:val="center"/>
        <w:rPr>
          <w:rFonts w:eastAsia="Calibri"/>
          <w:i/>
          <w:i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К   ДОМАШНЕМУ ЗАДАНИЮ</w:t>
      </w:r>
    </w:p>
    <w:p>
      <w:pPr>
        <w:pStyle w:val="Normal"/>
        <w:suppressAutoHyphens w:val="false"/>
        <w:spacing w:lineRule="auto" w:line="252"/>
        <w:jc w:val="center"/>
        <w:rPr>
          <w:rFonts w:eastAsia="Calibri"/>
          <w:b/>
          <w:i/>
          <w:i/>
          <w:sz w:val="28"/>
          <w:szCs w:val="20"/>
          <w:lang w:eastAsia="en-US" w:bidi="hi-IN"/>
          <w14:ligatures w14:val="standardContextual"/>
        </w:rPr>
      </w:pPr>
      <w:r>
        <w:rPr>
          <w:rFonts w:eastAsia="Calibri"/>
          <w:b/>
          <w:i/>
          <w:sz w:val="28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НА ТЕМУ:</w:t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Расчет освещенности помещения светодиодными лампами _____________________________________</w:t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>
      <w:pPr>
        <w:pStyle w:val="Normal"/>
        <w:suppressAutoHyphens w:val="false"/>
        <w:spacing w:lineRule="auto" w:line="252"/>
        <w:rPr/>
      </w:pPr>
      <w:r>
        <w:rPr/>
      </w:r>
    </w:p>
    <w:p>
      <w:pPr>
        <w:pStyle w:val="Normal"/>
        <w:suppressAutoHyphens w:val="false"/>
        <w:spacing w:lineRule="auto" w:line="252"/>
        <w:rPr>
          <w:rFonts w:eastAsia="Calibri"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>Студент __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ИУ5-52Б</w:t>
      </w:r>
      <w:r>
        <w:rPr>
          <w:rFonts w:eastAsia="Calibri"/>
          <w:sz w:val="22"/>
          <w:szCs w:val="20"/>
          <w:lang w:eastAsia="en-US" w:bidi="hi-IN"/>
          <w14:ligatures w14:val="standardContextual"/>
        </w:rPr>
        <w:t>_______</w:t>
        <w:tab/>
        <w:tab/>
        <w:tab/>
        <w:tab/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_____________________</w:t>
      </w:r>
      <w:r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А.Д. Волощук ___</w:t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</w:t>
      </w:r>
    </w:p>
    <w:p>
      <w:pPr>
        <w:pStyle w:val="Normal"/>
        <w:suppressAutoHyphens w:val="false"/>
        <w:spacing w:lineRule="auto" w:line="252"/>
        <w:ind w:firstLine="709" w:left="709" w:right="565"/>
        <w:rPr/>
      </w:pPr>
      <w:r>
        <w:rPr>
          <w:rFonts w:eastAsia="Calibri"/>
          <w:sz w:val="18"/>
          <w:szCs w:val="18"/>
          <w:lang w:eastAsia="en-US" w:bidi="hi-IN"/>
          <w14:ligatures w14:val="standardContextual"/>
        </w:rPr>
        <w:t>(Группа)</w:t>
        <w:tab/>
        <w:tab/>
        <w:tab/>
        <w:tab/>
        <w:tab/>
        <w:t xml:space="preserve">         (Подпись, дата)                     (И.О.Фамилия)            </w:t>
      </w:r>
    </w:p>
    <w:p>
      <w:pPr>
        <w:pStyle w:val="Normal"/>
        <w:suppressAutoHyphens w:val="false"/>
        <w:spacing w:lineRule="auto" w:line="252"/>
        <w:jc w:val="both"/>
        <w:rPr>
          <w:rFonts w:eastAsia="Calibri"/>
          <w:sz w:val="20"/>
          <w:szCs w:val="22"/>
          <w:lang w:eastAsia="en-US" w:bidi="hi-IN"/>
          <w14:ligatures w14:val="standardContextual"/>
        </w:rPr>
      </w:pPr>
      <w:r>
        <w:rPr>
          <w:rFonts w:eastAsia="Calibri"/>
          <w:sz w:val="20"/>
          <w:szCs w:val="22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both"/>
        <w:rPr>
          <w:rFonts w:eastAsia="Calibri"/>
          <w:sz w:val="20"/>
          <w:szCs w:val="20"/>
          <w:lang w:eastAsia="en-US" w:bidi="hi-IN"/>
          <w14:ligatures w14:val="standardContextual"/>
        </w:rPr>
      </w:pPr>
      <w:r>
        <w:rPr>
          <w:rFonts w:eastAsia="Calibri"/>
          <w:sz w:val="20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Руководитель курсовой работы </w:t>
        <w:tab/>
        <w:tab/>
        <w:tab/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_______________________</w:t>
      </w:r>
      <w:r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А.И. Канев</w:t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</w:t>
      </w:r>
    </w:p>
    <w:p>
      <w:pPr>
        <w:pStyle w:val="Normal"/>
        <w:suppressAutoHyphens w:val="false"/>
        <w:spacing w:lineRule="auto" w:line="252"/>
        <w:ind w:right="565"/>
        <w:jc w:val="right"/>
        <w:rPr/>
      </w:pPr>
      <w:r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(Подпись, дата)                             (И.О.Фамилия)            </w:t>
      </w:r>
    </w:p>
    <w:p>
      <w:pPr>
        <w:pStyle w:val="Normal"/>
        <w:suppressAutoHyphens w:val="false"/>
        <w:spacing w:lineRule="auto" w:line="252"/>
        <w:rPr>
          <w:rFonts w:eastAsia="Calibri"/>
          <w:sz w:val="20"/>
          <w:szCs w:val="22"/>
          <w:lang w:eastAsia="en-US" w:bidi="hi-IN"/>
          <w14:ligatures w14:val="standardContextual"/>
        </w:rPr>
      </w:pPr>
      <w:r>
        <w:rPr>
          <w:rFonts w:eastAsia="Calibri"/>
          <w:sz w:val="20"/>
          <w:szCs w:val="22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>
          <w:rFonts w:eastAsia="Calibri"/>
          <w:i/>
          <w:i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</w:r>
    </w:p>
    <w:p>
      <w:p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i/>
          <w:sz w:val="28"/>
          <w:szCs w:val="20"/>
          <w:lang w:eastAsia="en-US" w:bidi="hi-IN"/>
          <w14:ligatures w14:val="standardContextual"/>
        </w:rPr>
        <w:t>2025 г.</w:t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21755" cy="5167630"/>
            <wp:effectExtent l="0" t="0" r="0" b="0"/>
            <wp:wrapTopAndBottom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755" cy="5167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76" w:before="0" w:after="160"/>
        <w:jc w:val="center"/>
        <w:rPr/>
      </w:pPr>
      <w:r>
        <w:rPr>
          <w:sz w:val="28"/>
          <w:szCs w:val="28"/>
        </w:rPr>
        <w:t xml:space="preserve">Рисунок 1 – </w:t>
      </w:r>
      <w:r>
        <w:rPr>
          <w:sz w:val="28"/>
          <w:szCs w:val="28"/>
          <w:lang w:val="en-US"/>
        </w:rPr>
        <w:t xml:space="preserve">ER </w:t>
      </w:r>
      <w:r>
        <w:rPr>
          <w:sz w:val="28"/>
          <w:szCs w:val="28"/>
        </w:rPr>
        <w:t>диаграмма</w:t>
      </w:r>
    </w:p>
    <w:p>
      <w:pPr>
        <w:pStyle w:val="Normal"/>
        <w:suppressAutoHyphens w:val="false"/>
        <w:spacing w:lineRule="auto" w:line="276" w:before="0" w:after="160"/>
        <w:jc w:val="center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1990" cy="7824470"/>
            <wp:effectExtent l="0" t="0" r="0" b="0"/>
            <wp:wrapTopAndBottom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782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76" w:before="0" w:after="160"/>
        <w:jc w:val="center"/>
        <w:rPr/>
      </w:pPr>
      <w:r>
        <w:rPr>
          <w:sz w:val="28"/>
          <w:szCs w:val="28"/>
        </w:rPr>
        <w:t>Рисунок 2 – диаграмма классов бэкенда</w:t>
      </w:r>
    </w:p>
    <w:p>
      <w:pPr>
        <w:pStyle w:val="Normal"/>
        <w:suppressAutoHyphens w:val="false"/>
        <w:spacing w:lineRule="auto" w:line="276" w:before="0" w:after="160"/>
        <w:jc w:val="center"/>
        <w:rPr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91885"/>
            <wp:effectExtent l="0" t="0" r="0" b="0"/>
            <wp:wrapTopAndBottom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76" w:before="0" w:after="1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sz w:val="28"/>
          <w:szCs w:val="28"/>
        </w:rPr>
        <w:t>Рисунок 3 — диаграмма последовательности</w:t>
      </w:r>
      <w:r>
        <w:br w:type="page"/>
      </w:r>
    </w:p>
    <w:p>
      <w:pPr>
        <w:pStyle w:val="Heading2"/>
        <w:numPr>
          <w:ilvl w:val="0"/>
          <w:numId w:val="1"/>
        </w:numPr>
        <w:spacing w:lineRule="auto" w:line="360"/>
        <w:ind w:firstLine="709" w:left="0"/>
        <w:rPr/>
      </w:pP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Введение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>Цель системы, включающей в себя веб-сервис, веб-приложение и нативное приложение Tauri, – предоставить интерфейс для расчета количества ламп, необходимых для обеспечения достаточного уровня освещенности помещения с учетом его площади.</w:t>
      </w:r>
    </w:p>
    <w:p>
      <w:pPr>
        <w:pStyle w:val="Heading2"/>
        <w:numPr>
          <w:ilvl w:val="0"/>
          <w:numId w:val="1"/>
        </w:numPr>
        <w:spacing w:lineRule="auto" w:line="360"/>
        <w:rPr/>
      </w:pP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Назначение разработки</w:t>
      </w:r>
    </w:p>
    <w:p>
      <w:pPr>
        <w:pStyle w:val="Normal"/>
        <w:spacing w:lineRule="auto" w:line="360"/>
        <w:ind w:firstLine="709"/>
        <w:rPr/>
      </w:pPr>
      <w:r>
        <w:rPr>
          <w:sz w:val="28"/>
          <w:szCs w:val="28"/>
        </w:rPr>
        <w:t>Заявочная система предназначена для обеспечения удобного и эффективного процесса расчета и управления освещением помещений. Система ориентирована на использование организациями и предприятиями, желающими оптимизировать освещение своих помещений с учетом технических характеристик ламп и требований к освещенности.</w:t>
      </w:r>
    </w:p>
    <w:p>
      <w:pPr>
        <w:pStyle w:val="Normal"/>
        <w:spacing w:lineRule="auto" w:line="360"/>
        <w:ind w:firstLine="709"/>
        <w:rPr/>
      </w:pPr>
      <w:r>
        <w:rPr>
          <w:sz w:val="28"/>
          <w:szCs w:val="28"/>
        </w:rPr>
        <w:t>Пользователи могут инициировать расчет освещения для помещений, вводить параметры площади, выбирать лампы из каталога и отслеживать статус своих заявок.</w:t>
      </w:r>
    </w:p>
    <w:p>
      <w:pPr>
        <w:pStyle w:val="Normal"/>
        <w:spacing w:lineRule="auto" w:line="360"/>
        <w:ind w:firstLine="709"/>
        <w:rPr/>
      </w:pPr>
      <w:r>
        <w:rPr>
          <w:sz w:val="28"/>
          <w:szCs w:val="28"/>
        </w:rPr>
        <w:t>Модераторы могут управлять каталогом ламп (добавление, редактирование, удаление), проверять заявки пользователей на расчет освещения, а также утверждать или отклонять заявки с предоставлением расчетных данных по количеству необходимых светильников и их суммарной мощности.</w:t>
      </w:r>
    </w:p>
    <w:p>
      <w:pPr>
        <w:pStyle w:val="Heading2"/>
        <w:numPr>
          <w:ilvl w:val="0"/>
          <w:numId w:val="1"/>
        </w:numPr>
        <w:spacing w:lineRule="auto" w:line="360"/>
        <w:rPr/>
      </w:pP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Стадии и этапы разработки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Создание MVP и базового дизайна на основе </w:t>
      </w:r>
      <w:r>
        <w:rPr>
          <w:sz w:val="28"/>
          <w:szCs w:val="28"/>
          <w:lang w:val="en-US"/>
        </w:rPr>
        <w:t>https://minimir.ru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Создание базы данных для хранения информации об этапах производства;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Создание веб-сервиса в бэкенде на </w:t>
      </w:r>
      <w:r>
        <w:rPr>
          <w:sz w:val="28"/>
          <w:szCs w:val="28"/>
          <w:lang w:val="en-US"/>
        </w:rPr>
        <w:t>Go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Реализация авторизации и хранения сессий в </w:t>
      </w:r>
      <w:r>
        <w:rPr>
          <w:sz w:val="28"/>
          <w:szCs w:val="28"/>
          <w:lang w:val="en-US"/>
        </w:rPr>
        <w:t>Redis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Разработка базового </w:t>
      </w:r>
      <w:r>
        <w:rPr>
          <w:sz w:val="28"/>
          <w:szCs w:val="28"/>
          <w:lang w:val="en-US"/>
        </w:rPr>
        <w:t>SPA</w:t>
      </w:r>
      <w:r>
        <w:rPr>
          <w:sz w:val="28"/>
          <w:szCs w:val="28"/>
        </w:rPr>
        <w:t xml:space="preserve"> на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для гостя;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Внедрение адаптивности, разработка </w:t>
      </w:r>
      <w:r>
        <w:rPr>
          <w:sz w:val="28"/>
          <w:szCs w:val="28"/>
          <w:lang w:val="en-US"/>
        </w:rPr>
        <w:t>Tauri</w:t>
      </w:r>
      <w:r>
        <w:rPr>
          <w:sz w:val="28"/>
          <w:szCs w:val="28"/>
        </w:rPr>
        <w:t xml:space="preserve"> приложения;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Создание интерфейса пользователя эколога-аналитика в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с менеджером состояний </w:t>
      </w:r>
      <w:r>
        <w:rPr>
          <w:sz w:val="28"/>
          <w:szCs w:val="28"/>
          <w:lang w:val="en-US"/>
        </w:rPr>
        <w:t>Redux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Toolkit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Реализация интерфейса пользователя технолога в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Разработка нативного приложения</w:t>
      </w:r>
      <w:r>
        <w:rPr>
          <w:sz w:val="28"/>
          <w:szCs w:val="28"/>
          <w:lang w:val="en-US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Развертка приложения при помощи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Pages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rPr/>
      </w:pPr>
      <w:r>
        <w:rPr>
          <w:sz w:val="28"/>
          <w:szCs w:val="28"/>
        </w:rPr>
        <w:t>Подготовка набора документации, включающий РПЗ, ТЗ и набор диаграмм;</w:t>
      </w:r>
    </w:p>
    <w:p>
      <w:pPr>
        <w:pStyle w:val="ListParagraph"/>
        <w:numPr>
          <w:ilvl w:val="1"/>
          <w:numId w:val="1"/>
        </w:numPr>
        <w:spacing w:lineRule="auto" w:line="360"/>
        <w:rPr/>
      </w:pPr>
      <w:r>
        <w:rPr>
          <w:sz w:val="28"/>
          <w:szCs w:val="28"/>
        </w:rPr>
        <w:t xml:space="preserve">Оформление </w:t>
      </w:r>
      <w:r>
        <w:rPr>
          <w:sz w:val="28"/>
          <w:szCs w:val="28"/>
          <w:lang w:val="en-US"/>
        </w:rPr>
        <w:t>git</w:t>
      </w:r>
      <w:r>
        <w:rPr>
          <w:sz w:val="28"/>
          <w:szCs w:val="28"/>
        </w:rPr>
        <w:t xml:space="preserve">-репозитория на сервисе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>, содержащего исходный код проекта;</w:t>
      </w:r>
    </w:p>
    <w:p>
      <w:pPr>
        <w:pStyle w:val="Heading2"/>
        <w:numPr>
          <w:ilvl w:val="0"/>
          <w:numId w:val="1"/>
        </w:numPr>
        <w:rPr/>
      </w:pPr>
      <w:r>
        <w:rPr>
          <w:rFonts w:cs="Times New Roman" w:ascii="Times New Roman" w:hAnsi="Times New Roman"/>
          <w:color w:val="auto"/>
          <w:sz w:val="28"/>
          <w:szCs w:val="28"/>
        </w:rPr>
        <w:t>Требования к функциональным характеристикам</w:t>
      </w:r>
    </w:p>
    <w:p>
      <w:pPr>
        <w:pStyle w:val="ListParagraph"/>
        <w:numPr>
          <w:ilvl w:val="1"/>
          <w:numId w:val="1"/>
        </w:numPr>
        <w:spacing w:lineRule="auto" w:line="360"/>
        <w:rPr/>
      </w:pPr>
      <w:r>
        <w:rPr>
          <w:sz w:val="28"/>
          <w:szCs w:val="28"/>
        </w:rPr>
        <w:t xml:space="preserve">Методы </w:t>
      </w:r>
      <w:r>
        <w:rPr>
          <w:sz w:val="28"/>
          <w:szCs w:val="28"/>
          <w:lang w:val="en-US"/>
        </w:rPr>
        <w:t>HTTP</w:t>
      </w:r>
    </w:p>
    <w:p>
      <w:pPr>
        <w:pStyle w:val="ListParagraph"/>
        <w:numPr>
          <w:ilvl w:val="2"/>
          <w:numId w:val="1"/>
        </w:numPr>
        <w:spacing w:lineRule="auto" w:line="360"/>
        <w:rPr/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регистрация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Вход в аккаунт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POST </w:t>
      </w:r>
      <w:r>
        <w:rPr>
          <w:bCs/>
          <w:sz w:val="28"/>
          <w:szCs w:val="28"/>
        </w:rPr>
        <w:t>Выход из аккаунта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PUT </w:t>
      </w:r>
      <w:r>
        <w:rPr>
          <w:bCs/>
          <w:sz w:val="28"/>
          <w:szCs w:val="28"/>
        </w:rPr>
        <w:t>Изменение данных пользователя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заявок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одной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Изменение данных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Разрешение заявки на расчет освещения для выбранных ламп (отклонение или завершение)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DELETE Удаление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GET Получение списка доступных ламп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GET Получение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POST Добавление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PUT Изменение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PUT Добавление лампы в заявку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POST Добавление картинки лампы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DELETE Удаление лампы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PUT Изменение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DELETE Удаление лампы из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GET Получение информации о корзине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GET Получение профиля пользователя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Регистрация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Доступно только гостям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Отображает форму регистрации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имени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пароля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Действия 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Регистрация пользователя – (вызывается метод 4.1.1)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Вернуться к аутентификации – перенаправляет на страницу 4.3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Аутентификация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Доступно только гостям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Отображает форму аутентификации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имени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пароля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Войти – (вызывается метод 4.1.2)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Регистрация – перенаправляет на страницу 4.2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Личный кабинет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аутентифицированному пользователю – (вызывается метод 4.1.21)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Изменить данные пользователя – (вызывается метод 4.1.4)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Главная 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статическая информация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Назначение сервиса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Контакты для связи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ламп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Отображаются элементы карточек с лампами, вызывается метод 4.1.11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Изображение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Краткое описание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Поиск по имени – перенаправляет на страницу 4.6, (используется метод 4.1.11), с фильтрующем параметром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Подробнее – перенаправляет на страницу 4.7 (используется метод 4.1.12)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Добавить – добавляет лампу в заявку на расчет, (вызывается метод 4.1.15), только аутентифицированные пользователи.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Кнопка корзины – перенаправляет на страницу 4.8, только аутентифицированные пользователи.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Одна лампа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подробная информация выбранной лампы, (вызывается метод 4.1.12)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Одна заявка на расчет освещения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только аутентифицированным пользователям сервиса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 текущую заявку на расчет освещения пользователя, (метод 4.1.6)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выбранных ламп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Поле максимальной мощности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Действия, доступны только в случае, если статус «черновик»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Убрать лампу – удаляет лампу из заявки на расчет, (вызывается метод 4.1.19)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Отправить – отправляет текущую заявку на расчет-черновик, (вызывается метод 4.1.8)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Удалить – удаляет заявку на расчет-черновик, (вызывается метод 4.1.10)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Изменить – записывает введённые данные карточки в БД (вызывается метод 4.1.7)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заявок на расчет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аутентифицированному модератору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список заявок на расчет (метод 4.1.5)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Только заявки на расчеты, созданные данным пользователем, если он не модератор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Все поданные заявки на расчеты в противном случае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Фильтрация – фильтрует заявки на расчеты по дате создания или статусу, вызывается (метод 4.1.5)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Выполнить – отмечает заявку на расчет как исполненную, выполняется метод 4.1.9, доступно только модератору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Отклонить – отклоняет заявку на расчет, вызывается метод 4.1.9, доступно только модератору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Посмотреть подробную информацию о заявке на расчет – перенаправляет на страницу 4.8 (вызывается метод 4.1.6)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ламп таблицей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модератору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Отображаются все существующие в системе лампы (вызывается метод 4.1.11)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Удалить – удаляет лампу (вызывается метод 4.1.17)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Редактирование/создание – переход на страницу 4.11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Редактирование/создание лампы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модератору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информация об изменяемой/добавляемой лампе (вызывается метод 4.1.12)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Описание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Картинка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Мощность (Вт)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Световой поток (Люмен)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Угол рассеивания (градусы)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Сохранить - добавляет новую лампу, вызывается метод 4.1.13, если изменяется существующая, то вызывается метод 4.1.14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Картинка – добавляет/изменяет картинку лампы (вызывается метод 4.1.16)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404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в случае отсутствия ресурса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403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в случае запрета на использование ресурса</w:t>
      </w:r>
    </w:p>
    <w:p>
      <w:pPr>
        <w:pStyle w:val="Heading2"/>
        <w:numPr>
          <w:ilvl w:val="0"/>
          <w:numId w:val="1"/>
        </w:numPr>
        <w:spacing w:lineRule="auto" w:line="360"/>
        <w:rPr/>
      </w:pPr>
      <w:r>
        <w:rPr>
          <w:rFonts w:cs="Times New Roman" w:ascii="Times New Roman" w:hAnsi="Times New Roman"/>
          <w:color w:val="auto"/>
          <w:sz w:val="28"/>
          <w:szCs w:val="28"/>
        </w:rPr>
        <w:t>Требования к составу и параметрам технических средств</w:t>
      </w:r>
    </w:p>
    <w:p>
      <w:pPr>
        <w:pStyle w:val="ListParagraph"/>
        <w:numPr>
          <w:ilvl w:val="1"/>
          <w:numId w:val="11"/>
        </w:numPr>
        <w:spacing w:lineRule="auto" w:line="360"/>
        <w:rPr/>
      </w:pPr>
      <w:r>
        <w:rPr>
          <w:sz w:val="28"/>
          <w:szCs w:val="28"/>
        </w:rPr>
        <w:t>Серверная часть</w:t>
      </w:r>
    </w:p>
    <w:p>
      <w:pPr>
        <w:pStyle w:val="ListParagraph"/>
        <w:numPr>
          <w:ilvl w:val="2"/>
          <w:numId w:val="12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Процессор минимум 6-ядерный с частотой от 3.3 ГГц</w:t>
      </w:r>
    </w:p>
    <w:p>
      <w:pPr>
        <w:pStyle w:val="ListParagraph"/>
        <w:numPr>
          <w:ilvl w:val="2"/>
          <w:numId w:val="13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Оперативная память от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Гб</w:t>
      </w:r>
    </w:p>
    <w:p>
      <w:pPr>
        <w:pStyle w:val="ListParagraph"/>
        <w:numPr>
          <w:ilvl w:val="2"/>
          <w:numId w:val="14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Место на жестком диске от 2 Гб</w:t>
      </w:r>
    </w:p>
    <w:p>
      <w:pPr>
        <w:pStyle w:val="ListParagraph"/>
        <w:numPr>
          <w:ilvl w:val="1"/>
          <w:numId w:val="15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Клиентская часть</w:t>
      </w:r>
    </w:p>
    <w:p>
      <w:pPr>
        <w:pStyle w:val="ListParagraph"/>
        <w:numPr>
          <w:ilvl w:val="2"/>
          <w:numId w:val="16"/>
        </w:numPr>
        <w:suppressAutoHyphens w:val="false"/>
        <w:spacing w:lineRule="auto" w:line="360"/>
        <w:jc w:val="both"/>
        <w:rPr/>
      </w:pPr>
      <w:bookmarkStart w:id="0" w:name="_Hlk211175067"/>
      <w:r>
        <w:rPr>
          <w:sz w:val="28"/>
          <w:szCs w:val="28"/>
        </w:rPr>
        <w:t>Процессор с частотой от 2 ГГц</w:t>
      </w:r>
      <w:bookmarkEnd w:id="0"/>
    </w:p>
    <w:p>
      <w:pPr>
        <w:pStyle w:val="ListParagraph"/>
        <w:numPr>
          <w:ilvl w:val="2"/>
          <w:numId w:val="17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Оперативная память от 8 Гб</w:t>
      </w:r>
    </w:p>
    <w:p>
      <w:pPr>
        <w:pStyle w:val="ListParagraph"/>
        <w:numPr>
          <w:ilvl w:val="2"/>
          <w:numId w:val="18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Место на жестком диске от 2 Гб</w:t>
      </w:r>
    </w:p>
    <w:p>
      <w:pPr>
        <w:pStyle w:val="Heading2"/>
        <w:numPr>
          <w:ilvl w:val="0"/>
          <w:numId w:val="1"/>
        </w:numPr>
        <w:spacing w:lineRule="auto" w:line="360"/>
        <w:rPr/>
      </w:pP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Требования к информационной и программной совместимости</w:t>
      </w:r>
    </w:p>
    <w:p>
      <w:pPr>
        <w:pStyle w:val="ListParagraph"/>
        <w:numPr>
          <w:ilvl w:val="1"/>
          <w:numId w:val="1"/>
        </w:numPr>
        <w:spacing w:lineRule="auto" w:line="360"/>
        <w:rPr/>
      </w:pPr>
      <w:r>
        <w:rPr>
          <w:sz w:val="28"/>
          <w:szCs w:val="28"/>
        </w:rPr>
        <w:t>Серверная часть</w:t>
      </w:r>
    </w:p>
    <w:p>
      <w:pPr>
        <w:pStyle w:val="ListParagraph"/>
        <w:numPr>
          <w:ilvl w:val="2"/>
          <w:numId w:val="1"/>
        </w:numPr>
        <w:spacing w:lineRule="auto" w:line="360"/>
        <w:rPr/>
      </w:pPr>
      <w:r>
        <w:rPr>
          <w:sz w:val="28"/>
          <w:szCs w:val="28"/>
        </w:rPr>
        <w:t>ОС</w:t>
      </w:r>
      <w:r>
        <w:rPr>
          <w:sz w:val="28"/>
          <w:szCs w:val="28"/>
          <w:lang w:val="en-US"/>
        </w:rPr>
        <w:t xml:space="preserve"> Linux (</w:t>
      </w:r>
      <w:r>
        <w:rPr>
          <w:sz w:val="28"/>
          <w:szCs w:val="28"/>
        </w:rPr>
        <w:t>6.4.12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Minio (RELEASE.2023-12-14T18-51-57Z </w:t>
      </w:r>
      <w:r>
        <w:rPr>
          <w:sz w:val="28"/>
          <w:szCs w:val="28"/>
        </w:rPr>
        <w:t>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новее</w:t>
      </w:r>
      <w:r>
        <w:rPr>
          <w:sz w:val="28"/>
          <w:szCs w:val="28"/>
          <w:lang w:val="en-US"/>
        </w:rPr>
        <w:t>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Redis (7.2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Golang (1.23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СУБД PostgreSQL (16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 к интернету</w:t>
      </w:r>
    </w:p>
    <w:p>
      <w:pPr>
        <w:pStyle w:val="ListParagraph"/>
        <w:numPr>
          <w:ilvl w:val="1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Клиентская часть</w:t>
      </w:r>
    </w:p>
    <w:p>
      <w:pPr>
        <w:sectPr>
          <w:headerReference w:type="default" r:id="rId6"/>
          <w:headerReference w:type="first" r:id="rId7"/>
          <w:footerReference w:type="default" r:id="rId8"/>
          <w:footerReference w:type="first" r:id="rId9"/>
          <w:type w:val="nextPage"/>
          <w:pgSz w:w="11906" w:h="16838"/>
          <w:pgMar w:left="1701" w:right="567" w:gutter="0" w:header="425" w:top="1417" w:footer="425" w:bottom="1417"/>
          <w:pgNumType w:fmt="decimal"/>
          <w:formProt w:val="false"/>
          <w:titlePg/>
          <w:textDirection w:val="lrTb"/>
          <w:docGrid w:type="default" w:linePitch="360" w:charSpace="0"/>
        </w:sect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Браузер</w:t>
      </w:r>
      <w:r>
        <w:rPr>
          <w:sz w:val="28"/>
          <w:szCs w:val="28"/>
          <w:lang w:val="en-US"/>
        </w:rPr>
        <w:t xml:space="preserve"> (Safari 16.5.2, Firefox 121.0, Chrome 119.0.6045, Yandex 24.6.3.729, Opera 105.0.4970.16)</w:t>
      </w:r>
    </w:p>
    <w:p>
      <w:pPr>
        <w:pStyle w:val="Heading1"/>
        <w:spacing w:before="360" w:after="0"/>
        <w:jc w:val="center"/>
        <w:rPr/>
      </w:pPr>
      <w:bookmarkStart w:id="1" w:name="_Toc185524661"/>
      <w:bookmarkStart w:id="2" w:name="_Toc185528570"/>
      <w:bookmarkStart w:id="3" w:name="_Toc166287227"/>
      <w:bookmarkEnd w:id="2"/>
      <w:bookmarkEnd w:id="3"/>
      <w:r>
        <w:rPr>
          <w:rFonts w:cs="Times New Roman" w:ascii="Times New Roman" w:hAnsi="Times New Roman"/>
          <w:color w:themeColor="accent1" w:themeShade="bf" w:val="auto"/>
          <w:sz w:val="32"/>
          <w:szCs w:val="32"/>
        </w:rPr>
        <w:t xml:space="preserve">ПРИЛОЖЕНИЕ Б СПИСОК </w:t>
      </w:r>
      <w:r>
        <w:rPr>
          <w:rFonts w:cs="Times New Roman" w:ascii="Times New Roman" w:hAnsi="Times New Roman"/>
          <w:color w:themeColor="accent1" w:themeShade="bf" w:val="auto"/>
          <w:sz w:val="32"/>
          <w:szCs w:val="32"/>
          <w:lang w:val="en-US"/>
        </w:rPr>
        <w:t>HTTP</w:t>
      </w:r>
      <w:r>
        <w:rPr>
          <w:rFonts w:cs="Times New Roman" w:ascii="Times New Roman" w:hAnsi="Times New Roman"/>
          <w:color w:themeColor="accent1" w:themeShade="bf" w:val="auto"/>
          <w:sz w:val="32"/>
          <w:szCs w:val="32"/>
        </w:rPr>
        <w:t xml:space="preserve"> МЕТОДОВ</w:t>
      </w:r>
      <w:bookmarkEnd w:id="1"/>
    </w:p>
    <w:p>
      <w:pPr>
        <w:pStyle w:val="Normal"/>
        <w:spacing w:lineRule="auto" w:line="360"/>
        <w:ind w:firstLine="709"/>
        <w:rPr/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W w:w="14874" w:type="dxa"/>
        <w:jc w:val="left"/>
        <w:tblInd w:w="273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24"/>
        <w:gridCol w:w="1014"/>
        <w:gridCol w:w="1875"/>
        <w:gridCol w:w="3505"/>
        <w:gridCol w:w="3057"/>
        <w:gridCol w:w="4298"/>
      </w:tblGrid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b/>
                <w:sz w:val="28"/>
                <w:szCs w:val="28"/>
              </w:rPr>
              <w:t>Тип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b/>
                <w:sz w:val="28"/>
                <w:szCs w:val="28"/>
              </w:rPr>
              <w:t>URL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b/>
                <w:sz w:val="28"/>
                <w:szCs w:val="28"/>
              </w:rPr>
              <w:t>Описание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b/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users/register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Регистрация.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username: string</w:t>
              <w:br/>
              <w:t xml:space="preserve">  password: string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4.1.2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Вход в аккаунт.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username: string</w:t>
              <w:br/>
              <w:t xml:space="preserve">  password: string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accessToken: string</w:t>
            </w:r>
          </w:p>
          <w:p>
            <w:pPr>
              <w:pStyle w:val="Normal"/>
              <w:rPr/>
            </w:pPr>
            <w:r>
              <w:rP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4.1.3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</w:t>
            </w: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logout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Выход из аккаунта.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Доступно только авторизованным пользователям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users/profile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Обновляет данные клиента. Доступно только авторизованным пользователям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4.1.5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light-requests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Получение списка заявок на расчет освещения. Доступно модератору (все заявки) или пользователю (только свои)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status: string,</w:t>
            </w:r>
          </w:p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date_from: string,</w:t>
            </w:r>
          </w:p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date_to: string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[</w:t>
              <w:br/>
              <w:t xml:space="preserve">  {</w:t>
              <w:br/>
              <w:t xml:space="preserve">    id: number</w:t>
              <w:br/>
              <w:t xml:space="preserve">    status: number</w:t>
              <w:br/>
              <w:t xml:space="preserve">    user_id: number</w:t>
              <w:br/>
              <w:t xml:space="preserve">    moderator_id: number</w:t>
              <w:br/>
              <w:t xml:space="preserve">    max_total_power_w: number</w:t>
              <w:br/>
              <w:t xml:space="preserve">    created_at: string</w:t>
              <w:br/>
              <w:t xml:space="preserve">    formed_at: string</w:t>
              <w:br/>
              <w:t xml:space="preserve">    closed_at: string</w:t>
              <w:br/>
              <w:t xml:space="preserve">  }</w:t>
              <w:br/>
              <w:t>]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4.1.6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light-requests</w:t>
            </w:r>
            <w:r>
              <w:rPr>
                <w:sz w:val="28"/>
                <w:szCs w:val="28"/>
              </w:rPr>
              <w:t>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Получение одной заявки на расчет освещения. Доступно модератору (все заявки) или пользователю (только свои)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id: number</w:t>
              <w:br/>
              <w:t xml:space="preserve">  status: number</w:t>
              <w:br/>
              <w:t xml:space="preserve">  user_id: number</w:t>
              <w:br/>
              <w:t xml:space="preserve">  moderator_id: number</w:t>
              <w:br/>
              <w:t xml:space="preserve">  max_total_power_w: number</w:t>
              <w:br/>
              <w:t xml:space="preserve">  created_at: string</w:t>
              <w:br/>
              <w:t xml:space="preserve">  formed_at: string</w:t>
              <w:br/>
              <w:t xml:space="preserve">  closed_at: string</w:t>
              <w:br/>
              <w:t xml:space="preserve">  light_request_to_lamp: [</w:t>
              <w:br/>
              <w:t xml:space="preserve">    {</w:t>
              <w:br/>
              <w:t xml:space="preserve">      request_id: number</w:t>
              <w:br/>
              <w:t xml:space="preserve">      lamp_id: number</w:t>
              <w:br/>
              <w:t xml:space="preserve">      area_m2: number</w:t>
              <w:br/>
              <w:t xml:space="preserve">      number: number</w:t>
              <w:br/>
              <w:t xml:space="preserve">      lamp: {</w:t>
              <w:br/>
              <w:t xml:space="preserve">        id: number</w:t>
              <w:br/>
              <w:t xml:space="preserve">        title: string</w:t>
              <w:br/>
              <w:t xml:space="preserve">        power_w: number</w:t>
              <w:br/>
              <w:t xml:space="preserve">        luminous_flux_lm: number</w:t>
              <w:br/>
              <w:t xml:space="preserve">        scattering_angle_deg: number</w:t>
              <w:br/>
              <w:t xml:space="preserve">        image_url: string</w:t>
              <w:br/>
              <w:t xml:space="preserve">      }</w:t>
              <w:br/>
              <w:t xml:space="preserve">    }</w:t>
              <w:br/>
              <w:t xml:space="preserve">  ]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4.1.7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/light-requests/{id}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Изменение данных заявки на расчет освещения.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 max_total_power_w: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</w:t>
            </w:r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/light-requests/{id}/form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Формирование заявки на расчет освещения (отправка на модерацию).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4.1.9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/light-requests/</w:t>
            </w:r>
            <w:r>
              <w:rPr>
                <w:sz w:val="28"/>
                <w:szCs w:val="28"/>
                <w:lang w:val="en-US"/>
              </w:rPr>
              <w:t>{</w:t>
            </w:r>
            <w:r>
              <w:rPr>
                <w:sz w:val="28"/>
                <w:szCs w:val="28"/>
              </w:rPr>
              <w:t>id</w:t>
            </w:r>
            <w:r>
              <w:rPr>
                <w:sz w:val="28"/>
                <w:szCs w:val="28"/>
                <w:lang w:val="en-US"/>
              </w:rPr>
              <w:t>}</w:t>
            </w: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finish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Разрешение заявки (завершение или отклонение). Доступно только модератору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 action: string 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4.1.10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/light-requests/{id}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Удаление заявки на расчет освещения (только черновик).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 xml:space="preserve">Получение списка доступных ламп </w:t>
            </w:r>
            <w:r>
              <w:rPr>
                <w:sz w:val="28"/>
                <w:szCs w:val="28"/>
              </w:rPr>
              <w:t>с возможностью фильтрации по названию</w:t>
            </w:r>
            <w:r>
              <w:rPr>
                <w:sz w:val="28"/>
                <w:szCs w:val="28"/>
              </w:rPr>
              <w:t>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title: string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[</w:t>
              <w:br/>
              <w:t xml:space="preserve">  {</w:t>
              <w:br/>
              <w:t xml:space="preserve">    id: number</w:t>
              <w:br/>
              <w:t xml:space="preserve">    title: string</w:t>
              <w:br/>
              <w:t xml:space="preserve">    power_w: number</w:t>
              <w:br/>
              <w:t xml:space="preserve">    luminous_flux_lm: number</w:t>
              <w:br/>
              <w:t xml:space="preserve">    scattering_angle_deg: number</w:t>
              <w:br/>
              <w:t xml:space="preserve">    image_url: string</w:t>
              <w:br/>
              <w:t xml:space="preserve">  }</w:t>
              <w:br/>
              <w:t>]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4.1.12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/lamps/{id}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Получение информации о лампе.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id: number</w:t>
              <w:br/>
              <w:t xml:space="preserve">  title: string</w:t>
              <w:br/>
              <w:t xml:space="preserve">  power_w: number</w:t>
              <w:br/>
              <w:t xml:space="preserve">  luminous_flux_lm: number</w:t>
              <w:br/>
              <w:t xml:space="preserve">  scattering_angle_deg: number</w:t>
              <w:br/>
              <w:t xml:space="preserve">  image_url: string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4.1.13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Добавление информации о лампе. Доступно только модератору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title: string</w:t>
              <w:br/>
              <w:t xml:space="preserve">  power_w: number</w:t>
              <w:br/>
              <w:t xml:space="preserve"> luminous_flux_lm: number scattering_angle_deg: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id: number</w:t>
              <w:br/>
              <w:t xml:space="preserve">  title: string</w:t>
              <w:br/>
              <w:t xml:space="preserve">  power_w: number</w:t>
              <w:br/>
              <w:t xml:space="preserve">  luminous_flux_lm: number</w:t>
              <w:br/>
              <w:t xml:space="preserve">  scattering_angle_deg: number</w:t>
              <w:br/>
              <w:t xml:space="preserve">  image_url: string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/lamps/{id}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Изменение информации о лампе. Доступно только модератору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{</w:t>
              <w:br/>
              <w:t xml:space="preserve">  title: string</w:t>
              <w:br/>
              <w:t xml:space="preserve">  power_w: number</w:t>
              <w:br/>
              <w:t xml:space="preserve">  luminous_flux_lm: </w:t>
            </w:r>
            <w:r>
              <w:rPr>
                <w:sz w:val="28"/>
                <w:szCs w:val="28"/>
                <w:lang w:val="en-US"/>
              </w:rPr>
              <w:t>number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scattering_angle_deg</w:t>
            </w:r>
            <w:r>
              <w:rPr>
                <w:sz w:val="28"/>
                <w:szCs w:val="28"/>
              </w:rPr>
              <w:t>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4.1.15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/lamps/{id}/draft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Добавление лампы в заявку на расчет освещения.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4.1.16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/lamps/{id}/image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Добавление картинки лампы. Доступно только модератору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4.1.17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DELETE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/lamps/{id}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Удаление лампы (мягкое удаление). Доступно только модератору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4.1.18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/light-request-lamps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Изменение информации о лампе в заявке (площадь, количество).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request_id: number</w:t>
              <w:br/>
              <w:t xml:space="preserve">  lamp_id: number</w:t>
              <w:br/>
              <w:t xml:space="preserve">  area_m2: number</w:t>
              <w:br/>
              <w:t xml:space="preserve">  number: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4.1.19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/light-request-lamps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Удаление лампы из заявки на расчет освещения.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request_id: number</w:t>
              <w:br/>
              <w:t xml:space="preserve">  lamp_id: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4.1.20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/light-requests/cart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Получение информации о корзине (текущей черновой заявке).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request_id: number</w:t>
              <w:br/>
              <w:t xml:space="preserve">  item_count: number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4.1.21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/users/profile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Получение профиля пользователя.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username: string</w:t>
              <w:br/>
              <w:t xml:space="preserve">  role: number</w:t>
              <w:br/>
              <w:t>}</w:t>
            </w:r>
          </w:p>
        </w:tc>
      </w:tr>
    </w:tbl>
    <w:p>
      <w:pPr>
        <w:pStyle w:val="Normal"/>
        <w:spacing w:lineRule="auto" w:line="360" w:before="0" w:after="320"/>
        <w:jc w:val="both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type w:val="nextPage"/>
      <w:pgSz w:orient="landscape" w:w="16838" w:h="11906"/>
      <w:pgMar w:left="1134" w:right="1134" w:gutter="0" w:header="0" w:top="1701" w:footer="0" w:bottom="567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6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7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8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9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  <w:lvlOverride w:ilvl="0">
      <w:startOverride w:val="1"/>
    </w:lvlOverride>
    <w:lvlOverride w:ilvl="1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="http://schemas.openxmlformats.org/wordprocessingml/2006/main">
  <w:zoom w:percent="5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ee8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7a508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7a5088"/>
    <w:pPr>
      <w:keepNext w:val="true"/>
      <w:keepLines/>
      <w:numPr>
        <w:ilvl w:val="0"/>
        <w:numId w:val="1"/>
      </w:numPr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7a508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a508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a508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a508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a508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a5088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a5088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7a508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7a508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7a508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7a5088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7a5088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7a5088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7a5088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7a5088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7a5088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7a508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7a508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7a508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a5088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7a508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a5088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Style5"/>
    <w:uiPriority w:val="10"/>
    <w:qFormat/>
    <w:rsid w:val="007a508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7a508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7a5088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a5088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7a50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6530a6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header" Target="header4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6E707-F291-4C9A-A1B1-7432BDA2F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Application>LibreOffice/7.6.2.1$Windows_X86_64 LibreOffice_project/56f7684011345957bbf33a7ee678afaf4d2ba333</Application>
  <AppVersion>15.0000</AppVersion>
  <Pages>20</Pages>
  <Words>1537</Words>
  <Characters>10720</Characters>
  <CharactersWithSpaces>12153</CharactersWithSpaces>
  <Paragraphs>327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2025-10-12T09:02:00Z</dcterms:created>
  <dc:creator>Дмитрий Трундаев</dc:creator>
  <dc:description/>
  <dc:language>ru-RU</dc:language>
  <cp:lastModifiedBy/>
  <dcterms:modified xsi:type="dcterms:W3CDTF">2025-10-15T01:22:47Z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