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0" w:line="240" w:lineRule="auto"/>
        <w:ind w:left="0" w:right="0" w:firstLine="0"/>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shd w:fill="auto" w:val="clear"/>
          <w:vertAlign w:val="baseline"/>
          <w:rtl w:val="0"/>
        </w:rPr>
        <w:t xml:space="preserve">T.C. SAĞLIK BAKANLIĞI</w:t>
      </w:r>
      <w:r w:rsidDel="00000000" w:rsidR="00000000" w:rsidRPr="00000000">
        <w:rPr>
          <w:rtl w:val="0"/>
        </w:rPr>
      </w:r>
    </w:p>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AİLE HEKİMLİĞİ HİZMET SÖZLEŞMESİ</w:t>
      </w:r>
    </w:p>
    <w:p w:rsidR="00000000" w:rsidDel="00000000" w:rsidP="00000000" w:rsidRDefault="00000000" w:rsidRPr="00000000" w14:paraId="00000002">
      <w:pPr>
        <w:spacing w:after="0" w:before="0" w:line="240" w:lineRule="auto"/>
        <w:ind w:left="0" w:right="0" w:firstLine="72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1- T.C. Sağlık Bakanlığı adına Adana Valiliği ile ${dr-isim}  arasında, 5258 sayılı Aile Hekimliği Pilot Uygulaması Hakkında Kanunun 3 üncü maddesi uyarınca aşağıdaki şartlarda bu sözleşme imzalanmıştır. </w:t>
      </w:r>
      <w:r w:rsidDel="00000000" w:rsidR="00000000" w:rsidRPr="00000000">
        <w:rPr>
          <w:rtl w:val="0"/>
        </w:rPr>
      </w:r>
    </w:p>
    <w:p w:rsidR="00000000" w:rsidDel="00000000" w:rsidP="00000000" w:rsidRDefault="00000000" w:rsidRPr="00000000" w14:paraId="00000004">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2- Sözleşmede geçen;</w:t>
      </w:r>
      <w:r w:rsidDel="00000000" w:rsidR="00000000" w:rsidRPr="00000000">
        <w:rPr>
          <w:rtl w:val="0"/>
        </w:rPr>
      </w:r>
    </w:p>
    <w:p w:rsidR="00000000" w:rsidDel="00000000" w:rsidP="00000000" w:rsidRDefault="00000000" w:rsidRPr="00000000" w14:paraId="00000005">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a) İlgili: Sözleşmeyi imzalayan aile hekimini,</w:t>
      </w:r>
      <w:r w:rsidDel="00000000" w:rsidR="00000000" w:rsidRPr="00000000">
        <w:rPr>
          <w:rtl w:val="0"/>
        </w:rPr>
      </w:r>
    </w:p>
    <w:p w:rsidR="00000000" w:rsidDel="00000000" w:rsidP="00000000" w:rsidRDefault="00000000" w:rsidRPr="00000000" w14:paraId="00000006">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b) Kanun: 5258 sayılı Kanunu,</w:t>
      </w:r>
      <w:r w:rsidDel="00000000" w:rsidR="00000000" w:rsidRPr="00000000">
        <w:rPr>
          <w:rtl w:val="0"/>
        </w:rPr>
      </w:r>
    </w:p>
    <w:p w:rsidR="00000000" w:rsidDel="00000000" w:rsidP="00000000" w:rsidRDefault="00000000" w:rsidRPr="00000000" w14:paraId="00000007">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c) Kurum: Sağlık Bakanlığını,</w:t>
      </w:r>
      <w:r w:rsidDel="00000000" w:rsidR="00000000" w:rsidRPr="00000000">
        <w:rPr>
          <w:rtl w:val="0"/>
        </w:rPr>
      </w:r>
    </w:p>
    <w:p w:rsidR="00000000" w:rsidDel="00000000" w:rsidP="00000000" w:rsidRDefault="00000000" w:rsidRPr="00000000" w14:paraId="00000008">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ç) Sözleşme: Bu hizmet sözleşmesini,</w:t>
      </w:r>
      <w:r w:rsidDel="00000000" w:rsidR="00000000" w:rsidRPr="00000000">
        <w:rPr>
          <w:rtl w:val="0"/>
        </w:rPr>
      </w:r>
    </w:p>
    <w:p w:rsidR="00000000" w:rsidDel="00000000" w:rsidP="00000000" w:rsidRDefault="00000000" w:rsidRPr="00000000" w14:paraId="00000009">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d) Sözleşme Yönetmeliği: Aile Hekimliği Uygulaması Kapsamında Sağlık Bakanlığınca Çalıştırılan Personele Yapılacak Ödemeler ile Sözleşme Usul ve Esasları Hakkında Yönetmeliği,</w:t>
      </w:r>
      <w:r w:rsidDel="00000000" w:rsidR="00000000" w:rsidRPr="00000000">
        <w:rPr>
          <w:rtl w:val="0"/>
        </w:rPr>
      </w:r>
    </w:p>
    <w:p w:rsidR="00000000" w:rsidDel="00000000" w:rsidP="00000000" w:rsidRDefault="00000000" w:rsidRPr="00000000" w14:paraId="0000000A">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e) Uygulama Yönetmeliği: Aile Hekimliği Uygulama Yönetmeliğini,</w:t>
      </w:r>
      <w:r w:rsidDel="00000000" w:rsidR="00000000" w:rsidRPr="00000000">
        <w:rPr>
          <w:rtl w:val="0"/>
        </w:rPr>
      </w:r>
    </w:p>
    <w:p w:rsidR="00000000" w:rsidDel="00000000" w:rsidP="00000000" w:rsidRDefault="00000000" w:rsidRPr="00000000" w14:paraId="0000000B">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 ifade eder.</w:t>
      </w:r>
      <w:r w:rsidDel="00000000" w:rsidR="00000000" w:rsidRPr="00000000">
        <w:rPr>
          <w:rtl w:val="0"/>
        </w:rPr>
      </w:r>
    </w:p>
    <w:p w:rsidR="00000000" w:rsidDel="00000000" w:rsidP="00000000" w:rsidRDefault="00000000" w:rsidRPr="00000000" w14:paraId="0000000C">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3- İlgili, Kurumca belirlenen aile hekimliği çalışma bölgelerinden Uygulama Yönetmeliğine uygun olarak tercih ettiği ${dr-adres} nolu aile hekimliği biriminde, yürürlükteki kanun, yönetmelik, genelge ve verilecek talimatlara, hasta haklarına, mesleki ve genel etik kurallarına uygun olarak aile hekimliği görevini ifa etmeyi sözleşme süresince kabul eder.</w:t>
      </w:r>
      <w:r w:rsidDel="00000000" w:rsidR="00000000" w:rsidRPr="00000000">
        <w:rPr>
          <w:rtl w:val="0"/>
        </w:rPr>
      </w:r>
    </w:p>
    <w:p w:rsidR="00000000" w:rsidDel="00000000" w:rsidP="00000000" w:rsidRDefault="00000000" w:rsidRPr="00000000" w14:paraId="0000000D">
      <w:pPr>
        <w:spacing w:after="0" w:before="0" w:line="240" w:lineRule="auto"/>
        <w:ind w:left="0" w:right="0" w:firstLine="708"/>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4- Çalışma saatleri ve izinler konusunda Uygulama Yönetmeliği ile Sözleşme Yönetmeliği hükümleri uygulanır. </w:t>
      </w:r>
      <w:r w:rsidDel="00000000" w:rsidR="00000000" w:rsidRPr="00000000">
        <w:rPr>
          <w:rtl w:val="0"/>
        </w:rPr>
      </w:r>
    </w:p>
    <w:p w:rsidR="00000000" w:rsidDel="00000000" w:rsidP="00000000" w:rsidRDefault="00000000" w:rsidRPr="00000000" w14:paraId="0000000E">
      <w:pPr>
        <w:spacing w:after="0" w:before="0" w:line="240" w:lineRule="auto"/>
        <w:ind w:left="0" w:right="0" w:firstLine="708"/>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5- İlgiliye yapılacak ödemeler ve kesintilerde Sözleşme Yönetmeliği hükümleri uygulanır. Bunun dışında herhangi bir ad altında başka bir ödeme yapılamaz. </w:t>
      </w:r>
      <w:r w:rsidDel="00000000" w:rsidR="00000000" w:rsidRPr="00000000">
        <w:rPr>
          <w:rtl w:val="0"/>
        </w:rPr>
      </w:r>
    </w:p>
    <w:p w:rsidR="00000000" w:rsidDel="00000000" w:rsidP="00000000" w:rsidRDefault="00000000" w:rsidRPr="00000000" w14:paraId="0000000F">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6- İlgiliden her türlü prim, kesenek ve kurum karşılıkları sözleşme ücretlerinden kesilerek Sosyal Güvenlik Kurumuna aktarılır.  </w:t>
      </w:r>
      <w:r w:rsidDel="00000000" w:rsidR="00000000" w:rsidRPr="00000000">
        <w:rPr>
          <w:rtl w:val="0"/>
        </w:rPr>
      </w:r>
    </w:p>
    <w:p w:rsidR="00000000" w:rsidDel="00000000" w:rsidP="00000000" w:rsidRDefault="00000000" w:rsidRPr="00000000" w14:paraId="00000010">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7- İlgili hakkında 3628 sayılı Mal Bildiriminde Bulunulması, Rüşvet ve Yolsuzluklarla Mücadele Kanunu ve 4483 sayılı Memurlar ve Diğer Kamu Görevlilerinin Yargılanması Hakkındaki Kanun hükümleri uygulanır.</w:t>
      </w:r>
      <w:r w:rsidDel="00000000" w:rsidR="00000000" w:rsidRPr="00000000">
        <w:rPr>
          <w:rtl w:val="0"/>
        </w:rPr>
      </w:r>
    </w:p>
    <w:p w:rsidR="00000000" w:rsidDel="00000000" w:rsidP="00000000" w:rsidRDefault="00000000" w:rsidRPr="00000000" w14:paraId="00000011">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8- İlgili tarafından Kuruma verilen zararlar tazmin ettirilir ve görevi esnasında veya görevi ile ilgili olarak üçüncü şahıslara verilen zararlar neticesinde bu kişilere Kurumca yapılmak zorunda kalınan ödemeler için genel hükümler çerçevesinde ilgiliye rücu edilir.</w:t>
      </w:r>
      <w:r w:rsidDel="00000000" w:rsidR="00000000" w:rsidRPr="00000000">
        <w:rPr>
          <w:rtl w:val="0"/>
        </w:rPr>
      </w:r>
    </w:p>
    <w:p w:rsidR="00000000" w:rsidDel="00000000" w:rsidP="00000000" w:rsidRDefault="00000000" w:rsidRPr="00000000" w14:paraId="00000012">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9- İlgili, görevi sırasında edindiği gizlilik taşıyan bilgileri ve kişisel verileri, görevinden ayrılsa dahi Kurumun yazılı izni olmadan açıklayamaz.</w:t>
      </w:r>
      <w:r w:rsidDel="00000000" w:rsidR="00000000" w:rsidRPr="00000000">
        <w:rPr>
          <w:rtl w:val="0"/>
        </w:rPr>
      </w:r>
    </w:p>
    <w:p w:rsidR="00000000" w:rsidDel="00000000" w:rsidP="00000000" w:rsidRDefault="00000000" w:rsidRPr="00000000" w14:paraId="00000013">
      <w:pPr>
        <w:spacing w:after="0" w:before="0" w:line="240" w:lineRule="auto"/>
        <w:ind w:left="0" w:right="0" w:firstLine="708"/>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10- Bu sözleşmede hüküm bulunmayan hâllerde Kanun, Uygulama Yönetmeliği ve</w:t>
      </w:r>
      <w:r w:rsidDel="00000000" w:rsidR="00000000" w:rsidRPr="00000000">
        <w:rPr>
          <w:rFonts w:ascii="Calibri" w:cs="Calibri" w:eastAsia="Calibri" w:hAnsi="Calibri"/>
          <w:b w:val="1"/>
          <w:color w:val="000000"/>
          <w:sz w:val="21"/>
          <w:szCs w:val="21"/>
          <w:shd w:fill="auto" w:val="clear"/>
          <w:vertAlign w:val="baseline"/>
          <w:rtl w:val="0"/>
        </w:rPr>
        <w:t xml:space="preserve"> </w:t>
      </w:r>
      <w:r w:rsidDel="00000000" w:rsidR="00000000" w:rsidRPr="00000000">
        <w:rPr>
          <w:rFonts w:ascii="Calibri" w:cs="Calibri" w:eastAsia="Calibri" w:hAnsi="Calibri"/>
          <w:color w:val="000000"/>
          <w:sz w:val="21"/>
          <w:szCs w:val="21"/>
          <w:shd w:fill="auto" w:val="clear"/>
          <w:vertAlign w:val="baseline"/>
          <w:rtl w:val="0"/>
        </w:rPr>
        <w:t xml:space="preserve">Sözleşme Yönetmeliği hükümleri uygulanır.</w:t>
      </w:r>
      <w:r w:rsidDel="00000000" w:rsidR="00000000" w:rsidRPr="00000000">
        <w:rPr>
          <w:rtl w:val="0"/>
        </w:rPr>
      </w:r>
    </w:p>
    <w:p w:rsidR="00000000" w:rsidDel="00000000" w:rsidP="00000000" w:rsidRDefault="00000000" w:rsidRPr="00000000" w14:paraId="00000014">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11- Sözleşmenin süresi 2 mali yıl ile sınırlı olup, bu sözleşme ${date-before} tarihinden ${date-after} tarihine kadar geçerlidir.      </w:t>
      </w:r>
      <w:r w:rsidDel="00000000" w:rsidR="00000000" w:rsidRPr="00000000">
        <w:rPr>
          <w:rtl w:val="0"/>
        </w:rPr>
      </w:r>
    </w:p>
    <w:p w:rsidR="00000000" w:rsidDel="00000000" w:rsidP="00000000" w:rsidRDefault="00000000" w:rsidRPr="00000000" w14:paraId="00000015">
      <w:pPr>
        <w:spacing w:after="0" w:before="0" w:line="240" w:lineRule="auto"/>
        <w:ind w:left="0" w:right="0" w:firstLine="720"/>
        <w:jc w:val="both"/>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shd w:fill="auto" w:val="clear"/>
          <w:vertAlign w:val="baseline"/>
          <w:rtl w:val="0"/>
        </w:rPr>
        <w:t xml:space="preserve">           Bu sözleşme 11 maddeden ibaret olup ${date-now} tarihinde  …… (……) nüsha olarak düzenlenmiştir.</w:t>
      </w: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1"/>
        <w:tblW w:w="9285.0" w:type="dxa"/>
        <w:jc w:val="left"/>
        <w:tblInd w:w="0.0" w:type="dxa"/>
        <w:tblLayout w:type="fixed"/>
        <w:tblLook w:val="0000"/>
      </w:tblPr>
      <w:tblGrid>
        <w:gridCol w:w="4830"/>
        <w:gridCol w:w="4455"/>
        <w:tblGridChange w:id="0">
          <w:tblGrid>
            <w:gridCol w:w="4830"/>
            <w:gridCol w:w="4455"/>
          </w:tblGrid>
        </w:tblGridChange>
      </w:tblGrid>
      <w:t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AİLE HEKİMİ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9">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KURUM YETKİLİSİ</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A">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Adı Soyadı</w:t>
              <w:tab/>
              <w:t xml:space="preserve">:  ${dr-isim}</w:t>
            </w:r>
          </w:p>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Görev Yeri</w:t>
              <w:tab/>
              <w:t xml:space="preserve">:  ${dr-adres}</w:t>
            </w:r>
          </w:p>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Adresi   </w:t>
              <w:tab/>
              <w:t xml:space="preserve">:  </w:t>
            </w:r>
          </w:p>
          <w:p w:rsidR="00000000" w:rsidDel="00000000" w:rsidP="00000000" w:rsidRDefault="00000000" w:rsidRPr="00000000" w14:paraId="0000001D">
            <w:pPr>
              <w:spacing w:after="0" w:before="0" w:line="240" w:lineRule="auto"/>
              <w:ind w:left="0" w:right="0" w:firstLine="900"/>
              <w:jc w:val="center"/>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900"/>
              <w:jc w:val="left"/>
              <w:rPr>
                <w:rFonts w:ascii="Calibri" w:cs="Calibri" w:eastAsia="Calibri" w:hAnsi="Calibri"/>
                <w:color w:val="000000"/>
              </w:rPr>
            </w:pPr>
            <w:r w:rsidDel="00000000" w:rsidR="00000000" w:rsidRPr="00000000">
              <w:rPr>
                <w:rFonts w:ascii="Calibri" w:cs="Calibri" w:eastAsia="Calibri" w:hAnsi="Calibri"/>
                <w:sz w:val="24"/>
                <w:szCs w:val="24"/>
                <w:rtl w:val="0"/>
              </w:rPr>
              <w:t xml:space="preserve">${date-now}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Adı-Soyadı :     Mustafa YAVUZ</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Görevi         :         Vali Adına</w:t>
            </w:r>
          </w:p>
          <w:p w:rsidR="00000000" w:rsidDel="00000000" w:rsidP="00000000" w:rsidRDefault="00000000" w:rsidRPr="00000000" w14:paraId="00000021">
            <w:pPr>
              <w:spacing w:after="0" w:before="0" w:line="240"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Vali Yardımcısı</w:t>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ind w:firstLine="900"/>
              <w:rPr>
                <w:rFonts w:ascii="Calibri" w:cs="Calibri" w:eastAsia="Calibri" w:hAnsi="Calibri"/>
                <w:color w:val="000000"/>
              </w:rPr>
            </w:pPr>
            <w:r w:rsidDel="00000000" w:rsidR="00000000" w:rsidRPr="00000000">
              <w:rPr>
                <w:rFonts w:ascii="Calibri" w:cs="Calibri" w:eastAsia="Calibri" w:hAnsi="Calibri"/>
                <w:sz w:val="24"/>
                <w:szCs w:val="24"/>
                <w:rtl w:val="0"/>
              </w:rPr>
              <w:t xml:space="preserve">        ${date-now}</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24">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2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2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160" w:before="0" w:line="259" w:lineRule="auto"/>
        <w:ind w:left="708"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9">
      <w:pPr>
        <w:spacing w:after="160" w:before="0" w:line="259" w:lineRule="auto"/>
        <w:ind w:left="708"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A">
      <w:pPr>
        <w:spacing w:after="160" w:before="0" w:line="259" w:lineRule="auto"/>
        <w:ind w:left="708"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 ADANA İL SAĞLIK MÜDÜRLÜĞÜ </w:t>
      </w:r>
    </w:p>
    <w:p w:rsidR="00000000" w:rsidDel="00000000" w:rsidP="00000000" w:rsidRDefault="00000000" w:rsidRPr="00000000" w14:paraId="0000002B">
      <w:pPr>
        <w:spacing w:after="160" w:before="0" w:line="259" w:lineRule="auto"/>
        <w:ind w:left="708" w:right="0" w:firstLine="0"/>
        <w:jc w:val="center"/>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AİLE HEKİMLİĞİ YERLEŞTİRMESİ DURUM TESPİT TUTANAĞI</w:t>
      </w:r>
      <w:r w:rsidDel="00000000" w:rsidR="00000000" w:rsidRPr="00000000">
        <w:rPr>
          <w:rtl w:val="0"/>
        </w:rPr>
      </w:r>
    </w:p>
    <w:p w:rsidR="00000000" w:rsidDel="00000000" w:rsidP="00000000" w:rsidRDefault="00000000" w:rsidRPr="00000000" w14:paraId="0000002C">
      <w:pPr>
        <w:spacing w:after="160" w:before="0" w:line="259" w:lineRule="auto"/>
        <w:ind w:left="708"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D">
      <w:pPr>
        <w:spacing w:after="160" w:before="0" w:line="259" w:lineRule="auto"/>
        <w:ind w:left="708"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E">
      <w:pPr>
        <w:spacing w:after="160" w:before="0" w:line="259" w:lineRule="auto"/>
        <w:ind w:left="708"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F">
      <w:pPr>
        <w:spacing w:after="160" w:before="0" w:line="259" w:lineRule="auto"/>
        <w:ind w:left="708"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tbl>
      <w:tblPr>
        <w:tblStyle w:val="Table2"/>
        <w:tblW w:w="9285.0" w:type="dxa"/>
        <w:jc w:val="left"/>
        <w:tblInd w:w="0.0" w:type="dxa"/>
        <w:tblLayout w:type="fixed"/>
        <w:tblLook w:val="0000"/>
      </w:tblPr>
      <w:tblGrid>
        <w:gridCol w:w="4830"/>
        <w:gridCol w:w="4455"/>
        <w:tblGridChange w:id="0">
          <w:tblGrid>
            <w:gridCol w:w="4830"/>
            <w:gridCol w:w="4455"/>
          </w:tblGrid>
        </w:tblGridChange>
      </w:tblGrid>
      <w:tr>
        <w:trPr>
          <w:trHeight w:val="24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0">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 Tc No/ Sicil No:  ${dr-tc}                                                                           </w:t>
            </w:r>
          </w:p>
          <w:p w:rsidR="00000000" w:rsidDel="00000000" w:rsidP="00000000" w:rsidRDefault="00000000" w:rsidRPr="00000000" w14:paraId="00000033">
            <w:pPr>
              <w:spacing w:after="0" w:before="0" w:line="24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Hekimin Adı Soyadı    :   ${dr-isim}</w:t>
            </w:r>
          </w:p>
          <w:p w:rsidR="00000000" w:rsidDel="00000000" w:rsidP="00000000" w:rsidRDefault="00000000" w:rsidRPr="00000000" w14:paraId="00000034">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 Branşı               :   ${dr-brans}   </w:t>
            </w:r>
          </w:p>
          <w:p w:rsidR="00000000" w:rsidDel="00000000" w:rsidP="00000000" w:rsidRDefault="00000000" w:rsidRPr="00000000" w14:paraId="00000036">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shd w:fill="auto" w:val="clear"/>
                <w:vertAlign w:val="baseline"/>
                <w:rtl w:val="0"/>
              </w:rPr>
              <w:t xml:space="preserve">Hizmet Puanı               :   ${dr-puan}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İşlem Referans No :  ${op-no}</w:t>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 Sıra No                      :  ${dr-no}</w:t>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Hekimin Yerleştirildiği Yer:  ${dr-adres}</w:t>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vertAlign w:val="baseline"/>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3"/>
        <w:tblW w:w="14117.0" w:type="dxa"/>
        <w:jc w:val="left"/>
        <w:tblInd w:w="0.0" w:type="dxa"/>
        <w:tblLayout w:type="fixed"/>
        <w:tblLook w:val="0000"/>
      </w:tblPr>
      <w:tblGrid>
        <w:gridCol w:w="9345"/>
        <w:gridCol w:w="4772"/>
        <w:tblGridChange w:id="0">
          <w:tblGrid>
            <w:gridCol w:w="9345"/>
            <w:gridCol w:w="4772"/>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Hekimin Yerleştirildiği Yer:  ${dr-adres}</w:t>
            </w:r>
          </w:p>
          <w:p w:rsidR="00000000" w:rsidDel="00000000" w:rsidP="00000000" w:rsidRDefault="00000000" w:rsidRPr="00000000" w14:paraId="00000044">
            <w:pPr>
              <w:spacing w:after="0" w:before="0" w:line="24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Hekimin Durumu                 :  ${dr-tercih} </w:t>
            </w:r>
          </w:p>
          <w:p w:rsidR="00000000" w:rsidDel="00000000" w:rsidP="00000000" w:rsidRDefault="00000000" w:rsidRPr="00000000" w14:paraId="00000046">
            <w:pPr>
              <w:spacing w:after="0" w:before="0" w:line="240" w:lineRule="auto"/>
              <w:ind w:left="0" w:right="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7">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48">
      <w:pPr>
        <w:spacing w:after="160" w:before="0" w:line="259" w:lineRule="auto"/>
        <w:ind w:left="5760" w:right="0" w:firstLine="72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shd w:fill="auto" w:val="clear"/>
          <w:vertAlign w:val="baseline"/>
          <w:rtl w:val="0"/>
        </w:rPr>
        <w:t xml:space="preserve">   Dr. Adı Soyadı</w:t>
      </w:r>
      <w:r w:rsidDel="00000000" w:rsidR="00000000" w:rsidRPr="00000000">
        <w:rPr>
          <w:rtl w:val="0"/>
        </w:rPr>
      </w:r>
    </w:p>
    <w:p w:rsidR="00000000" w:rsidDel="00000000" w:rsidP="00000000" w:rsidRDefault="00000000" w:rsidRPr="00000000" w14:paraId="00000049">
      <w:pPr>
        <w:spacing w:after="160" w:before="0" w:line="259" w:lineRule="auto"/>
        <w:ind w:left="5760" w:right="0" w:firstLine="72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shd w:fill="auto" w:val="clear"/>
          <w:vertAlign w:val="baseline"/>
          <w:rtl w:val="0"/>
        </w:rPr>
        <w:t xml:space="preserve">    ${dr-isim}</w:t>
      </w:r>
      <w:r w:rsidDel="00000000" w:rsidR="00000000" w:rsidRPr="00000000">
        <w:rPr>
          <w:rtl w:val="0"/>
        </w:rPr>
      </w:r>
    </w:p>
    <w:p w:rsidR="00000000" w:rsidDel="00000000" w:rsidP="00000000" w:rsidRDefault="00000000" w:rsidRPr="00000000" w14:paraId="0000004A">
      <w:pPr>
        <w:spacing w:after="160" w:before="0" w:line="259" w:lineRule="auto"/>
        <w:ind w:left="6372" w:right="0"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shd w:fill="auto" w:val="clear"/>
          <w:vertAlign w:val="baseline"/>
          <w:rtl w:val="0"/>
        </w:rPr>
        <w:t xml:space="preserve">          İmza</w:t>
      </w:r>
      <w:r w:rsidDel="00000000" w:rsidR="00000000" w:rsidRPr="00000000">
        <w:rPr>
          <w:rtl w:val="0"/>
        </w:rPr>
      </w:r>
    </w:p>
    <w:p w:rsidR="00000000" w:rsidDel="00000000" w:rsidP="00000000" w:rsidRDefault="00000000" w:rsidRPr="00000000" w14:paraId="0000004B">
      <w:pPr>
        <w:spacing w:after="160" w:before="0" w:line="259" w:lineRule="auto"/>
        <w:ind w:left="6372" w:right="0" w:firstLine="0"/>
        <w:jc w:val="lef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Komisyon Başkanı                                             Komisyon Üyesi                                              Komisyon Üyesi                  </w:t>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Mustafa Yavuz                                                   Dr.Ahmet ÖZER                                         Dr. Yakup YILANCIOĞLU</w:t>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shd w:fill="auto" w:val="clear"/>
          <w:vertAlign w:val="baseline"/>
          <w:rtl w:val="0"/>
        </w:rPr>
        <w:t xml:space="preserve">  Vali Yardımcısı  V                                                 İl Sağlık Müdürü                                Personel ve Destek Hiz. Başkan              </w:t>
      </w: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İmza                                                                      İmza                                                                  İmza</w:t>
      </w:r>
    </w:p>
    <w:p w:rsidR="00000000" w:rsidDel="00000000" w:rsidP="00000000" w:rsidRDefault="00000000" w:rsidRPr="00000000" w14:paraId="0000005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