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708C" w14:textId="37E28C5F" w:rsidR="00F54A04" w:rsidRDefault="005F3761" w:rsidP="005F3761">
      <w:pPr>
        <w:jc w:val="center"/>
        <w:rPr>
          <w:rFonts w:ascii="Arial" w:hAnsi="Arial" w:cs="Arial"/>
          <w:b/>
          <w:bCs/>
          <w:color w:val="000000"/>
          <w:sz w:val="28"/>
          <w:szCs w:val="28"/>
        </w:rPr>
      </w:pPr>
      <w:r>
        <w:rPr>
          <w:rFonts w:ascii="Arial" w:hAnsi="Arial" w:cs="Arial"/>
          <w:b/>
          <w:bCs/>
          <w:color w:val="000000"/>
          <w:sz w:val="28"/>
          <w:szCs w:val="28"/>
        </w:rPr>
        <w:t>ANÁLISIS COMPARATIVO DE LA CLASIFICACIÓN DE UNIVERSIDADES GLOBALES UTILIZANDO REDES NEURONALES</w:t>
      </w:r>
    </w:p>
    <w:p w14:paraId="036B1FFD" w14:textId="0636471A" w:rsidR="003B1637" w:rsidRPr="001C2EBE" w:rsidRDefault="001C2EBE" w:rsidP="005F3761">
      <w:pPr>
        <w:jc w:val="center"/>
        <w:rPr>
          <w:b/>
          <w:bCs/>
          <w:color w:val="000000"/>
        </w:rPr>
      </w:pPr>
      <w:r w:rsidRPr="001C2EBE">
        <w:rPr>
          <w:b/>
          <w:bCs/>
          <w:color w:val="000000"/>
        </w:rPr>
        <w:t>161139@unamba.edu.pe</w:t>
      </w:r>
    </w:p>
    <w:p w14:paraId="3FB6DF6A" w14:textId="77777777" w:rsidR="003B1637" w:rsidRPr="001C2EBE" w:rsidRDefault="003B1637" w:rsidP="003B1637">
      <w:pPr>
        <w:jc w:val="center"/>
        <w:rPr>
          <w:b/>
          <w:bCs/>
          <w:color w:val="000000"/>
        </w:rPr>
      </w:pPr>
      <w:r w:rsidRPr="001C2EBE">
        <w:rPr>
          <w:b/>
          <w:bCs/>
          <w:color w:val="000000"/>
        </w:rPr>
        <w:t>121183@unamba.edu.pe</w:t>
      </w:r>
    </w:p>
    <w:p w14:paraId="1D54AD65" w14:textId="4F8C42ED" w:rsidR="003B1637" w:rsidRPr="001C2EBE" w:rsidRDefault="003B1637" w:rsidP="001C2EBE">
      <w:pPr>
        <w:jc w:val="center"/>
        <w:rPr>
          <w:b/>
          <w:bCs/>
          <w:color w:val="000000"/>
        </w:rPr>
      </w:pPr>
      <w:hyperlink r:id="rId5" w:history="1">
        <w:r w:rsidRPr="001C2EBE">
          <w:rPr>
            <w:b/>
            <w:bCs/>
            <w:color w:val="000000"/>
          </w:rPr>
          <w:t>162134@unamba.edu.pe</w:t>
        </w:r>
      </w:hyperlink>
    </w:p>
    <w:p w14:paraId="52F05324" w14:textId="0B5E7C72" w:rsidR="001C2EBE" w:rsidRPr="001C2EBE" w:rsidRDefault="001C2EBE" w:rsidP="001C2EBE">
      <w:pPr>
        <w:jc w:val="center"/>
        <w:rPr>
          <w:b/>
          <w:bCs/>
          <w:color w:val="000000"/>
        </w:rPr>
      </w:pPr>
      <w:hyperlink r:id="rId6" w:history="1">
        <w:r w:rsidRPr="001C2EBE">
          <w:rPr>
            <w:b/>
            <w:bCs/>
            <w:color w:val="000000"/>
          </w:rPr>
          <w:t>121178@unamba.edu.pe</w:t>
        </w:r>
      </w:hyperlink>
    </w:p>
    <w:p w14:paraId="4200E42E" w14:textId="34492016" w:rsidR="001C2EBE" w:rsidRPr="001C2EBE" w:rsidRDefault="001C2EBE" w:rsidP="001C2EBE">
      <w:pPr>
        <w:jc w:val="center"/>
        <w:rPr>
          <w:b/>
          <w:bCs/>
          <w:color w:val="000000"/>
        </w:rPr>
      </w:pPr>
      <w:r w:rsidRPr="001C2EBE">
        <w:rPr>
          <w:b/>
          <w:bCs/>
          <w:color w:val="000000"/>
        </w:rPr>
        <w:t>162141@unamba.edu.pe</w:t>
      </w:r>
    </w:p>
    <w:p w14:paraId="5C85DA6D" w14:textId="77777777" w:rsidR="001C2EBE" w:rsidRPr="001C2EBE" w:rsidRDefault="001C2EBE" w:rsidP="005F3761">
      <w:pPr>
        <w:jc w:val="center"/>
        <w:rPr>
          <w:rFonts w:ascii="Arial" w:hAnsi="Arial" w:cs="Arial"/>
          <w:b/>
          <w:bCs/>
          <w:color w:val="000000"/>
          <w:sz w:val="20"/>
          <w:szCs w:val="20"/>
        </w:rPr>
      </w:pPr>
    </w:p>
    <w:p w14:paraId="4F3A1353" w14:textId="77777777" w:rsidR="007E10D0" w:rsidRDefault="00F54A04" w:rsidP="005F3761">
      <w:pPr>
        <w:jc w:val="center"/>
        <w:rPr>
          <w:rFonts w:ascii="Arial" w:hAnsi="Arial" w:cs="Arial"/>
          <w:b/>
          <w:bCs/>
          <w:color w:val="000000"/>
          <w:sz w:val="28"/>
          <w:szCs w:val="28"/>
        </w:rPr>
      </w:pPr>
      <w:r w:rsidRPr="005F3761">
        <w:rPr>
          <w:rFonts w:ascii="Arial" w:hAnsi="Arial" w:cs="Arial"/>
          <w:b/>
          <w:bCs/>
          <w:color w:val="000000"/>
          <w:sz w:val="28"/>
          <w:szCs w:val="28"/>
        </w:rPr>
        <w:t>COMPARATIVE ANALYSIS OF THE CLASSIFICATION OF GLOBAL UNIVERSITIES USING NEURAL NETWORKS</w:t>
      </w:r>
    </w:p>
    <w:p w14:paraId="783F7644" w14:textId="77777777" w:rsidR="005F3761" w:rsidRDefault="005F3761" w:rsidP="005F3761">
      <w:pPr>
        <w:jc w:val="center"/>
        <w:rPr>
          <w:rFonts w:ascii="Arial" w:hAnsi="Arial" w:cs="Arial"/>
          <w:b/>
          <w:bCs/>
          <w:color w:val="000000"/>
          <w:sz w:val="28"/>
          <w:szCs w:val="28"/>
        </w:rPr>
      </w:pPr>
    </w:p>
    <w:p w14:paraId="0D547AE4" w14:textId="02044108" w:rsidR="005F3761" w:rsidRPr="005F3761" w:rsidRDefault="005F3761" w:rsidP="005F3761">
      <w:pPr>
        <w:jc w:val="center"/>
        <w:rPr>
          <w:rFonts w:ascii="Arial" w:hAnsi="Arial" w:cs="Arial"/>
          <w:b/>
          <w:bCs/>
          <w:color w:val="000000"/>
          <w:sz w:val="28"/>
          <w:szCs w:val="28"/>
        </w:rPr>
        <w:sectPr w:rsidR="005F3761" w:rsidRPr="005F3761">
          <w:pgSz w:w="11906" w:h="16838"/>
          <w:pgMar w:top="1134" w:right="1134" w:bottom="1134" w:left="1134" w:header="0" w:footer="0" w:gutter="0"/>
          <w:pgNumType w:start="1"/>
          <w:cols w:space="720"/>
        </w:sectPr>
      </w:pPr>
    </w:p>
    <w:p w14:paraId="11DA2045" w14:textId="77777777" w:rsidR="007A2DEB" w:rsidRPr="00761E29" w:rsidRDefault="00AB26F3" w:rsidP="00761E29">
      <w:pPr>
        <w:jc w:val="center"/>
        <w:rPr>
          <w:rFonts w:ascii="Arial" w:eastAsia="Arial" w:hAnsi="Arial" w:cs="Arial"/>
          <w:b/>
        </w:rPr>
      </w:pPr>
      <w:r w:rsidRPr="00761E29">
        <w:rPr>
          <w:rFonts w:ascii="Arial" w:eastAsia="Arial" w:hAnsi="Arial" w:cs="Arial"/>
          <w:b/>
        </w:rPr>
        <w:t xml:space="preserve">RESUMEN  </w:t>
      </w:r>
    </w:p>
    <w:p w14:paraId="1DAA2697" w14:textId="047B436E" w:rsidR="007A2DEB" w:rsidRPr="009A49C0" w:rsidRDefault="007A2DEB" w:rsidP="009A49C0">
      <w:pPr>
        <w:jc w:val="both"/>
        <w:rPr>
          <w:rFonts w:ascii="Arial" w:eastAsia="Arial" w:hAnsi="Arial" w:cs="Arial"/>
          <w:sz w:val="18"/>
          <w:szCs w:val="18"/>
        </w:rPr>
      </w:pPr>
      <w:r w:rsidRPr="009A49C0">
        <w:rPr>
          <w:rFonts w:ascii="Arial" w:eastAsia="Arial" w:hAnsi="Arial" w:cs="Arial"/>
          <w:sz w:val="18"/>
          <w:szCs w:val="18"/>
        </w:rPr>
        <w:t>El siguiente proyecto “ranking de universidades” se desarrolla con la finalidad de determinar en la actualidad que universidad a nivel mundial se considera la mejor, respecto a todas las características que influyen para su determinada clasificación en cual los integrantes de este grupo tomaron un data set de tipo “csv” del periodo 2017-2022. lo cual ya teniendo este archivo se realizó los diferentes procedimientos con el lenguaje de Python como limpieza de datos, categorización, normalización y creación de capas. para el entrenamiento de redes neuronales en cual se consideró los diferentes campos research output, internacional students, type y score.</w:t>
      </w:r>
    </w:p>
    <w:p w14:paraId="7CFB364B" w14:textId="51C94737" w:rsidR="007E10D0" w:rsidRPr="009A49C0" w:rsidRDefault="007A2DEB" w:rsidP="007A2DEB">
      <w:pPr>
        <w:jc w:val="both"/>
        <w:rPr>
          <w:rFonts w:ascii="Arial" w:eastAsia="Arial" w:hAnsi="Arial" w:cs="Arial"/>
          <w:sz w:val="18"/>
          <w:szCs w:val="18"/>
        </w:rPr>
      </w:pPr>
      <w:r w:rsidRPr="009A49C0">
        <w:rPr>
          <w:rFonts w:ascii="Arial" w:eastAsia="Arial" w:hAnsi="Arial" w:cs="Arial"/>
          <w:sz w:val="18"/>
          <w:szCs w:val="18"/>
        </w:rPr>
        <w:t>De esta forma obteniendo un determinado gráfico en cual se pudo predecir la posible universidad con mejor ranking a futuros años</w:t>
      </w:r>
    </w:p>
    <w:p w14:paraId="4C5EE7A9" w14:textId="77777777" w:rsidR="007E10D0" w:rsidRDefault="007E10D0">
      <w:pPr>
        <w:ind w:firstLine="720"/>
        <w:jc w:val="both"/>
        <w:rPr>
          <w:rFonts w:ascii="Arial" w:eastAsia="Arial" w:hAnsi="Arial" w:cs="Arial"/>
          <w:i/>
          <w:sz w:val="18"/>
          <w:szCs w:val="18"/>
        </w:rPr>
      </w:pPr>
    </w:p>
    <w:p w14:paraId="6FEA2784" w14:textId="5613FBAF" w:rsidR="007E10D0" w:rsidRPr="00761E29" w:rsidRDefault="00AB26F3" w:rsidP="00761E29">
      <w:pPr>
        <w:jc w:val="center"/>
        <w:rPr>
          <w:rFonts w:ascii="Arial" w:eastAsia="Arial" w:hAnsi="Arial" w:cs="Arial"/>
          <w:b/>
        </w:rPr>
      </w:pPr>
      <w:r w:rsidRPr="00761E29">
        <w:rPr>
          <w:rFonts w:ascii="Arial" w:eastAsia="Arial" w:hAnsi="Arial" w:cs="Arial"/>
          <w:b/>
        </w:rPr>
        <w:t>PALABRA CLAVE</w:t>
      </w:r>
    </w:p>
    <w:p w14:paraId="04FAED17" w14:textId="6B015481" w:rsidR="007E10D0" w:rsidRPr="009A49C0" w:rsidRDefault="00F54A04" w:rsidP="009A49C0">
      <w:pPr>
        <w:jc w:val="both"/>
        <w:rPr>
          <w:rFonts w:ascii="Arial" w:eastAsia="Arial" w:hAnsi="Arial" w:cs="Arial"/>
          <w:sz w:val="18"/>
          <w:szCs w:val="18"/>
        </w:rPr>
      </w:pPr>
      <w:r w:rsidRPr="009A49C0">
        <w:rPr>
          <w:rFonts w:ascii="Arial" w:eastAsia="Arial" w:hAnsi="Arial" w:cs="Arial"/>
          <w:sz w:val="18"/>
          <w:szCs w:val="18"/>
        </w:rPr>
        <w:t>Inteligencia Artificial, redes neuronales, ranking de universidades, Predicción, Pronóstico</w:t>
      </w:r>
    </w:p>
    <w:p w14:paraId="52F83DE0" w14:textId="538283D9" w:rsidR="007E10D0" w:rsidRPr="009A49C0" w:rsidRDefault="00AB26F3" w:rsidP="009A49C0">
      <w:pPr>
        <w:jc w:val="center"/>
        <w:rPr>
          <w:rFonts w:ascii="Arial" w:eastAsia="Arial" w:hAnsi="Arial" w:cs="Arial"/>
          <w:b/>
        </w:rPr>
      </w:pPr>
      <w:r w:rsidRPr="009A49C0">
        <w:rPr>
          <w:rFonts w:ascii="Arial" w:eastAsia="Arial" w:hAnsi="Arial" w:cs="Arial"/>
          <w:b/>
        </w:rPr>
        <w:t>ABSTRACT</w:t>
      </w:r>
    </w:p>
    <w:p w14:paraId="70DE4D00" w14:textId="77777777" w:rsidR="00F54A04" w:rsidRPr="009A49C0" w:rsidRDefault="00F54A04" w:rsidP="009A49C0">
      <w:pPr>
        <w:jc w:val="both"/>
        <w:rPr>
          <w:rFonts w:ascii="Arial" w:eastAsia="Arial" w:hAnsi="Arial" w:cs="Arial"/>
          <w:sz w:val="18"/>
          <w:szCs w:val="18"/>
        </w:rPr>
      </w:pP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following</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project</w:t>
      </w:r>
      <w:proofErr w:type="spellEnd"/>
      <w:r w:rsidRPr="009A49C0">
        <w:rPr>
          <w:rFonts w:ascii="Arial" w:eastAsia="Arial" w:hAnsi="Arial" w:cs="Arial"/>
          <w:sz w:val="18"/>
          <w:szCs w:val="18"/>
        </w:rPr>
        <w:t xml:space="preserve"> "ranking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universities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developed</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purpose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determining</w:t>
      </w:r>
      <w:proofErr w:type="spellEnd"/>
      <w:r w:rsidRPr="009A49C0">
        <w:rPr>
          <w:rFonts w:ascii="Arial" w:eastAsia="Arial" w:hAnsi="Arial" w:cs="Arial"/>
          <w:sz w:val="18"/>
          <w:szCs w:val="18"/>
        </w:rPr>
        <w:t xml:space="preserve"> at </w:t>
      </w:r>
      <w:proofErr w:type="spellStart"/>
      <w:r w:rsidRPr="009A49C0">
        <w:rPr>
          <w:rFonts w:ascii="Arial" w:eastAsia="Arial" w:hAnsi="Arial" w:cs="Arial"/>
          <w:sz w:val="18"/>
          <w:szCs w:val="18"/>
        </w:rPr>
        <w:t>present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university</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worldwide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considered</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best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respect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to</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all</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characteristics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that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influence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its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certain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classification</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members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group</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took</w:t>
      </w:r>
      <w:proofErr w:type="spellEnd"/>
      <w:r w:rsidRPr="009A49C0">
        <w:rPr>
          <w:rFonts w:ascii="Arial" w:eastAsia="Arial" w:hAnsi="Arial" w:cs="Arial"/>
          <w:sz w:val="18"/>
          <w:szCs w:val="18"/>
        </w:rPr>
        <w:t xml:space="preserve"> a </w:t>
      </w:r>
      <w:proofErr w:type="spellStart"/>
      <w:r w:rsidRPr="009A49C0">
        <w:rPr>
          <w:rFonts w:ascii="Arial" w:eastAsia="Arial" w:hAnsi="Arial" w:cs="Arial"/>
          <w:sz w:val="18"/>
          <w:szCs w:val="18"/>
        </w:rPr>
        <w:t>dataset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type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csv</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for</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period</w:t>
      </w:r>
      <w:proofErr w:type="spellEnd"/>
      <w:r w:rsidRPr="009A49C0">
        <w:rPr>
          <w:rFonts w:ascii="Arial" w:eastAsia="Arial" w:hAnsi="Arial" w:cs="Arial"/>
          <w:sz w:val="18"/>
          <w:szCs w:val="18"/>
        </w:rPr>
        <w:t xml:space="preserve"> 2017-2022.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having</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this</w:t>
      </w:r>
      <w:proofErr w:type="spellEnd"/>
      <w:r w:rsidRPr="009A49C0">
        <w:rPr>
          <w:rFonts w:ascii="Arial" w:eastAsia="Arial" w:hAnsi="Arial" w:cs="Arial"/>
          <w:sz w:val="18"/>
          <w:szCs w:val="18"/>
        </w:rPr>
        <w:t xml:space="preserve"> file,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different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procedures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were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carried</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out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python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language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such</w:t>
      </w:r>
      <w:proofErr w:type="spellEnd"/>
      <w:r w:rsidRPr="009A49C0">
        <w:rPr>
          <w:rFonts w:ascii="Arial" w:eastAsia="Arial" w:hAnsi="Arial" w:cs="Arial"/>
          <w:sz w:val="18"/>
          <w:szCs w:val="18"/>
        </w:rPr>
        <w:t xml:space="preserve"> as data </w:t>
      </w:r>
      <w:proofErr w:type="spellStart"/>
      <w:r w:rsidRPr="009A49C0">
        <w:rPr>
          <w:rFonts w:ascii="Arial" w:eastAsia="Arial" w:hAnsi="Arial" w:cs="Arial"/>
          <w:sz w:val="18"/>
          <w:szCs w:val="18"/>
        </w:rPr>
        <w:t>cleaning</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categorization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normalization</w:t>
      </w:r>
      <w:proofErr w:type="spellEnd"/>
      <w:r w:rsidRPr="009A49C0">
        <w:rPr>
          <w:rFonts w:ascii="Arial" w:eastAsia="Arial" w:hAnsi="Arial" w:cs="Arial"/>
          <w:sz w:val="18"/>
          <w:szCs w:val="18"/>
        </w:rPr>
        <w:t xml:space="preserve"> and </w:t>
      </w:r>
      <w:proofErr w:type="spellStart"/>
      <w:r w:rsidRPr="009A49C0">
        <w:rPr>
          <w:rFonts w:ascii="Arial" w:eastAsia="Arial" w:hAnsi="Arial" w:cs="Arial"/>
          <w:sz w:val="18"/>
          <w:szCs w:val="18"/>
        </w:rPr>
        <w:t>creation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layers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for</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training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neural </w:t>
      </w:r>
      <w:proofErr w:type="spellStart"/>
      <w:r w:rsidRPr="009A49C0">
        <w:rPr>
          <w:rFonts w:ascii="Arial" w:eastAsia="Arial" w:hAnsi="Arial" w:cs="Arial"/>
          <w:sz w:val="18"/>
          <w:szCs w:val="18"/>
        </w:rPr>
        <w:t>networks</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different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fields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research</w:t>
      </w:r>
      <w:proofErr w:type="spellEnd"/>
      <w:r w:rsidRPr="009A49C0">
        <w:rPr>
          <w:rFonts w:ascii="Arial" w:eastAsia="Arial" w:hAnsi="Arial" w:cs="Arial"/>
          <w:sz w:val="18"/>
          <w:szCs w:val="18"/>
        </w:rPr>
        <w:t xml:space="preserve"> output, </w:t>
      </w:r>
      <w:proofErr w:type="spellStart"/>
      <w:r w:rsidRPr="009A49C0">
        <w:rPr>
          <w:rFonts w:ascii="Arial" w:eastAsia="Arial" w:hAnsi="Arial" w:cs="Arial"/>
          <w:sz w:val="18"/>
          <w:szCs w:val="18"/>
        </w:rPr>
        <w:t>international</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students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type</w:t>
      </w:r>
      <w:proofErr w:type="spellEnd"/>
      <w:r w:rsidRPr="009A49C0">
        <w:rPr>
          <w:rFonts w:ascii="Arial" w:eastAsia="Arial" w:hAnsi="Arial" w:cs="Arial"/>
          <w:sz w:val="18"/>
          <w:szCs w:val="18"/>
        </w:rPr>
        <w:t xml:space="preserve"> and score </w:t>
      </w:r>
      <w:proofErr w:type="spellStart"/>
      <w:r w:rsidRPr="009A49C0">
        <w:rPr>
          <w:rFonts w:ascii="Arial" w:eastAsia="Arial" w:hAnsi="Arial" w:cs="Arial"/>
          <w:sz w:val="18"/>
          <w:szCs w:val="18"/>
        </w:rPr>
        <w:t>were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considered</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this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way</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obtaining</w:t>
      </w:r>
      <w:proofErr w:type="spellEnd"/>
      <w:r w:rsidRPr="009A49C0">
        <w:rPr>
          <w:rFonts w:ascii="Arial" w:eastAsia="Arial" w:hAnsi="Arial" w:cs="Arial"/>
          <w:sz w:val="18"/>
          <w:szCs w:val="18"/>
        </w:rPr>
        <w:t xml:space="preserve"> a </w:t>
      </w:r>
      <w:proofErr w:type="spellStart"/>
      <w:r w:rsidRPr="009A49C0">
        <w:rPr>
          <w:rFonts w:ascii="Arial" w:eastAsia="Arial" w:hAnsi="Arial" w:cs="Arial"/>
          <w:sz w:val="18"/>
          <w:szCs w:val="18"/>
        </w:rPr>
        <w:t>certain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graph</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possible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university</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best</w:t>
      </w:r>
      <w:proofErr w:type="spellEnd"/>
      <w:r w:rsidRPr="009A49C0">
        <w:rPr>
          <w:rFonts w:ascii="Arial" w:eastAsia="Arial" w:hAnsi="Arial" w:cs="Arial"/>
          <w:sz w:val="18"/>
          <w:szCs w:val="18"/>
        </w:rPr>
        <w:t xml:space="preserve"> ranking in future </w:t>
      </w:r>
      <w:proofErr w:type="spellStart"/>
      <w:r w:rsidRPr="009A49C0">
        <w:rPr>
          <w:rFonts w:ascii="Arial" w:eastAsia="Arial" w:hAnsi="Arial" w:cs="Arial"/>
          <w:sz w:val="18"/>
          <w:szCs w:val="18"/>
        </w:rPr>
        <w:t>years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could</w:t>
      </w:r>
      <w:proofErr w:type="spellEnd"/>
      <w:r w:rsidRPr="009A49C0">
        <w:rPr>
          <w:rFonts w:ascii="Arial" w:eastAsia="Arial" w:hAnsi="Arial" w:cs="Arial"/>
          <w:sz w:val="18"/>
          <w:szCs w:val="18"/>
        </w:rPr>
        <w:t xml:space="preserve"> be </w:t>
      </w:r>
      <w:proofErr w:type="spellStart"/>
      <w:r w:rsidRPr="009A49C0">
        <w:rPr>
          <w:rFonts w:ascii="Arial" w:eastAsia="Arial" w:hAnsi="Arial" w:cs="Arial"/>
          <w:sz w:val="18"/>
          <w:szCs w:val="18"/>
        </w:rPr>
        <w:t>predicted</w:t>
      </w:r>
      <w:proofErr w:type="spellEnd"/>
      <w:r w:rsidRPr="009A49C0">
        <w:rPr>
          <w:rFonts w:ascii="Arial" w:eastAsia="Arial" w:hAnsi="Arial" w:cs="Arial"/>
          <w:sz w:val="18"/>
          <w:szCs w:val="18"/>
        </w:rPr>
        <w:t>.</w:t>
      </w:r>
    </w:p>
    <w:p w14:paraId="186AAEBE" w14:textId="74270C7C" w:rsidR="007E10D0" w:rsidRPr="009A49C0" w:rsidRDefault="00F54A04" w:rsidP="009A49C0">
      <w:pPr>
        <w:jc w:val="both"/>
        <w:rPr>
          <w:rFonts w:ascii="Arial" w:eastAsia="Arial" w:hAnsi="Arial" w:cs="Arial"/>
          <w:sz w:val="18"/>
          <w:szCs w:val="18"/>
        </w:rPr>
      </w:pPr>
      <w:proofErr w:type="spellStart"/>
      <w:r w:rsidRPr="009A49C0">
        <w:rPr>
          <w:rFonts w:ascii="Arial" w:eastAsia="Arial" w:hAnsi="Arial" w:cs="Arial"/>
          <w:sz w:val="18"/>
          <w:szCs w:val="18"/>
        </w:rPr>
        <w:t>Keywords</w:t>
      </w:r>
      <w:proofErr w:type="spellEnd"/>
      <w:r w:rsidRPr="009A49C0">
        <w:rPr>
          <w:rFonts w:ascii="Arial" w:eastAsia="Arial" w:hAnsi="Arial" w:cs="Arial"/>
          <w:sz w:val="18"/>
          <w:szCs w:val="18"/>
        </w:rPr>
        <w:t xml:space="preserve">:  Artificial </w:t>
      </w:r>
      <w:proofErr w:type="spellStart"/>
      <w:r w:rsidRPr="009A49C0">
        <w:rPr>
          <w:rFonts w:ascii="Arial" w:eastAsia="Arial" w:hAnsi="Arial" w:cs="Arial"/>
          <w:sz w:val="18"/>
          <w:szCs w:val="18"/>
        </w:rPr>
        <w:t>intelligence</w:t>
      </w:r>
      <w:proofErr w:type="spellEnd"/>
      <w:r w:rsidRPr="009A49C0">
        <w:rPr>
          <w:rFonts w:ascii="Arial" w:eastAsia="Arial" w:hAnsi="Arial" w:cs="Arial"/>
          <w:sz w:val="18"/>
          <w:szCs w:val="18"/>
        </w:rPr>
        <w:t xml:space="preserve">, neural </w:t>
      </w:r>
      <w:proofErr w:type="spellStart"/>
      <w:r w:rsidRPr="009A49C0">
        <w:rPr>
          <w:rFonts w:ascii="Arial" w:eastAsia="Arial" w:hAnsi="Arial" w:cs="Arial"/>
          <w:sz w:val="18"/>
          <w:szCs w:val="18"/>
        </w:rPr>
        <w:t>networks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university</w:t>
      </w:r>
      <w:proofErr w:type="spellEnd"/>
      <w:r w:rsidRPr="009A49C0">
        <w:rPr>
          <w:rFonts w:ascii="Arial" w:eastAsia="Arial" w:hAnsi="Arial" w:cs="Arial"/>
          <w:sz w:val="18"/>
          <w:szCs w:val="18"/>
        </w:rPr>
        <w:t xml:space="preserve"> ranking, </w:t>
      </w:r>
      <w:proofErr w:type="spellStart"/>
      <w:r w:rsidRPr="009A49C0">
        <w:rPr>
          <w:rFonts w:ascii="Arial" w:eastAsia="Arial" w:hAnsi="Arial" w:cs="Arial"/>
          <w:sz w:val="18"/>
          <w:szCs w:val="18"/>
        </w:rPr>
        <w:t>Prediction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Forecast</w:t>
      </w:r>
      <w:proofErr w:type="spellEnd"/>
    </w:p>
    <w:p w14:paraId="1916D587" w14:textId="77777777" w:rsidR="009A49C0" w:rsidRDefault="009A49C0" w:rsidP="00F54A04">
      <w:pPr>
        <w:ind w:firstLine="720"/>
        <w:jc w:val="both"/>
        <w:rPr>
          <w:rFonts w:ascii="Arial" w:eastAsia="Arial" w:hAnsi="Arial" w:cs="Arial"/>
          <w:i/>
          <w:sz w:val="18"/>
          <w:szCs w:val="18"/>
        </w:rPr>
      </w:pPr>
    </w:p>
    <w:p w14:paraId="4FBE65DF" w14:textId="5FEF2338" w:rsidR="007E10D0" w:rsidRPr="009A49C0" w:rsidRDefault="009A49C0" w:rsidP="009A49C0">
      <w:pPr>
        <w:jc w:val="center"/>
        <w:rPr>
          <w:rFonts w:ascii="Arial" w:eastAsia="Arial" w:hAnsi="Arial" w:cs="Arial"/>
          <w:b/>
        </w:rPr>
      </w:pPr>
      <w:r w:rsidRPr="009A49C0">
        <w:rPr>
          <w:rFonts w:ascii="Arial" w:eastAsia="Arial" w:hAnsi="Arial" w:cs="Arial"/>
          <w:b/>
        </w:rPr>
        <w:t>INTRODUCCIÓN</w:t>
      </w:r>
    </w:p>
    <w:p w14:paraId="5656F45A"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1D7D4D49" w14:textId="5BE4DFD7" w:rsidR="009A49C0" w:rsidRPr="009A49C0" w:rsidRDefault="00AB26F3" w:rsidP="009A49C0">
      <w:pPr>
        <w:jc w:val="both"/>
        <w:rPr>
          <w:rFonts w:ascii="Arial" w:eastAsia="Arial" w:hAnsi="Arial" w:cs="Arial"/>
          <w:sz w:val="18"/>
          <w:szCs w:val="18"/>
        </w:rPr>
      </w:pPr>
      <w:r>
        <w:rPr>
          <w:rFonts w:ascii="Arial" w:eastAsia="Arial" w:hAnsi="Arial" w:cs="Arial"/>
          <w:sz w:val="18"/>
          <w:szCs w:val="18"/>
        </w:rPr>
        <w:tab/>
      </w:r>
      <w:r w:rsidR="009A49C0" w:rsidRPr="009A49C0">
        <w:rPr>
          <w:rFonts w:ascii="Arial" w:eastAsia="Arial" w:hAnsi="Arial" w:cs="Arial"/>
          <w:sz w:val="18"/>
          <w:szCs w:val="18"/>
        </w:rPr>
        <w:t>el análisis del desempeño y la evaluación comparativa de las universidades han atraído un creciente interés de los investigadores, los encargados de formular políticas y los medios de comunicación (ihep2007). las clasificaciones universitarias son utilizadas para diferentes propósitos por</w:t>
      </w:r>
    </w:p>
    <w:p w14:paraId="6B0AAB4E" w14:textId="2B5E9B00"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varios actores de la sociedad (</w:t>
      </w:r>
      <w:proofErr w:type="spellStart"/>
      <w:r w:rsidRPr="009A49C0">
        <w:rPr>
          <w:rFonts w:ascii="Arial" w:eastAsia="Arial" w:hAnsi="Arial" w:cs="Arial"/>
          <w:sz w:val="18"/>
          <w:szCs w:val="18"/>
        </w:rPr>
        <w:t>dill</w:t>
      </w:r>
      <w:proofErr w:type="spellEnd"/>
      <w:r w:rsidRPr="009A49C0">
        <w:rPr>
          <w:rFonts w:ascii="Arial" w:eastAsia="Arial" w:hAnsi="Arial" w:cs="Arial"/>
          <w:sz w:val="18"/>
          <w:szCs w:val="18"/>
        </w:rPr>
        <w:t xml:space="preserve"> y soo2005). los futuros estudiantes y sus familias son la audiencia más</w:t>
      </w:r>
    </w:p>
    <w:p w14:paraId="135ABB9C" w14:textId="6093DF7C"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interesada en las clasificaciones universitarias, dado lo que está en juego al elegir una universidad</w:t>
      </w:r>
    </w:p>
    <w:p w14:paraId="1ADC1548" w14:textId="2632F3F8"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adecuada en términos de inversión de tiempo, perspectivas profesionales futuras y recursos financieros</w:t>
      </w:r>
    </w:p>
    <w:p w14:paraId="08293B2F" w14:textId="4EF69E5C"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w:t>
      </w:r>
      <w:proofErr w:type="spellStart"/>
      <w:r w:rsidRPr="009A49C0">
        <w:rPr>
          <w:rFonts w:ascii="Arial" w:eastAsia="Arial" w:hAnsi="Arial" w:cs="Arial"/>
          <w:sz w:val="18"/>
          <w:szCs w:val="18"/>
        </w:rPr>
        <w:t>bowman</w:t>
      </w:r>
      <w:proofErr w:type="spellEnd"/>
      <w:r w:rsidRPr="009A49C0">
        <w:rPr>
          <w:rFonts w:ascii="Arial" w:eastAsia="Arial" w:hAnsi="Arial" w:cs="Arial"/>
          <w:sz w:val="18"/>
          <w:szCs w:val="18"/>
        </w:rPr>
        <w:t xml:space="preserve"> y bastedo2009; </w:t>
      </w:r>
      <w:proofErr w:type="spellStart"/>
      <w:r w:rsidRPr="009A49C0">
        <w:rPr>
          <w:rFonts w:ascii="Arial" w:eastAsia="Arial" w:hAnsi="Arial" w:cs="Arial"/>
          <w:sz w:val="18"/>
          <w:szCs w:val="18"/>
        </w:rPr>
        <w:t>griffith</w:t>
      </w:r>
      <w:proofErr w:type="spellEnd"/>
      <w:r w:rsidRPr="009A49C0">
        <w:rPr>
          <w:rFonts w:ascii="Arial" w:eastAsia="Arial" w:hAnsi="Arial" w:cs="Arial"/>
          <w:sz w:val="18"/>
          <w:szCs w:val="18"/>
        </w:rPr>
        <w:t xml:space="preserve"> y rask2007). las clasificaciones brindan información importante,</w:t>
      </w:r>
    </w:p>
    <w:p w14:paraId="30D02D40" w14:textId="5EF5C1B7"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especialmente para aquellos estudiantes que planean ir al extranjero para recibir educación superior.</w:t>
      </w:r>
    </w:p>
    <w:p w14:paraId="3D64CC6A" w14:textId="1C94FB78"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además de esto, los administradores universitarios ven cada vez más las clasificaciones como un medio</w:t>
      </w:r>
    </w:p>
    <w:p w14:paraId="5F02C204" w14:textId="37827E2F"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para desarrollar estrategias para fomentar el crecimiento y desarrollo de sus instituciones (</w:t>
      </w:r>
      <w:proofErr w:type="spellStart"/>
      <w:r w:rsidRPr="009A49C0">
        <w:rPr>
          <w:rFonts w:ascii="Arial" w:eastAsia="Arial" w:hAnsi="Arial" w:cs="Arial"/>
          <w:sz w:val="18"/>
          <w:szCs w:val="18"/>
        </w:rPr>
        <w:t>bastedo</w:t>
      </w:r>
      <w:proofErr w:type="spellEnd"/>
      <w:r w:rsidRPr="009A49C0">
        <w:rPr>
          <w:rFonts w:ascii="Arial" w:eastAsia="Arial" w:hAnsi="Arial" w:cs="Arial"/>
          <w:sz w:val="18"/>
          <w:szCs w:val="18"/>
        </w:rPr>
        <w:t xml:space="preserve"> y</w:t>
      </w:r>
    </w:p>
    <w:p w14:paraId="07DA068C" w14:textId="1C3411F8"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bowman2011; avellana2008). a nivel nacional, los formuladores de políticas pueden emplear la</w:t>
      </w:r>
    </w:p>
    <w:p w14:paraId="5239DC56" w14:textId="2BA6C4BC"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información proporcionada por las clasificaciones para evaluar las tendencias en los sistemas de</w:t>
      </w:r>
    </w:p>
    <w:p w14:paraId="10C6A0EB" w14:textId="2B87BBAE"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 xml:space="preserve">educación superior en el mundo, así como en sus propios países (hazelkorn2007; </w:t>
      </w:r>
      <w:proofErr w:type="spellStart"/>
      <w:r w:rsidRPr="009A49C0">
        <w:rPr>
          <w:rFonts w:ascii="Arial" w:eastAsia="Arial" w:hAnsi="Arial" w:cs="Arial"/>
          <w:sz w:val="18"/>
          <w:szCs w:val="18"/>
        </w:rPr>
        <w:t>salmi</w:t>
      </w:r>
      <w:proofErr w:type="spellEnd"/>
      <w:r w:rsidRPr="009A49C0">
        <w:rPr>
          <w:rFonts w:ascii="Arial" w:eastAsia="Arial" w:hAnsi="Arial" w:cs="Arial"/>
          <w:sz w:val="18"/>
          <w:szCs w:val="18"/>
        </w:rPr>
        <w:t xml:space="preserve"> y saroyan2007;</w:t>
      </w:r>
    </w:p>
    <w:p w14:paraId="2F180A66" w14:textId="7F35B3DA"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patrocinador2009). finalmente, los medios de comunicación utilizan los rankings universitarios como un</w:t>
      </w:r>
    </w:p>
    <w:p w14:paraId="4853B948" w14:textId="52D3827E"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medio para informar a la sociedad sobre el estado de las instituciones de educación superior en el país y</w:t>
      </w:r>
    </w:p>
    <w:p w14:paraId="4EF7CAE8" w14:textId="4C4CDA99"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en el mundo. las noticias sobre los resultados del ranking atraen el interés de una amplia variedad de</w:t>
      </w:r>
    </w:p>
    <w:p w14:paraId="60E90074" w14:textId="11851AB2" w:rsidR="007E10D0" w:rsidRDefault="009A49C0" w:rsidP="009A49C0">
      <w:pPr>
        <w:jc w:val="both"/>
        <w:rPr>
          <w:rFonts w:ascii="Arial" w:eastAsia="Arial" w:hAnsi="Arial" w:cs="Arial"/>
          <w:sz w:val="18"/>
          <w:szCs w:val="18"/>
        </w:rPr>
      </w:pPr>
      <w:r w:rsidRPr="009A49C0">
        <w:rPr>
          <w:rFonts w:ascii="Arial" w:eastAsia="Arial" w:hAnsi="Arial" w:cs="Arial"/>
          <w:sz w:val="18"/>
          <w:szCs w:val="18"/>
        </w:rPr>
        <w:t>lectores cada año.</w:t>
      </w:r>
    </w:p>
    <w:p w14:paraId="65C34139" w14:textId="77777777" w:rsidR="007E10D0" w:rsidRDefault="007E10D0">
      <w:pPr>
        <w:jc w:val="both"/>
        <w:rPr>
          <w:rFonts w:ascii="Arial" w:eastAsia="Arial" w:hAnsi="Arial" w:cs="Arial"/>
          <w:sz w:val="18"/>
          <w:szCs w:val="18"/>
        </w:rPr>
      </w:pPr>
    </w:p>
    <w:p w14:paraId="2DECE84C" w14:textId="77777777" w:rsidR="007E10D0" w:rsidRDefault="007E10D0">
      <w:pPr>
        <w:jc w:val="both"/>
        <w:rPr>
          <w:rFonts w:ascii="Arial" w:eastAsia="Arial" w:hAnsi="Arial" w:cs="Arial"/>
          <w:sz w:val="18"/>
          <w:szCs w:val="18"/>
        </w:rPr>
      </w:pPr>
    </w:p>
    <w:p w14:paraId="74986DB1" w14:textId="2557310A" w:rsidR="007E10D0" w:rsidRPr="00761E29" w:rsidRDefault="00AB26F3" w:rsidP="00761E29">
      <w:pPr>
        <w:jc w:val="center"/>
        <w:rPr>
          <w:rFonts w:ascii="Arial" w:eastAsia="Arial" w:hAnsi="Arial" w:cs="Arial"/>
          <w:b/>
        </w:rPr>
      </w:pPr>
      <w:r w:rsidRPr="00761E29">
        <w:rPr>
          <w:rFonts w:ascii="Arial" w:eastAsia="Arial" w:hAnsi="Arial" w:cs="Arial"/>
          <w:b/>
        </w:rPr>
        <w:t>CARACTERÍSTICAS GENERALES</w:t>
      </w:r>
    </w:p>
    <w:p w14:paraId="1D011D1C" w14:textId="77777777" w:rsidR="00212F85" w:rsidRDefault="00212F85">
      <w:pPr>
        <w:jc w:val="both"/>
        <w:rPr>
          <w:rFonts w:ascii="Arial" w:eastAsia="Arial" w:hAnsi="Arial" w:cs="Arial"/>
          <w:b/>
          <w:sz w:val="18"/>
          <w:szCs w:val="18"/>
        </w:rPr>
      </w:pPr>
    </w:p>
    <w:p w14:paraId="7AF362B3"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MATERIAL Y MÉTODOS. </w:t>
      </w:r>
    </w:p>
    <w:p w14:paraId="661E73D2"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El siguiente material a Utilizar será descargado de la siguiente </w:t>
      </w:r>
      <w:proofErr w:type="spellStart"/>
      <w:r w:rsidRPr="00212F85">
        <w:rPr>
          <w:rFonts w:ascii="Arial" w:eastAsia="Arial" w:hAnsi="Arial" w:cs="Arial"/>
          <w:sz w:val="18"/>
          <w:szCs w:val="18"/>
        </w:rPr>
        <w:t>pagina</w:t>
      </w:r>
      <w:proofErr w:type="spellEnd"/>
      <w:r w:rsidRPr="00212F85">
        <w:rPr>
          <w:rFonts w:ascii="Arial" w:eastAsia="Arial" w:hAnsi="Arial" w:cs="Arial"/>
          <w:sz w:val="18"/>
          <w:szCs w:val="18"/>
        </w:rPr>
        <w:t xml:space="preserve"> https://www.kaggle.com/ titulado (QS </w:t>
      </w:r>
      <w:proofErr w:type="spellStart"/>
      <w:r w:rsidRPr="00212F85">
        <w:rPr>
          <w:rFonts w:ascii="Arial" w:eastAsia="Arial" w:hAnsi="Arial" w:cs="Arial"/>
          <w:sz w:val="18"/>
          <w:szCs w:val="18"/>
        </w:rPr>
        <w:t>World</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University</w:t>
      </w:r>
      <w:proofErr w:type="spellEnd"/>
      <w:r w:rsidRPr="00212F85">
        <w:rPr>
          <w:rFonts w:ascii="Arial" w:eastAsia="Arial" w:hAnsi="Arial" w:cs="Arial"/>
          <w:sz w:val="18"/>
          <w:szCs w:val="18"/>
        </w:rPr>
        <w:t xml:space="preserve"> Rankings 2017 - 2022) </w:t>
      </w:r>
    </w:p>
    <w:p w14:paraId="394E36CD"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es una publicación anual de rankings universitarios globales de </w:t>
      </w:r>
      <w:proofErr w:type="spellStart"/>
      <w:r w:rsidRPr="00212F85">
        <w:rPr>
          <w:rFonts w:ascii="Arial" w:eastAsia="Arial" w:hAnsi="Arial" w:cs="Arial"/>
          <w:sz w:val="18"/>
          <w:szCs w:val="18"/>
        </w:rPr>
        <w:t>Quacquarelli</w:t>
      </w:r>
      <w:proofErr w:type="spellEnd"/>
      <w:r w:rsidRPr="00212F85">
        <w:rPr>
          <w:rFonts w:ascii="Arial" w:eastAsia="Arial" w:hAnsi="Arial" w:cs="Arial"/>
          <w:sz w:val="18"/>
          <w:szCs w:val="18"/>
        </w:rPr>
        <w:t xml:space="preserve"> Symonds. El ranking QS recibe la aprobación del International Ranking Expert </w:t>
      </w:r>
      <w:proofErr w:type="spellStart"/>
      <w:r w:rsidRPr="00212F85">
        <w:rPr>
          <w:rFonts w:ascii="Arial" w:eastAsia="Arial" w:hAnsi="Arial" w:cs="Arial"/>
          <w:sz w:val="18"/>
          <w:szCs w:val="18"/>
        </w:rPr>
        <w:t>Group</w:t>
      </w:r>
      <w:proofErr w:type="spellEnd"/>
      <w:r w:rsidRPr="00212F85">
        <w:rPr>
          <w:rFonts w:ascii="Arial" w:eastAsia="Arial" w:hAnsi="Arial" w:cs="Arial"/>
          <w:sz w:val="18"/>
          <w:szCs w:val="18"/>
        </w:rPr>
        <w:t xml:space="preserve"> (IREG) y se considera uno de los tres rankings universitarios más leídos del mundo. QS publica sus clasificaciones universitarias en colaboración con Elsevier.</w:t>
      </w:r>
    </w:p>
    <w:p w14:paraId="08992573"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Conceptos Para dar solución al problema identificado es necesario conocer el concepto de Inteligencia </w:t>
      </w:r>
      <w:proofErr w:type="spellStart"/>
      <w:proofErr w:type="gramStart"/>
      <w:r w:rsidRPr="00212F85">
        <w:rPr>
          <w:rFonts w:ascii="Arial" w:eastAsia="Arial" w:hAnsi="Arial" w:cs="Arial"/>
          <w:sz w:val="18"/>
          <w:szCs w:val="18"/>
        </w:rPr>
        <w:t>Artificial,google</w:t>
      </w:r>
      <w:proofErr w:type="spellEnd"/>
      <w:proofErr w:type="gramEnd"/>
      <w:r w:rsidRPr="00212F85">
        <w:rPr>
          <w:rFonts w:ascii="Arial" w:eastAsia="Arial" w:hAnsi="Arial" w:cs="Arial"/>
          <w:sz w:val="18"/>
          <w:szCs w:val="18"/>
        </w:rPr>
        <w:t xml:space="preserve"> </w:t>
      </w:r>
      <w:proofErr w:type="spellStart"/>
      <w:r w:rsidRPr="00212F85">
        <w:rPr>
          <w:rFonts w:ascii="Arial" w:eastAsia="Arial" w:hAnsi="Arial" w:cs="Arial"/>
          <w:sz w:val="18"/>
          <w:szCs w:val="18"/>
        </w:rPr>
        <w:t>collaboratory</w:t>
      </w:r>
      <w:proofErr w:type="spellEnd"/>
      <w:r w:rsidRPr="00212F85">
        <w:rPr>
          <w:rFonts w:ascii="Arial" w:eastAsia="Arial" w:hAnsi="Arial" w:cs="Arial"/>
          <w:sz w:val="18"/>
          <w:szCs w:val="18"/>
        </w:rPr>
        <w:t xml:space="preserve">, las Principales librerías utilizadas en Python. </w:t>
      </w:r>
    </w:p>
    <w:p w14:paraId="763E717C"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Inteligencia Artificial. Una de las definiciones que se puede considerar más ajustada a la realidad es la reflejada en la </w:t>
      </w:r>
      <w:proofErr w:type="spellStart"/>
      <w:r w:rsidRPr="00212F85">
        <w:rPr>
          <w:rFonts w:ascii="Arial" w:eastAsia="Arial" w:hAnsi="Arial" w:cs="Arial"/>
          <w:sz w:val="18"/>
          <w:szCs w:val="18"/>
        </w:rPr>
        <w:t>Encyclopedia</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Of</w:t>
      </w:r>
      <w:proofErr w:type="spellEnd"/>
      <w:r w:rsidRPr="00212F85">
        <w:rPr>
          <w:rFonts w:ascii="Arial" w:eastAsia="Arial" w:hAnsi="Arial" w:cs="Arial"/>
          <w:sz w:val="18"/>
          <w:szCs w:val="18"/>
        </w:rPr>
        <w:t xml:space="preserve"> Artificial </w:t>
      </w:r>
      <w:proofErr w:type="spellStart"/>
      <w:r w:rsidRPr="00212F85">
        <w:rPr>
          <w:rFonts w:ascii="Arial" w:eastAsia="Arial" w:hAnsi="Arial" w:cs="Arial"/>
          <w:sz w:val="18"/>
          <w:szCs w:val="18"/>
        </w:rPr>
        <w:t>Intelligence</w:t>
      </w:r>
      <w:proofErr w:type="spellEnd"/>
      <w:r w:rsidRPr="00212F85">
        <w:rPr>
          <w:rFonts w:ascii="Arial" w:eastAsia="Arial" w:hAnsi="Arial" w:cs="Arial"/>
          <w:sz w:val="18"/>
          <w:szCs w:val="18"/>
        </w:rPr>
        <w:t>:</w:t>
      </w:r>
    </w:p>
    <w:p w14:paraId="5494918A" w14:textId="77777777" w:rsidR="00212F85" w:rsidRPr="00212F85" w:rsidRDefault="00212F85" w:rsidP="00212F85">
      <w:pPr>
        <w:jc w:val="both"/>
        <w:rPr>
          <w:rFonts w:ascii="Arial" w:eastAsia="Arial" w:hAnsi="Arial" w:cs="Arial"/>
          <w:sz w:val="18"/>
          <w:szCs w:val="18"/>
        </w:rPr>
      </w:pPr>
      <w:proofErr w:type="spellStart"/>
      <w:r w:rsidRPr="00212F85">
        <w:rPr>
          <w:rFonts w:ascii="Arial" w:eastAsia="Arial" w:hAnsi="Arial" w:cs="Arial"/>
          <w:sz w:val="18"/>
          <w:szCs w:val="18"/>
        </w:rPr>
        <w:t>google</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colaboratory</w:t>
      </w:r>
      <w:proofErr w:type="spellEnd"/>
      <w:r w:rsidRPr="00212F85">
        <w:rPr>
          <w:rFonts w:ascii="Arial" w:eastAsia="Arial" w:hAnsi="Arial" w:cs="Arial"/>
          <w:sz w:val="18"/>
          <w:szCs w:val="18"/>
        </w:rPr>
        <w:t>. es un entorno de desarrollo en la nube en este</w:t>
      </w:r>
    </w:p>
    <w:p w14:paraId="62A03FC2" w14:textId="77777777" w:rsidR="00212F85" w:rsidRPr="00212F85" w:rsidRDefault="00212F85" w:rsidP="00212F85">
      <w:pPr>
        <w:jc w:val="both"/>
        <w:rPr>
          <w:rFonts w:ascii="Arial" w:eastAsia="Arial" w:hAnsi="Arial" w:cs="Arial"/>
          <w:sz w:val="18"/>
          <w:szCs w:val="18"/>
        </w:rPr>
      </w:pPr>
    </w:p>
    <w:p w14:paraId="38BAF382"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Principales librerías de Python para Machine </w:t>
      </w:r>
      <w:proofErr w:type="spellStart"/>
      <w:r w:rsidRPr="00212F85">
        <w:rPr>
          <w:rFonts w:ascii="Arial" w:eastAsia="Arial" w:hAnsi="Arial" w:cs="Arial"/>
          <w:sz w:val="18"/>
          <w:szCs w:val="18"/>
        </w:rPr>
        <w:t>Learning</w:t>
      </w:r>
      <w:proofErr w:type="spellEnd"/>
    </w:p>
    <w:p w14:paraId="771C89A1"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Pandas: Librería más utilizada para el tratamiento de datos en Python, una de sus grandes virtudes que tiene esta librería es la carga de datos como los archivos de texto plano como CSV “</w:t>
      </w:r>
      <w:proofErr w:type="spellStart"/>
      <w:r w:rsidRPr="00212F85">
        <w:rPr>
          <w:rFonts w:ascii="Arial" w:eastAsia="Arial" w:hAnsi="Arial" w:cs="Arial"/>
          <w:sz w:val="18"/>
          <w:szCs w:val="18"/>
        </w:rPr>
        <w:t>Comma</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Separated</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Values</w:t>
      </w:r>
      <w:proofErr w:type="spellEnd"/>
      <w:r w:rsidRPr="00212F85">
        <w:rPr>
          <w:rFonts w:ascii="Arial" w:eastAsia="Arial" w:hAnsi="Arial" w:cs="Arial"/>
          <w:sz w:val="18"/>
          <w:szCs w:val="18"/>
        </w:rPr>
        <w:t>”</w:t>
      </w:r>
    </w:p>
    <w:p w14:paraId="1CD8E9AA"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 </w:t>
      </w:r>
      <w:proofErr w:type="spellStart"/>
      <w:r w:rsidRPr="00212F85">
        <w:rPr>
          <w:rFonts w:ascii="Arial" w:eastAsia="Arial" w:hAnsi="Arial" w:cs="Arial"/>
          <w:sz w:val="18"/>
          <w:szCs w:val="18"/>
        </w:rPr>
        <w:t>Numpy</w:t>
      </w:r>
      <w:proofErr w:type="spellEnd"/>
      <w:r w:rsidRPr="00212F85">
        <w:rPr>
          <w:rFonts w:ascii="Arial" w:eastAsia="Arial" w:hAnsi="Arial" w:cs="Arial"/>
          <w:sz w:val="18"/>
          <w:szCs w:val="18"/>
        </w:rPr>
        <w:t xml:space="preserve">: Librería que por excelencia tiene su virtud en el procesamiento de </w:t>
      </w:r>
      <w:proofErr w:type="spellStart"/>
      <w:r w:rsidRPr="00212F85">
        <w:rPr>
          <w:rFonts w:ascii="Arial" w:eastAsia="Arial" w:hAnsi="Arial" w:cs="Arial"/>
          <w:sz w:val="18"/>
          <w:szCs w:val="18"/>
        </w:rPr>
        <w:t>arrays</w:t>
      </w:r>
      <w:proofErr w:type="spellEnd"/>
      <w:r w:rsidRPr="00212F85">
        <w:rPr>
          <w:rFonts w:ascii="Arial" w:eastAsia="Arial" w:hAnsi="Arial" w:cs="Arial"/>
          <w:sz w:val="18"/>
          <w:szCs w:val="18"/>
        </w:rPr>
        <w:t xml:space="preserve">. Debido a que contiene una </w:t>
      </w:r>
      <w:r w:rsidRPr="00212F85">
        <w:rPr>
          <w:rFonts w:ascii="Arial" w:eastAsia="Arial" w:hAnsi="Arial" w:cs="Arial"/>
          <w:sz w:val="18"/>
          <w:szCs w:val="18"/>
        </w:rPr>
        <w:lastRenderedPageBreak/>
        <w:t xml:space="preserve">gran colección de funciones que permite realizar cálculos matemáticos complejos sobre </w:t>
      </w:r>
      <w:proofErr w:type="spellStart"/>
      <w:r w:rsidRPr="00212F85">
        <w:rPr>
          <w:rFonts w:ascii="Arial" w:eastAsia="Arial" w:hAnsi="Arial" w:cs="Arial"/>
          <w:sz w:val="18"/>
          <w:szCs w:val="18"/>
        </w:rPr>
        <w:t>arrays</w:t>
      </w:r>
      <w:proofErr w:type="spellEnd"/>
      <w:r w:rsidRPr="00212F85">
        <w:rPr>
          <w:rFonts w:ascii="Arial" w:eastAsia="Arial" w:hAnsi="Arial" w:cs="Arial"/>
          <w:sz w:val="18"/>
          <w:szCs w:val="18"/>
        </w:rPr>
        <w:t xml:space="preserve"> multidimensionales.  </w:t>
      </w:r>
    </w:p>
    <w:p w14:paraId="16B52773" w14:textId="4888E21E" w:rsidR="007E10D0"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 </w:t>
      </w:r>
      <w:proofErr w:type="spellStart"/>
      <w:r w:rsidRPr="00212F85">
        <w:rPr>
          <w:rFonts w:ascii="Arial" w:eastAsia="Arial" w:hAnsi="Arial" w:cs="Arial"/>
          <w:sz w:val="18"/>
          <w:szCs w:val="18"/>
        </w:rPr>
        <w:t>Matplotlib</w:t>
      </w:r>
      <w:proofErr w:type="spellEnd"/>
      <w:r w:rsidRPr="00212F85">
        <w:rPr>
          <w:rFonts w:ascii="Arial" w:eastAsia="Arial" w:hAnsi="Arial" w:cs="Arial"/>
          <w:sz w:val="18"/>
          <w:szCs w:val="18"/>
        </w:rPr>
        <w:t xml:space="preserve">: Esta librería es importante en las tareas de visualización y entre sus cualidades destacan que es open </w:t>
      </w:r>
      <w:proofErr w:type="spellStart"/>
      <w:r w:rsidRPr="00212F85">
        <w:rPr>
          <w:rFonts w:ascii="Arial" w:eastAsia="Arial" w:hAnsi="Arial" w:cs="Arial"/>
          <w:sz w:val="18"/>
          <w:szCs w:val="18"/>
        </w:rPr>
        <w:t>source</w:t>
      </w:r>
      <w:proofErr w:type="spellEnd"/>
      <w:r w:rsidRPr="00212F85">
        <w:rPr>
          <w:rFonts w:ascii="Arial" w:eastAsia="Arial" w:hAnsi="Arial" w:cs="Arial"/>
          <w:sz w:val="18"/>
          <w:szCs w:val="18"/>
        </w:rPr>
        <w:t xml:space="preserve"> y trabaja a bajo nivel.</w:t>
      </w:r>
    </w:p>
    <w:p w14:paraId="5E5178E4" w14:textId="77777777" w:rsidR="007E10D0" w:rsidRDefault="007E10D0">
      <w:pPr>
        <w:jc w:val="both"/>
        <w:rPr>
          <w:rFonts w:ascii="Arial" w:eastAsia="Arial" w:hAnsi="Arial" w:cs="Arial"/>
          <w:sz w:val="18"/>
          <w:szCs w:val="18"/>
        </w:rPr>
      </w:pPr>
    </w:p>
    <w:p w14:paraId="10A86DD6" w14:textId="5FD94505" w:rsidR="007E10D0" w:rsidRDefault="00AB26F3">
      <w:pPr>
        <w:jc w:val="both"/>
        <w:rPr>
          <w:rFonts w:ascii="Arial" w:eastAsia="Arial" w:hAnsi="Arial" w:cs="Arial"/>
          <w:sz w:val="18"/>
          <w:szCs w:val="18"/>
        </w:rPr>
      </w:pPr>
      <w:r>
        <w:rPr>
          <w:rFonts w:ascii="Arial" w:eastAsia="Arial" w:hAnsi="Arial" w:cs="Arial"/>
          <w:sz w:val="18"/>
          <w:szCs w:val="18"/>
        </w:rPr>
        <w:t>.</w:t>
      </w:r>
    </w:p>
    <w:p w14:paraId="2F00683F" w14:textId="77777777" w:rsidR="007E10D0" w:rsidRDefault="00AB26F3">
      <w:pPr>
        <w:jc w:val="both"/>
        <w:rPr>
          <w:rFonts w:ascii="Arial" w:eastAsia="Arial" w:hAnsi="Arial" w:cs="Arial"/>
          <w:sz w:val="18"/>
          <w:szCs w:val="18"/>
        </w:rPr>
      </w:pPr>
      <w:r>
        <w:rPr>
          <w:rFonts w:ascii="Arial" w:eastAsia="Arial" w:hAnsi="Arial" w:cs="Arial"/>
          <w:b/>
          <w:sz w:val="18"/>
          <w:szCs w:val="18"/>
        </w:rPr>
        <w:t>10 GRÁFICOS, FOTOGRAFÍAS Y TABLAS</w:t>
      </w:r>
    </w:p>
    <w:p w14:paraId="3DAC10EE" w14:textId="77777777" w:rsidR="007E10D0" w:rsidRDefault="007E10D0">
      <w:pPr>
        <w:jc w:val="both"/>
        <w:rPr>
          <w:rFonts w:ascii="Arial" w:eastAsia="Arial" w:hAnsi="Arial" w:cs="Arial"/>
          <w:sz w:val="18"/>
          <w:szCs w:val="18"/>
        </w:rPr>
      </w:pPr>
    </w:p>
    <w:p w14:paraId="6C02F346" w14:textId="2D39B153" w:rsidR="007E10D0" w:rsidRDefault="00AB26F3" w:rsidP="00444631">
      <w:pPr>
        <w:jc w:val="both"/>
        <w:rPr>
          <w:rFonts w:ascii="Arial" w:eastAsia="Arial" w:hAnsi="Arial" w:cs="Arial"/>
          <w:sz w:val="18"/>
          <w:szCs w:val="18"/>
        </w:rPr>
      </w:pPr>
      <w:r>
        <w:rPr>
          <w:rFonts w:ascii="Arial" w:eastAsia="Arial" w:hAnsi="Arial" w:cs="Arial"/>
          <w:sz w:val="18"/>
          <w:szCs w:val="18"/>
        </w:rPr>
        <w:tab/>
      </w:r>
    </w:p>
    <w:p w14:paraId="483BB3FF" w14:textId="77777777" w:rsidR="007E10D0" w:rsidRDefault="007E10D0">
      <w:pPr>
        <w:jc w:val="both"/>
        <w:rPr>
          <w:rFonts w:ascii="Arial" w:eastAsia="Arial" w:hAnsi="Arial" w:cs="Arial"/>
          <w:sz w:val="18"/>
          <w:szCs w:val="18"/>
        </w:rPr>
      </w:pPr>
    </w:p>
    <w:p w14:paraId="3575294F" w14:textId="77777777" w:rsidR="007E10D0" w:rsidRDefault="00AB26F3">
      <w:pPr>
        <w:jc w:val="both"/>
        <w:rPr>
          <w:rFonts w:ascii="Arial" w:eastAsia="Arial" w:hAnsi="Arial" w:cs="Arial"/>
          <w:b/>
          <w:sz w:val="18"/>
          <w:szCs w:val="18"/>
        </w:rPr>
      </w:pPr>
      <w:r>
        <w:rPr>
          <w:rFonts w:ascii="Arial" w:eastAsia="Arial" w:hAnsi="Arial" w:cs="Arial"/>
          <w:b/>
          <w:sz w:val="18"/>
          <w:szCs w:val="18"/>
        </w:rPr>
        <w:t>10.1 IMÁGENES A COLOR</w:t>
      </w:r>
    </w:p>
    <w:p w14:paraId="2C957FA4" w14:textId="39C10ABF" w:rsidR="007E10D0" w:rsidRDefault="007E10D0">
      <w:pPr>
        <w:jc w:val="both"/>
        <w:rPr>
          <w:rFonts w:ascii="Arial" w:eastAsia="Arial" w:hAnsi="Arial" w:cs="Arial"/>
          <w:sz w:val="18"/>
          <w:szCs w:val="18"/>
        </w:rPr>
      </w:pPr>
    </w:p>
    <w:p w14:paraId="4F85BC51" w14:textId="77777777" w:rsidR="007E10D0" w:rsidRDefault="00AB26F3">
      <w:pPr>
        <w:jc w:val="both"/>
        <w:rPr>
          <w:rFonts w:ascii="Arial" w:eastAsia="Arial" w:hAnsi="Arial" w:cs="Arial"/>
          <w:sz w:val="18"/>
          <w:szCs w:val="18"/>
        </w:rPr>
      </w:pPr>
      <w:r>
        <w:rPr>
          <w:rFonts w:ascii="Arial" w:eastAsia="Arial" w:hAnsi="Arial" w:cs="Arial"/>
          <w:b/>
          <w:sz w:val="18"/>
          <w:szCs w:val="18"/>
        </w:rPr>
        <w:t>10.1.1 ECUACIONES</w:t>
      </w:r>
    </w:p>
    <w:p w14:paraId="58965F98" w14:textId="77777777" w:rsidR="007E10D0" w:rsidRDefault="007E10D0">
      <w:pPr>
        <w:jc w:val="both"/>
        <w:rPr>
          <w:rFonts w:ascii="Arial" w:eastAsia="Arial" w:hAnsi="Arial" w:cs="Arial"/>
          <w:sz w:val="18"/>
          <w:szCs w:val="18"/>
        </w:rPr>
      </w:pPr>
    </w:p>
    <w:p w14:paraId="24ECF4FD" w14:textId="402D8FA0" w:rsidR="007E10D0" w:rsidRDefault="00AB26F3" w:rsidP="00444631">
      <w:pPr>
        <w:jc w:val="both"/>
        <w:rPr>
          <w:rFonts w:ascii="Arial" w:eastAsia="Arial" w:hAnsi="Arial" w:cs="Arial"/>
          <w:sz w:val="18"/>
          <w:szCs w:val="18"/>
        </w:rPr>
      </w:pPr>
      <w:r>
        <w:rPr>
          <w:rFonts w:ascii="Arial" w:eastAsia="Arial" w:hAnsi="Arial" w:cs="Arial"/>
          <w:sz w:val="18"/>
          <w:szCs w:val="18"/>
        </w:rPr>
        <w:tab/>
      </w:r>
    </w:p>
    <w:p w14:paraId="317F5132" w14:textId="77777777" w:rsidR="007E10D0" w:rsidRDefault="007E10D0">
      <w:pPr>
        <w:jc w:val="both"/>
        <w:rPr>
          <w:rFonts w:ascii="Arial" w:eastAsia="Arial" w:hAnsi="Arial" w:cs="Arial"/>
          <w:sz w:val="18"/>
          <w:szCs w:val="18"/>
        </w:rPr>
      </w:pPr>
    </w:p>
    <w:p w14:paraId="7C5AC958" w14:textId="77777777" w:rsidR="007E10D0" w:rsidRDefault="00AB26F3">
      <w:pPr>
        <w:jc w:val="both"/>
        <w:rPr>
          <w:rFonts w:ascii="Arial" w:eastAsia="Arial" w:hAnsi="Arial" w:cs="Arial"/>
          <w:b/>
          <w:sz w:val="18"/>
          <w:szCs w:val="18"/>
        </w:rPr>
      </w:pPr>
      <w:r>
        <w:rPr>
          <w:rFonts w:ascii="Arial" w:eastAsia="Arial" w:hAnsi="Arial" w:cs="Arial"/>
          <w:b/>
          <w:sz w:val="18"/>
          <w:szCs w:val="18"/>
        </w:rPr>
        <w:t>10.1.2 CITAS Y/O REFERENCIAS</w:t>
      </w:r>
    </w:p>
    <w:p w14:paraId="41EB4189" w14:textId="77777777" w:rsidR="007E10D0" w:rsidRDefault="007E10D0">
      <w:pPr>
        <w:jc w:val="both"/>
        <w:rPr>
          <w:rFonts w:ascii="Arial" w:eastAsia="Arial" w:hAnsi="Arial" w:cs="Arial"/>
          <w:sz w:val="18"/>
          <w:szCs w:val="18"/>
        </w:rPr>
      </w:pPr>
    </w:p>
    <w:p w14:paraId="74450339" w14:textId="69F3511F" w:rsidR="007E10D0" w:rsidRDefault="00AB26F3" w:rsidP="00444631">
      <w:pPr>
        <w:jc w:val="both"/>
        <w:rPr>
          <w:rFonts w:ascii="Arial" w:eastAsia="Arial" w:hAnsi="Arial" w:cs="Arial"/>
          <w:sz w:val="18"/>
          <w:szCs w:val="18"/>
        </w:rPr>
      </w:pPr>
      <w:r>
        <w:rPr>
          <w:rFonts w:ascii="Arial" w:eastAsia="Arial" w:hAnsi="Arial" w:cs="Arial"/>
          <w:sz w:val="18"/>
          <w:szCs w:val="18"/>
        </w:rPr>
        <w:tab/>
      </w:r>
    </w:p>
    <w:p w14:paraId="16999360" w14:textId="77777777" w:rsidR="007E10D0" w:rsidRDefault="007E10D0">
      <w:pPr>
        <w:jc w:val="both"/>
        <w:rPr>
          <w:rFonts w:ascii="Arial" w:eastAsia="Arial" w:hAnsi="Arial" w:cs="Arial"/>
          <w:sz w:val="18"/>
          <w:szCs w:val="18"/>
        </w:rPr>
      </w:pPr>
    </w:p>
    <w:p w14:paraId="1CB7927C" w14:textId="4F1FA4F2" w:rsidR="007E10D0" w:rsidRDefault="00AB26F3">
      <w:pPr>
        <w:jc w:val="both"/>
        <w:rPr>
          <w:rFonts w:ascii="Arial" w:eastAsia="Arial" w:hAnsi="Arial" w:cs="Arial"/>
          <w:b/>
          <w:sz w:val="18"/>
          <w:szCs w:val="18"/>
        </w:rPr>
      </w:pPr>
      <w:r>
        <w:rPr>
          <w:rFonts w:ascii="Arial" w:eastAsia="Arial" w:hAnsi="Arial" w:cs="Arial"/>
          <w:b/>
          <w:sz w:val="18"/>
          <w:szCs w:val="18"/>
        </w:rPr>
        <w:t xml:space="preserve"> Conclusiones</w:t>
      </w:r>
    </w:p>
    <w:p w14:paraId="497B52E6" w14:textId="77777777" w:rsidR="007E10D0" w:rsidRDefault="007E10D0">
      <w:pPr>
        <w:jc w:val="both"/>
        <w:rPr>
          <w:rFonts w:ascii="Arial" w:eastAsia="Arial" w:hAnsi="Arial" w:cs="Arial"/>
          <w:sz w:val="18"/>
          <w:szCs w:val="18"/>
        </w:rPr>
      </w:pPr>
    </w:p>
    <w:p w14:paraId="1B280FB5" w14:textId="77777777" w:rsidR="007E10D0" w:rsidRDefault="00AB26F3">
      <w:pPr>
        <w:jc w:val="both"/>
        <w:rPr>
          <w:rFonts w:ascii="Arial" w:eastAsia="Arial" w:hAnsi="Arial" w:cs="Arial"/>
          <w:sz w:val="18"/>
          <w:szCs w:val="18"/>
        </w:rPr>
      </w:pPr>
      <w:r>
        <w:rPr>
          <w:rFonts w:ascii="Arial" w:eastAsia="Arial" w:hAnsi="Arial" w:cs="Arial"/>
          <w:sz w:val="18"/>
          <w:szCs w:val="18"/>
        </w:rPr>
        <w:t>Una sección de conclusiones se requiere. En una conclusión puede repasar los puntos principales del documento, no reproduzca lo del resumen como conclusión. Una conclusión podría extender la importancia del trabajo o podría hacer pensar en aplicaciones y extensiones. El seguimiento de las normas indicadas permitirá que su trabajo no sólo se destaque por su contenido, sino que también resulte visualmente atractivo.</w:t>
      </w:r>
    </w:p>
    <w:p w14:paraId="6AEF5789" w14:textId="77777777" w:rsidR="007E10D0" w:rsidRDefault="007E10D0">
      <w:pPr>
        <w:jc w:val="both"/>
        <w:rPr>
          <w:rFonts w:ascii="Arial" w:eastAsia="Arial" w:hAnsi="Arial" w:cs="Arial"/>
          <w:sz w:val="18"/>
          <w:szCs w:val="18"/>
        </w:rPr>
      </w:pPr>
    </w:p>
    <w:p w14:paraId="7AFE193A" w14:textId="77777777" w:rsidR="007E10D0" w:rsidRDefault="00AB26F3">
      <w:pPr>
        <w:jc w:val="center"/>
        <w:rPr>
          <w:rFonts w:ascii="Arial" w:eastAsia="Arial" w:hAnsi="Arial" w:cs="Arial"/>
          <w:sz w:val="18"/>
          <w:szCs w:val="18"/>
        </w:rPr>
      </w:pPr>
      <w:r>
        <w:rPr>
          <w:rFonts w:ascii="Arial" w:eastAsia="Arial" w:hAnsi="Arial" w:cs="Arial"/>
          <w:sz w:val="18"/>
          <w:szCs w:val="18"/>
        </w:rPr>
        <w:t>APÉNDICE</w:t>
      </w:r>
    </w:p>
    <w:p w14:paraId="011ACD05" w14:textId="77777777" w:rsidR="007E10D0" w:rsidRDefault="007E10D0">
      <w:pPr>
        <w:jc w:val="both"/>
        <w:rPr>
          <w:rFonts w:ascii="Arial" w:eastAsia="Arial" w:hAnsi="Arial" w:cs="Arial"/>
          <w:sz w:val="18"/>
          <w:szCs w:val="18"/>
        </w:rPr>
      </w:pPr>
    </w:p>
    <w:p w14:paraId="7C37F189" w14:textId="77777777" w:rsidR="007E10D0" w:rsidRDefault="00AB26F3">
      <w:pPr>
        <w:jc w:val="both"/>
        <w:rPr>
          <w:rFonts w:ascii="Arial" w:eastAsia="Arial" w:hAnsi="Arial" w:cs="Arial"/>
          <w:sz w:val="18"/>
          <w:szCs w:val="18"/>
        </w:rPr>
      </w:pPr>
      <w:r>
        <w:rPr>
          <w:rFonts w:ascii="Arial" w:eastAsia="Arial" w:hAnsi="Arial" w:cs="Arial"/>
          <w:sz w:val="18"/>
          <w:szCs w:val="18"/>
        </w:rPr>
        <w:tab/>
        <w:t>Los apéndices, si son necesarios, aparecen antes del reconocimiento. Los apéndices irán ubicados después de las Conclusiones, y antes de los Argumentos y las Referencias. Se numerarán con números romanos, tal como en el título de esta sección</w:t>
      </w:r>
    </w:p>
    <w:p w14:paraId="093A01DF" w14:textId="77777777" w:rsidR="007E10D0" w:rsidRDefault="007E10D0">
      <w:pPr>
        <w:jc w:val="both"/>
        <w:rPr>
          <w:rFonts w:ascii="Arial" w:eastAsia="Arial" w:hAnsi="Arial" w:cs="Arial"/>
          <w:sz w:val="18"/>
          <w:szCs w:val="18"/>
        </w:rPr>
      </w:pPr>
    </w:p>
    <w:p w14:paraId="116672A6" w14:textId="77777777" w:rsidR="007E10D0" w:rsidRDefault="00AB26F3">
      <w:pPr>
        <w:jc w:val="center"/>
        <w:rPr>
          <w:rFonts w:ascii="Arial" w:eastAsia="Arial" w:hAnsi="Arial" w:cs="Arial"/>
          <w:sz w:val="18"/>
          <w:szCs w:val="18"/>
        </w:rPr>
      </w:pPr>
      <w:r>
        <w:rPr>
          <w:rFonts w:ascii="Arial" w:eastAsia="Arial" w:hAnsi="Arial" w:cs="Arial"/>
          <w:sz w:val="18"/>
          <w:szCs w:val="18"/>
        </w:rPr>
        <w:t>RECONOCIMIENTO</w:t>
      </w:r>
    </w:p>
    <w:p w14:paraId="22490B58" w14:textId="77777777" w:rsidR="007E10D0" w:rsidRDefault="007E10D0">
      <w:pPr>
        <w:jc w:val="both"/>
        <w:rPr>
          <w:rFonts w:ascii="Arial" w:eastAsia="Arial" w:hAnsi="Arial" w:cs="Arial"/>
          <w:sz w:val="18"/>
          <w:szCs w:val="18"/>
        </w:rPr>
      </w:pPr>
    </w:p>
    <w:p w14:paraId="6744FBEB" w14:textId="77777777" w:rsidR="007E10D0" w:rsidRDefault="00AB26F3">
      <w:pPr>
        <w:jc w:val="both"/>
        <w:rPr>
          <w:rFonts w:ascii="Arial" w:eastAsia="Arial" w:hAnsi="Arial" w:cs="Arial"/>
          <w:sz w:val="18"/>
          <w:szCs w:val="18"/>
        </w:rPr>
      </w:pPr>
      <w:r>
        <w:rPr>
          <w:rFonts w:ascii="Arial" w:eastAsia="Arial" w:hAnsi="Arial" w:cs="Arial"/>
          <w:sz w:val="18"/>
          <w:szCs w:val="18"/>
        </w:rPr>
        <w:tab/>
        <w:t>“</w:t>
      </w:r>
      <w:proofErr w:type="spellStart"/>
      <w:r>
        <w:rPr>
          <w:rFonts w:ascii="Arial" w:eastAsia="Arial" w:hAnsi="Arial" w:cs="Arial"/>
          <w:sz w:val="18"/>
          <w:szCs w:val="18"/>
        </w:rPr>
        <w:t>Acknowledgment</w:t>
      </w:r>
      <w:proofErr w:type="spellEnd"/>
      <w:r>
        <w:rPr>
          <w:rFonts w:ascii="Arial" w:eastAsia="Arial" w:hAnsi="Arial" w:cs="Arial"/>
          <w:sz w:val="18"/>
          <w:szCs w:val="18"/>
        </w:rPr>
        <w:t xml:space="preserve">” en inglés americano. Evite las expresiones como “Uno de </w:t>
      </w:r>
      <w:proofErr w:type="spellStart"/>
      <w:r>
        <w:rPr>
          <w:rFonts w:ascii="Arial" w:eastAsia="Arial" w:hAnsi="Arial" w:cs="Arial"/>
          <w:sz w:val="18"/>
          <w:szCs w:val="18"/>
        </w:rPr>
        <w:t>nosostros</w:t>
      </w:r>
      <w:proofErr w:type="spellEnd"/>
      <w:r>
        <w:rPr>
          <w:rFonts w:ascii="Arial" w:eastAsia="Arial" w:hAnsi="Arial" w:cs="Arial"/>
          <w:sz w:val="18"/>
          <w:szCs w:val="18"/>
        </w:rPr>
        <w:t xml:space="preserve"> (S.B.A.) gustaría agradecer…    </w:t>
      </w:r>
      <w:proofErr w:type="gramStart"/>
      <w:r>
        <w:rPr>
          <w:rFonts w:ascii="Arial" w:eastAsia="Arial" w:hAnsi="Arial" w:cs="Arial"/>
          <w:sz w:val="18"/>
          <w:szCs w:val="18"/>
        </w:rPr>
        <w:t xml:space="preserve">  .</w:t>
      </w:r>
      <w:proofErr w:type="gramEnd"/>
      <w:r>
        <w:rPr>
          <w:rFonts w:ascii="Arial" w:eastAsia="Arial" w:hAnsi="Arial" w:cs="Arial"/>
          <w:sz w:val="18"/>
          <w:szCs w:val="18"/>
        </w:rPr>
        <w:t>” Exponga reconocimientos a patrocinadores y de apoyo financieros. Los Alumnos de la asignatura: ________________________ del II-2005, desean expresar su agradecimiento a la Universidad de Pamplona por todo el apoyo recibido durante el desarrollo del curso….</w:t>
      </w:r>
    </w:p>
    <w:p w14:paraId="5C81551D" w14:textId="77777777" w:rsidR="007E10D0" w:rsidRDefault="007E10D0">
      <w:pPr>
        <w:jc w:val="both"/>
        <w:rPr>
          <w:rFonts w:ascii="Arial" w:eastAsia="Arial" w:hAnsi="Arial" w:cs="Arial"/>
          <w:sz w:val="18"/>
          <w:szCs w:val="18"/>
        </w:rPr>
      </w:pPr>
    </w:p>
    <w:p w14:paraId="68AB2534" w14:textId="77777777" w:rsidR="007E10D0" w:rsidRDefault="00AB26F3">
      <w:pPr>
        <w:jc w:val="both"/>
        <w:rPr>
          <w:rFonts w:ascii="Arial" w:eastAsia="Arial" w:hAnsi="Arial" w:cs="Arial"/>
          <w:b/>
          <w:sz w:val="18"/>
          <w:szCs w:val="18"/>
        </w:rPr>
      </w:pPr>
      <w:r>
        <w:rPr>
          <w:rFonts w:ascii="Arial" w:eastAsia="Arial" w:hAnsi="Arial" w:cs="Arial"/>
          <w:b/>
          <w:sz w:val="18"/>
          <w:szCs w:val="18"/>
        </w:rPr>
        <w:t>12 REFERENCIAS.</w:t>
      </w:r>
    </w:p>
    <w:p w14:paraId="08BF3CC5" w14:textId="77777777" w:rsidR="007E10D0" w:rsidRDefault="007E10D0">
      <w:pPr>
        <w:jc w:val="both"/>
        <w:rPr>
          <w:rFonts w:ascii="Arial" w:eastAsia="Arial" w:hAnsi="Arial" w:cs="Arial"/>
          <w:b/>
          <w:sz w:val="18"/>
          <w:szCs w:val="18"/>
        </w:rPr>
      </w:pPr>
    </w:p>
    <w:p w14:paraId="2B8B153A" w14:textId="77777777" w:rsidR="007E10D0" w:rsidRDefault="007E10D0">
      <w:pPr>
        <w:jc w:val="both"/>
        <w:rPr>
          <w:rFonts w:ascii="Arial" w:eastAsia="Arial" w:hAnsi="Arial" w:cs="Arial"/>
          <w:b/>
          <w:sz w:val="18"/>
          <w:szCs w:val="18"/>
        </w:rPr>
      </w:pPr>
    </w:p>
    <w:p w14:paraId="11BA2CBD" w14:textId="77777777" w:rsidR="007E10D0" w:rsidRDefault="007E10D0">
      <w:pPr>
        <w:jc w:val="both"/>
        <w:rPr>
          <w:rFonts w:ascii="Arial" w:eastAsia="Arial" w:hAnsi="Arial" w:cs="Arial"/>
          <w:b/>
          <w:sz w:val="18"/>
          <w:szCs w:val="18"/>
        </w:rPr>
      </w:pPr>
    </w:p>
    <w:p w14:paraId="2E52F9E5" w14:textId="77777777" w:rsidR="007E10D0" w:rsidRDefault="007E10D0">
      <w:pPr>
        <w:jc w:val="both"/>
        <w:rPr>
          <w:rFonts w:ascii="Arial" w:eastAsia="Arial" w:hAnsi="Arial" w:cs="Arial"/>
          <w:b/>
          <w:sz w:val="18"/>
          <w:szCs w:val="18"/>
        </w:rPr>
      </w:pPr>
    </w:p>
    <w:p w14:paraId="4049989D" w14:textId="77777777" w:rsidR="007E10D0" w:rsidRDefault="007E10D0">
      <w:pPr>
        <w:jc w:val="both"/>
        <w:rPr>
          <w:rFonts w:ascii="Arial" w:eastAsia="Arial" w:hAnsi="Arial" w:cs="Arial"/>
          <w:b/>
          <w:sz w:val="18"/>
          <w:szCs w:val="18"/>
        </w:rPr>
      </w:pPr>
    </w:p>
    <w:p w14:paraId="62709161" w14:textId="77777777" w:rsidR="007E10D0" w:rsidRDefault="007E10D0">
      <w:pPr>
        <w:jc w:val="both"/>
        <w:rPr>
          <w:rFonts w:ascii="Arial" w:eastAsia="Arial" w:hAnsi="Arial" w:cs="Arial"/>
          <w:b/>
          <w:sz w:val="18"/>
          <w:szCs w:val="18"/>
        </w:rPr>
      </w:pPr>
    </w:p>
    <w:p w14:paraId="138627FC" w14:textId="77777777" w:rsidR="007E10D0" w:rsidRDefault="007E10D0">
      <w:pPr>
        <w:jc w:val="both"/>
        <w:rPr>
          <w:rFonts w:ascii="Arial" w:eastAsia="Arial" w:hAnsi="Arial" w:cs="Arial"/>
          <w:b/>
          <w:sz w:val="18"/>
          <w:szCs w:val="18"/>
        </w:rPr>
      </w:pPr>
    </w:p>
    <w:p w14:paraId="1CB897AF" w14:textId="77777777" w:rsidR="007E10D0" w:rsidRDefault="007E10D0">
      <w:pPr>
        <w:jc w:val="both"/>
        <w:rPr>
          <w:rFonts w:ascii="Arial" w:eastAsia="Arial" w:hAnsi="Arial" w:cs="Arial"/>
          <w:b/>
          <w:sz w:val="18"/>
          <w:szCs w:val="18"/>
        </w:rPr>
      </w:pPr>
    </w:p>
    <w:p w14:paraId="709FE3B2" w14:textId="77777777" w:rsidR="007E10D0" w:rsidRDefault="007E10D0">
      <w:pPr>
        <w:jc w:val="both"/>
        <w:rPr>
          <w:rFonts w:ascii="Arial" w:eastAsia="Arial" w:hAnsi="Arial" w:cs="Arial"/>
          <w:b/>
          <w:sz w:val="18"/>
          <w:szCs w:val="18"/>
        </w:rPr>
      </w:pPr>
    </w:p>
    <w:p w14:paraId="40EF1CAC" w14:textId="77777777" w:rsidR="007E10D0" w:rsidRDefault="007E10D0">
      <w:pPr>
        <w:jc w:val="both"/>
        <w:rPr>
          <w:rFonts w:ascii="Arial" w:eastAsia="Arial" w:hAnsi="Arial" w:cs="Arial"/>
          <w:b/>
          <w:sz w:val="18"/>
          <w:szCs w:val="18"/>
        </w:rPr>
      </w:pPr>
    </w:p>
    <w:p w14:paraId="302BD9D0" w14:textId="77777777" w:rsidR="007E10D0" w:rsidRDefault="00AB26F3">
      <w:pPr>
        <w:jc w:val="both"/>
        <w:rPr>
          <w:rFonts w:ascii="Arial" w:eastAsia="Arial" w:hAnsi="Arial" w:cs="Arial"/>
          <w:b/>
          <w:sz w:val="18"/>
          <w:szCs w:val="18"/>
        </w:rPr>
      </w:pPr>
      <w:r>
        <w:rPr>
          <w:rFonts w:ascii="Arial" w:eastAsia="Arial" w:hAnsi="Arial" w:cs="Arial"/>
          <w:b/>
          <w:sz w:val="18"/>
          <w:szCs w:val="18"/>
        </w:rPr>
        <w:t>Notas:</w:t>
      </w:r>
    </w:p>
    <w:p w14:paraId="1D4FC68C" w14:textId="77777777" w:rsidR="007E10D0" w:rsidRDefault="007E10D0">
      <w:pPr>
        <w:jc w:val="both"/>
        <w:rPr>
          <w:rFonts w:ascii="Arial" w:eastAsia="Arial" w:hAnsi="Arial" w:cs="Arial"/>
          <w:sz w:val="18"/>
          <w:szCs w:val="18"/>
        </w:rPr>
      </w:pPr>
    </w:p>
    <w:p w14:paraId="7B461D00" w14:textId="2EEBC624" w:rsidR="007E10D0" w:rsidRDefault="007E10D0">
      <w:pPr>
        <w:ind w:left="425"/>
        <w:jc w:val="both"/>
        <w:rPr>
          <w:rFonts w:ascii="Arial" w:eastAsia="Arial" w:hAnsi="Arial" w:cs="Arial"/>
          <w:sz w:val="18"/>
          <w:szCs w:val="18"/>
        </w:rPr>
      </w:pPr>
    </w:p>
    <w:sectPr w:rsidR="007E10D0">
      <w:type w:val="continuous"/>
      <w:pgSz w:w="11906" w:h="16838"/>
      <w:pgMar w:top="1134" w:right="1134" w:bottom="1134" w:left="1134" w:header="0" w:footer="0" w:gutter="0"/>
      <w:cols w:num="2" w:space="720" w:equalWidth="0">
        <w:col w:w="4458" w:space="720"/>
        <w:col w:w="445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3FD1"/>
    <w:multiLevelType w:val="multilevel"/>
    <w:tmpl w:val="F342C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0B7CA8"/>
    <w:multiLevelType w:val="multilevel"/>
    <w:tmpl w:val="F732C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516888">
    <w:abstractNumId w:val="0"/>
  </w:num>
  <w:num w:numId="2" w16cid:durableId="1877959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0D0"/>
    <w:rsid w:val="001C2EBE"/>
    <w:rsid w:val="00212F85"/>
    <w:rsid w:val="002475DF"/>
    <w:rsid w:val="003B1637"/>
    <w:rsid w:val="00444631"/>
    <w:rsid w:val="005F3761"/>
    <w:rsid w:val="00761E29"/>
    <w:rsid w:val="007A2DEB"/>
    <w:rsid w:val="007E10D0"/>
    <w:rsid w:val="009A49C0"/>
    <w:rsid w:val="00AB26F3"/>
    <w:rsid w:val="00BD6839"/>
    <w:rsid w:val="00D91FCE"/>
    <w:rsid w:val="00F54A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E352"/>
  <w15:docId w15:val="{E3D9C9E9-CC8E-484F-8561-E7F680E1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A2DEB"/>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unhideWhenUsed/>
    <w:rsid w:val="003B1637"/>
    <w:rPr>
      <w:color w:val="0000FF" w:themeColor="hyperlink"/>
      <w:u w:val="single"/>
    </w:rPr>
  </w:style>
  <w:style w:type="character" w:styleId="Mencinsinresolver">
    <w:name w:val="Unresolved Mention"/>
    <w:basedOn w:val="Fuentedeprrafopredeter"/>
    <w:uiPriority w:val="99"/>
    <w:semiHidden/>
    <w:unhideWhenUsed/>
    <w:rsid w:val="003B1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3440">
      <w:bodyDiv w:val="1"/>
      <w:marLeft w:val="0"/>
      <w:marRight w:val="0"/>
      <w:marTop w:val="0"/>
      <w:marBottom w:val="0"/>
      <w:divBdr>
        <w:top w:val="none" w:sz="0" w:space="0" w:color="auto"/>
        <w:left w:val="none" w:sz="0" w:space="0" w:color="auto"/>
        <w:bottom w:val="none" w:sz="0" w:space="0" w:color="auto"/>
        <w:right w:val="none" w:sz="0" w:space="0" w:color="auto"/>
      </w:divBdr>
    </w:div>
    <w:div w:id="2075161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21178@unamba.edu.pe" TargetMode="External"/><Relationship Id="rId5" Type="http://schemas.openxmlformats.org/officeDocument/2006/relationships/hyperlink" Target="mailto:162134@unamba.edu.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1017</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cp:revision>
  <dcterms:created xsi:type="dcterms:W3CDTF">2022-08-06T22:05:00Z</dcterms:created>
  <dcterms:modified xsi:type="dcterms:W3CDTF">2022-08-07T09:01:00Z</dcterms:modified>
</cp:coreProperties>
</file>