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Inscription dans les collèges locaux, 2005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Mai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L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J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V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S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31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 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