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You c</w:t>
      </w:r>
      <w:r>
        <w:rPr>
          <w:rFonts w:ascii="inherit" w:eastAsia="Times New Roman" w:hAnsi="inherit" w:cs="Times New Roman"/>
          <w:color w:val="444444"/>
          <w:sz w:val="24"/>
          <w:szCs w:val="24"/>
          <w:lang w:eastAsia="en-IN"/>
        </w:rPr>
        <w:t xml:space="preserve">an find Angular </w:t>
      </w:r>
      <w:proofErr w:type="spellStart"/>
      <w:r>
        <w:rPr>
          <w:rFonts w:ascii="inherit" w:eastAsia="Times New Roman" w:hAnsi="inherit" w:cs="Times New Roman"/>
          <w:color w:val="444444"/>
          <w:sz w:val="24"/>
          <w:szCs w:val="24"/>
          <w:lang w:eastAsia="en-IN"/>
        </w:rPr>
        <w:t>DevTools</w:t>
      </w:r>
      <w:proofErr w:type="spellEnd"/>
      <w:r>
        <w:rPr>
          <w:rFonts w:ascii="inherit" w:eastAsia="Times New Roman" w:hAnsi="inherit" w:cs="Times New Roman"/>
          <w:color w:val="444444"/>
          <w:sz w:val="24"/>
          <w:szCs w:val="24"/>
          <w:lang w:eastAsia="en-IN"/>
        </w:rPr>
        <w:t xml:space="preserve"> in the Chrome Web Store and on Firefox</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After installing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find the extension under the Angular tab in your browser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When you open the extension, you'll see two additional tabs: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41"/>
        <w:gridCol w:w="12028"/>
      </w:tblGrid>
      <w:tr w:rsidR="00B8556A" w:rsidRPr="00B8556A" w:rsidTr="00B8556A">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B8556A" w:rsidRPr="00B8556A" w:rsidRDefault="00B8556A" w:rsidP="00B8556A">
            <w:pPr>
              <w:spacing w:before="360" w:after="360" w:line="240" w:lineRule="auto"/>
              <w:rPr>
                <w:rFonts w:ascii="Times New Roman" w:eastAsia="Times New Roman" w:hAnsi="Times New Roman" w:cs="Times New Roman"/>
                <w:caps/>
                <w:color w:val="444444"/>
                <w:sz w:val="24"/>
                <w:szCs w:val="24"/>
                <w:lang w:eastAsia="en-IN"/>
              </w:rPr>
            </w:pPr>
            <w:r w:rsidRPr="00B8556A">
              <w:rPr>
                <w:rFonts w:ascii="Times New Roman" w:eastAsia="Times New Roman" w:hAnsi="Times New Roman" w:cs="Times New Roman"/>
                <w:caps/>
                <w:color w:val="444444"/>
                <w:sz w:val="24"/>
                <w:szCs w:val="24"/>
                <w:lang w:eastAsia="en-IN"/>
              </w:rPr>
              <w:t>Tabs</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B8556A" w:rsidRPr="00B8556A" w:rsidRDefault="00B8556A" w:rsidP="00B8556A">
            <w:pPr>
              <w:spacing w:before="360" w:after="360" w:line="240" w:lineRule="auto"/>
              <w:rPr>
                <w:rFonts w:ascii="Times New Roman" w:eastAsia="Times New Roman" w:hAnsi="Times New Roman" w:cs="Times New Roman"/>
                <w:caps/>
                <w:color w:val="444444"/>
                <w:sz w:val="24"/>
                <w:szCs w:val="24"/>
                <w:lang w:eastAsia="en-IN"/>
              </w:rPr>
            </w:pPr>
            <w:r w:rsidRPr="00B8556A">
              <w:rPr>
                <w:rFonts w:ascii="Times New Roman" w:eastAsia="Times New Roman" w:hAnsi="Times New Roman" w:cs="Times New Roman"/>
                <w:caps/>
                <w:color w:val="444444"/>
                <w:sz w:val="24"/>
                <w:szCs w:val="24"/>
                <w:lang w:eastAsia="en-IN"/>
              </w:rPr>
              <w:t>Details</w:t>
            </w:r>
          </w:p>
        </w:tc>
      </w:tr>
      <w:tr w:rsidR="00B8556A" w:rsidRPr="00B8556A" w:rsidTr="00B8556A">
        <w:tc>
          <w:tcPr>
            <w:tcW w:w="0" w:type="auto"/>
            <w:tcBorders>
              <w:bottom w:val="single" w:sz="6" w:space="0" w:color="DBDBDB"/>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r w:rsidRPr="00B8556A">
              <w:rPr>
                <w:rFonts w:ascii="inherit" w:eastAsia="Times New Roman" w:hAnsi="inherit" w:cs="Times New Roman"/>
                <w:sz w:val="24"/>
                <w:szCs w:val="24"/>
                <w:lang w:eastAsia="en-IN"/>
              </w:rPr>
              <w:t>components</w:t>
            </w:r>
          </w:p>
        </w:tc>
        <w:tc>
          <w:tcPr>
            <w:tcW w:w="0" w:type="auto"/>
            <w:tcBorders>
              <w:bottom w:val="single" w:sz="6" w:space="0" w:color="DBDBDB"/>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proofErr w:type="spellStart"/>
            <w:r w:rsidRPr="00B8556A">
              <w:rPr>
                <w:rFonts w:ascii="Times New Roman" w:eastAsia="Times New Roman" w:hAnsi="Times New Roman" w:cs="Times New Roman"/>
                <w:sz w:val="24"/>
                <w:szCs w:val="24"/>
                <w:lang w:eastAsia="en-IN"/>
              </w:rPr>
              <w:t>Lets</w:t>
            </w:r>
            <w:proofErr w:type="spellEnd"/>
            <w:r w:rsidRPr="00B8556A">
              <w:rPr>
                <w:rFonts w:ascii="Times New Roman" w:eastAsia="Times New Roman" w:hAnsi="Times New Roman" w:cs="Times New Roman"/>
                <w:sz w:val="24"/>
                <w:szCs w:val="24"/>
                <w:lang w:eastAsia="en-IN"/>
              </w:rPr>
              <w:t xml:space="preserve"> you explore the components and directives in your application and preview or edit their state.</w:t>
            </w:r>
          </w:p>
        </w:tc>
      </w:tr>
      <w:bookmarkStart w:id="0" w:name="_GoBack" w:colFirst="0" w:colLast="0"/>
      <w:tr w:rsidR="00B8556A" w:rsidRPr="00B8556A" w:rsidTr="00B8556A">
        <w:tc>
          <w:tcPr>
            <w:tcW w:w="0" w:type="auto"/>
            <w:tcBorders>
              <w:top w:val="nil"/>
              <w:left w:val="nil"/>
              <w:bottom w:val="nil"/>
              <w:right w:val="nil"/>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sz w:val="24"/>
                <w:szCs w:val="24"/>
                <w:lang w:eastAsia="en-IN"/>
              </w:rPr>
              <w:fldChar w:fldCharType="begin"/>
            </w:r>
            <w:r w:rsidRPr="00B8556A">
              <w:rPr>
                <w:rFonts w:ascii="Times New Roman" w:eastAsia="Times New Roman" w:hAnsi="Times New Roman" w:cs="Times New Roman"/>
                <w:sz w:val="24"/>
                <w:szCs w:val="24"/>
                <w:lang w:eastAsia="en-IN"/>
              </w:rPr>
              <w:instrText xml:space="preserve"> HYPERLINK "https://v17.angular.io/guide/devtools" \l "profiler" </w:instrText>
            </w:r>
            <w:r w:rsidRPr="00B8556A">
              <w:rPr>
                <w:rFonts w:ascii="Times New Roman" w:eastAsia="Times New Roman" w:hAnsi="Times New Roman" w:cs="Times New Roman"/>
                <w:sz w:val="24"/>
                <w:szCs w:val="24"/>
                <w:lang w:eastAsia="en-IN"/>
              </w:rPr>
              <w:fldChar w:fldCharType="separate"/>
            </w:r>
            <w:r w:rsidRPr="00B8556A">
              <w:rPr>
                <w:rFonts w:ascii="inherit" w:eastAsia="Times New Roman" w:hAnsi="inherit" w:cs="Times New Roman"/>
                <w:sz w:val="24"/>
                <w:szCs w:val="24"/>
                <w:lang w:eastAsia="en-IN"/>
              </w:rPr>
              <w:t>Profiler</w:t>
            </w:r>
            <w:r w:rsidRPr="00B8556A">
              <w:rPr>
                <w:rFonts w:ascii="Times New Roman" w:eastAsia="Times New Roman" w:hAnsi="Times New Roman" w:cs="Times New Roman"/>
                <w:sz w:val="24"/>
                <w:szCs w:val="24"/>
                <w:lang w:eastAsia="en-IN"/>
              </w:rPr>
              <w:fldChar w:fldCharType="end"/>
            </w:r>
          </w:p>
        </w:tc>
        <w:tc>
          <w:tcPr>
            <w:tcW w:w="0" w:type="auto"/>
            <w:tcBorders>
              <w:top w:val="nil"/>
              <w:left w:val="nil"/>
              <w:bottom w:val="nil"/>
              <w:right w:val="nil"/>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proofErr w:type="spellStart"/>
            <w:r w:rsidRPr="00B8556A">
              <w:rPr>
                <w:rFonts w:ascii="Times New Roman" w:eastAsia="Times New Roman" w:hAnsi="Times New Roman" w:cs="Times New Roman"/>
                <w:sz w:val="24"/>
                <w:szCs w:val="24"/>
                <w:lang w:eastAsia="en-IN"/>
              </w:rPr>
              <w:t>Lets</w:t>
            </w:r>
            <w:proofErr w:type="spellEnd"/>
            <w:r w:rsidRPr="00B8556A">
              <w:rPr>
                <w:rFonts w:ascii="Times New Roman" w:eastAsia="Times New Roman" w:hAnsi="Times New Roman" w:cs="Times New Roman"/>
                <w:sz w:val="24"/>
                <w:szCs w:val="24"/>
                <w:lang w:eastAsia="en-IN"/>
              </w:rPr>
              <w:t xml:space="preserve"> you profile your application and understand what the performance bottleneck is during change detection execution.</w:t>
            </w:r>
          </w:p>
        </w:tc>
      </w:tr>
    </w:tbl>
    <w:bookmarkEnd w:id="0"/>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8539460" cy="3276600"/>
            <wp:effectExtent l="0" t="0" r="0" b="0"/>
            <wp:docPr id="18" name="Picture 18" descr="devtools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tools ta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539460" cy="327660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In the top-right corner of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you'll find which version of Angular is running on the page as well as the latest commit hash for the extension.</w:t>
      </w:r>
    </w:p>
    <w:p w:rsidR="00B8556A" w:rsidRPr="00B8556A" w:rsidRDefault="00B8556A" w:rsidP="00B8556A">
      <w:pPr>
        <w:pBdr>
          <w:top w:val="single" w:sz="6" w:space="0" w:color="DBDBDB"/>
        </w:pBdr>
        <w:shd w:val="clear" w:color="auto" w:fill="FFFFFF"/>
        <w:spacing w:beforeAutospacing="1" w:after="0" w:line="240" w:lineRule="auto"/>
        <w:outlineLvl w:val="1"/>
        <w:rPr>
          <w:rFonts w:ascii="Times New Roman" w:eastAsia="Times New Roman" w:hAnsi="Times New Roman" w:cs="Times New Roman"/>
          <w:color w:val="333333"/>
          <w:sz w:val="36"/>
          <w:szCs w:val="36"/>
          <w:lang w:eastAsia="en-IN"/>
        </w:rPr>
      </w:pPr>
      <w:r w:rsidRPr="00B8556A">
        <w:rPr>
          <w:rFonts w:ascii="Times New Roman" w:eastAsia="Times New Roman" w:hAnsi="Times New Roman" w:cs="Times New Roman"/>
          <w:color w:val="333333"/>
          <w:sz w:val="36"/>
          <w:szCs w:val="36"/>
          <w:lang w:eastAsia="en-IN"/>
        </w:rPr>
        <w:t>Bug reports</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Report issues and feature requests on </w:t>
      </w:r>
      <w:hyperlink r:id="rId6" w:history="1">
        <w:r w:rsidRPr="00B8556A">
          <w:rPr>
            <w:rFonts w:ascii="inherit" w:eastAsia="Times New Roman" w:hAnsi="inherit" w:cs="Times New Roman"/>
            <w:color w:val="1976D2"/>
            <w:sz w:val="24"/>
            <w:szCs w:val="24"/>
            <w:u w:val="single"/>
            <w:lang w:eastAsia="en-IN"/>
          </w:rPr>
          <w:t>GitHub</w:t>
        </w:r>
      </w:hyperlink>
      <w:r w:rsidRPr="00B8556A">
        <w:rPr>
          <w:rFonts w:ascii="inherit" w:eastAsia="Times New Roman" w:hAnsi="inherit" w:cs="Times New Roman"/>
          <w:color w:val="444444"/>
          <w:sz w:val="24"/>
          <w:szCs w:val="24"/>
          <w:lang w:eastAsia="en-IN"/>
        </w:rPr>
        <w:t>.</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To report an issue with the Profiler, export the Profiler recording by clicking the Save Profile button, and then attaching that export as a file in the issue.</w:t>
      </w:r>
    </w:p>
    <w:p w:rsidR="00B8556A" w:rsidRPr="00B8556A" w:rsidRDefault="00B8556A" w:rsidP="00B8556A">
      <w:pPr>
        <w:shd w:val="clear" w:color="auto" w:fill="FFFFFF"/>
        <w:spacing w:line="240" w:lineRule="auto"/>
        <w:ind w:left="240" w:right="240"/>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Make sure that the Profiler recording does not contain any confidential information.</w:t>
      </w:r>
    </w:p>
    <w:p w:rsidR="00B8556A" w:rsidRPr="00B8556A" w:rsidRDefault="00B8556A" w:rsidP="00B8556A">
      <w:pPr>
        <w:pBdr>
          <w:top w:val="single" w:sz="6" w:space="0" w:color="DBDBDB"/>
        </w:pBdr>
        <w:shd w:val="clear" w:color="auto" w:fill="FFFFFF"/>
        <w:spacing w:beforeAutospacing="1" w:after="0" w:line="240" w:lineRule="auto"/>
        <w:outlineLvl w:val="1"/>
        <w:rPr>
          <w:rFonts w:ascii="Times New Roman" w:eastAsia="Times New Roman" w:hAnsi="Times New Roman" w:cs="Times New Roman"/>
          <w:color w:val="333333"/>
          <w:sz w:val="36"/>
          <w:szCs w:val="36"/>
          <w:lang w:eastAsia="en-IN"/>
        </w:rPr>
      </w:pPr>
      <w:r w:rsidRPr="00B8556A">
        <w:rPr>
          <w:rFonts w:ascii="Times New Roman" w:eastAsia="Times New Roman" w:hAnsi="Times New Roman" w:cs="Times New Roman"/>
          <w:color w:val="333333"/>
          <w:sz w:val="36"/>
          <w:szCs w:val="36"/>
          <w:lang w:eastAsia="en-IN"/>
        </w:rPr>
        <w:t>Debug your application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The Components tab lets you explore the structure of your application. You can visualize and inspect the component and directive instances and preview or modify their state. In the next couple of </w:t>
      </w:r>
      <w:proofErr w:type="gramStart"/>
      <w:r w:rsidRPr="00B8556A">
        <w:rPr>
          <w:rFonts w:ascii="inherit" w:eastAsia="Times New Roman" w:hAnsi="inherit" w:cs="Times New Roman"/>
          <w:color w:val="444444"/>
          <w:sz w:val="24"/>
          <w:szCs w:val="24"/>
          <w:lang w:eastAsia="en-IN"/>
        </w:rPr>
        <w:t>sections</w:t>
      </w:r>
      <w:proofErr w:type="gramEnd"/>
      <w:r w:rsidRPr="00B8556A">
        <w:rPr>
          <w:rFonts w:ascii="inherit" w:eastAsia="Times New Roman" w:hAnsi="inherit" w:cs="Times New Roman"/>
          <w:color w:val="444444"/>
          <w:sz w:val="24"/>
          <w:szCs w:val="24"/>
          <w:lang w:eastAsia="en-IN"/>
        </w:rPr>
        <w:t xml:space="preserve"> we'll look into how to use this tab effectively to debug your application.</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Explore the application structure</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0401300" cy="7239000"/>
            <wp:effectExtent l="0" t="0" r="0" b="0"/>
            <wp:docPr id="17" name="Picture 17" descr="component-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explor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01300" cy="723900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In the preceding screenshot, you can see the component tree of an application.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The component tree displays a hierarchical relationship of the </w:t>
      </w:r>
      <w:r w:rsidRPr="00B8556A">
        <w:rPr>
          <w:rFonts w:ascii="inherit" w:eastAsia="Times New Roman" w:hAnsi="inherit" w:cs="Times New Roman"/>
          <w:i/>
          <w:iCs/>
          <w:color w:val="444444"/>
          <w:sz w:val="24"/>
          <w:szCs w:val="24"/>
          <w:lang w:eastAsia="en-IN"/>
        </w:rPr>
        <w:t>components and directives</w:t>
      </w:r>
      <w:r w:rsidRPr="00B8556A">
        <w:rPr>
          <w:rFonts w:ascii="inherit" w:eastAsia="Times New Roman" w:hAnsi="inherit" w:cs="Times New Roman"/>
          <w:color w:val="444444"/>
          <w:sz w:val="24"/>
          <w:szCs w:val="24"/>
          <w:lang w:eastAsia="en-IN"/>
        </w:rPr>
        <w:t xml:space="preserve"> within your application. When you select a component or a directive instance,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presents additional information about that instance.</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View properties</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Click the individual components or directives in the component explorer to select them and preview their properties.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displays their properties and metadata on the right-hand side of the component tree.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Navigate in the component tree using the mouse or the following keyboard shortcuts: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381"/>
        <w:gridCol w:w="3806"/>
      </w:tblGrid>
      <w:tr w:rsidR="00B8556A" w:rsidRPr="00B8556A" w:rsidTr="00B8556A">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B8556A" w:rsidRPr="00B8556A" w:rsidRDefault="00B8556A" w:rsidP="00B8556A">
            <w:pPr>
              <w:spacing w:before="360" w:after="360" w:line="240" w:lineRule="auto"/>
              <w:rPr>
                <w:rFonts w:ascii="Times New Roman" w:eastAsia="Times New Roman" w:hAnsi="Times New Roman" w:cs="Times New Roman"/>
                <w:caps/>
                <w:color w:val="444444"/>
                <w:sz w:val="24"/>
                <w:szCs w:val="24"/>
                <w:lang w:eastAsia="en-IN"/>
              </w:rPr>
            </w:pPr>
            <w:r w:rsidRPr="00B8556A">
              <w:rPr>
                <w:rFonts w:ascii="Times New Roman" w:eastAsia="Times New Roman" w:hAnsi="Times New Roman" w:cs="Times New Roman"/>
                <w:caps/>
                <w:color w:val="444444"/>
                <w:sz w:val="24"/>
                <w:szCs w:val="24"/>
                <w:lang w:eastAsia="en-IN"/>
              </w:rPr>
              <w:t>Keyboard shortcut</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B8556A" w:rsidRPr="00B8556A" w:rsidRDefault="00B8556A" w:rsidP="00B8556A">
            <w:pPr>
              <w:spacing w:before="360" w:after="360" w:line="240" w:lineRule="auto"/>
              <w:rPr>
                <w:rFonts w:ascii="Times New Roman" w:eastAsia="Times New Roman" w:hAnsi="Times New Roman" w:cs="Times New Roman"/>
                <w:caps/>
                <w:color w:val="444444"/>
                <w:sz w:val="24"/>
                <w:szCs w:val="24"/>
                <w:lang w:eastAsia="en-IN"/>
              </w:rPr>
            </w:pPr>
            <w:r w:rsidRPr="00B8556A">
              <w:rPr>
                <w:rFonts w:ascii="Times New Roman" w:eastAsia="Times New Roman" w:hAnsi="Times New Roman" w:cs="Times New Roman"/>
                <w:caps/>
                <w:color w:val="444444"/>
                <w:sz w:val="24"/>
                <w:szCs w:val="24"/>
                <w:lang w:eastAsia="en-IN"/>
              </w:rPr>
              <w:t>Details</w:t>
            </w:r>
          </w:p>
        </w:tc>
      </w:tr>
      <w:tr w:rsidR="00B8556A" w:rsidRPr="00B8556A" w:rsidTr="00B8556A">
        <w:tc>
          <w:tcPr>
            <w:tcW w:w="0" w:type="auto"/>
            <w:tcBorders>
              <w:bottom w:val="single" w:sz="6" w:space="0" w:color="DBDBDB"/>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sz w:val="24"/>
                <w:szCs w:val="24"/>
                <w:lang w:eastAsia="en-IN"/>
              </w:rPr>
              <w:t>Up and down arrows</w:t>
            </w:r>
          </w:p>
        </w:tc>
        <w:tc>
          <w:tcPr>
            <w:tcW w:w="0" w:type="auto"/>
            <w:tcBorders>
              <w:bottom w:val="single" w:sz="6" w:space="0" w:color="DBDBDB"/>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sz w:val="24"/>
                <w:szCs w:val="24"/>
                <w:lang w:eastAsia="en-IN"/>
              </w:rPr>
              <w:t>Select the previous and next nodes</w:t>
            </w:r>
          </w:p>
        </w:tc>
      </w:tr>
      <w:tr w:rsidR="00B8556A" w:rsidRPr="00B8556A" w:rsidTr="00B8556A">
        <w:tc>
          <w:tcPr>
            <w:tcW w:w="0" w:type="auto"/>
            <w:tcBorders>
              <w:top w:val="nil"/>
              <w:left w:val="nil"/>
              <w:bottom w:val="nil"/>
              <w:right w:val="nil"/>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sz w:val="24"/>
                <w:szCs w:val="24"/>
                <w:lang w:eastAsia="en-IN"/>
              </w:rPr>
              <w:t>Left and right arrows</w:t>
            </w:r>
          </w:p>
        </w:tc>
        <w:tc>
          <w:tcPr>
            <w:tcW w:w="0" w:type="auto"/>
            <w:tcBorders>
              <w:top w:val="nil"/>
              <w:left w:val="nil"/>
              <w:bottom w:val="nil"/>
              <w:right w:val="nil"/>
            </w:tcBorders>
            <w:shd w:val="clear" w:color="auto" w:fill="FFFFFF"/>
            <w:tcMar>
              <w:top w:w="240" w:type="dxa"/>
              <w:left w:w="240" w:type="dxa"/>
              <w:bottom w:w="240" w:type="dxa"/>
              <w:right w:w="240" w:type="dxa"/>
            </w:tcMar>
            <w:vAlign w:val="bottom"/>
            <w:hideMark/>
          </w:tcPr>
          <w:p w:rsidR="00B8556A" w:rsidRPr="00B8556A" w:rsidRDefault="00B8556A" w:rsidP="00B8556A">
            <w:pPr>
              <w:spacing w:before="360" w:after="360"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sz w:val="24"/>
                <w:szCs w:val="24"/>
                <w:lang w:eastAsia="en-IN"/>
              </w:rPr>
              <w:t>Collapse and expand a node</w:t>
            </w:r>
          </w:p>
        </w:tc>
      </w:tr>
    </w:tbl>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To look up a component or directive by name use the search box above the component tree. To navigate to the next search match, press </w:t>
      </w:r>
      <w:r w:rsidRPr="00B8556A">
        <w:rPr>
          <w:rFonts w:ascii="Courier New" w:eastAsia="Times New Roman" w:hAnsi="Courier New" w:cs="Courier New"/>
          <w:color w:val="444444"/>
          <w:szCs w:val="22"/>
          <w:lang w:eastAsia="en-IN"/>
        </w:rPr>
        <w:t>Enter</w:t>
      </w:r>
      <w:r w:rsidRPr="00B8556A">
        <w:rPr>
          <w:rFonts w:ascii="inherit" w:eastAsia="Times New Roman" w:hAnsi="inherit" w:cs="Times New Roman"/>
          <w:color w:val="444444"/>
          <w:sz w:val="24"/>
          <w:szCs w:val="24"/>
          <w:lang w:eastAsia="en-IN"/>
        </w:rPr>
        <w:t>. To navigate to the previous search match, press </w:t>
      </w:r>
      <w:r w:rsidRPr="00B8556A">
        <w:rPr>
          <w:rFonts w:ascii="Courier New" w:eastAsia="Times New Roman" w:hAnsi="Courier New" w:cs="Courier New"/>
          <w:color w:val="444444"/>
          <w:szCs w:val="22"/>
          <w:lang w:eastAsia="en-IN"/>
        </w:rPr>
        <w:t>Shift + Enter</w:t>
      </w:r>
      <w:r w:rsidRPr="00B8556A">
        <w:rPr>
          <w:rFonts w:ascii="inherit" w:eastAsia="Times New Roman" w:hAnsi="inherit" w:cs="Times New Roman"/>
          <w:color w:val="444444"/>
          <w:sz w:val="24"/>
          <w:szCs w:val="24"/>
          <w:lang w:eastAsia="en-IN"/>
        </w:rPr>
        <w: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5240000" cy="7962900"/>
            <wp:effectExtent l="0" t="0" r="0" b="0"/>
            <wp:docPr id="16" name="Picture 1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0" cy="796290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Navigate to the host node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To go to the host element of a particular component or directive, find it in the component explorer and double-click it. Browsers'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opens the Elements tab in Chrome or the Inspector one in Firefox, and selects the associated DOM node.</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Navigate to source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For components,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also lets you navigate to the component definition in the source tab. After you select a particular component, click the icon at the top-right of the properties view:</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5331440" cy="9860280"/>
            <wp:effectExtent l="0" t="0" r="3810" b="7620"/>
            <wp:docPr id="15" name="Picture 15" descr="navigat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gate 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1440" cy="986028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View injected services of components</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Starting in Angular 17, services that are injected in a component or directive context are viewable in the property viewer. After you select a particular component, if that component has dependencies, you'll be able to see them listed under the </w:t>
      </w:r>
      <w:r w:rsidRPr="00B8556A">
        <w:rPr>
          <w:rFonts w:ascii="inherit" w:eastAsia="Times New Roman" w:hAnsi="inherit" w:cs="Times New Roman"/>
          <w:i/>
          <w:iCs/>
          <w:color w:val="444444"/>
          <w:sz w:val="24"/>
          <w:szCs w:val="24"/>
          <w:lang w:eastAsia="en-IN"/>
        </w:rPr>
        <w:t>"Injected Services"</w:t>
      </w:r>
      <w:r w:rsidRPr="00B8556A">
        <w:rPr>
          <w:rFonts w:ascii="inherit" w:eastAsia="Times New Roman" w:hAnsi="inherit" w:cs="Times New Roman"/>
          <w:color w:val="444444"/>
          <w:sz w:val="24"/>
          <w:szCs w:val="24"/>
          <w:lang w:eastAsia="en-IN"/>
        </w:rPr>
        <w:t> bar.</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By clicking on a service, an expansion panel will appear that visualizes the resolution path that Angular used to resolve that service.</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1902440" cy="8503920"/>
            <wp:effectExtent l="0" t="0" r="3810" b="0"/>
            <wp:docPr id="14" name="Picture 14" descr="A screenshot of Angular DevTools components tab showing injected services for a selected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ngular DevTools components tab showing injected services for a selected compon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2440" cy="850392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Update property value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Like browsers'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the properties view lets you edit the value of an input, output, or another property. Right-click on the property value. If edit functionality is available for this value type, you'll see a text input. Type the new value and press </w:t>
      </w:r>
      <w:r w:rsidRPr="00B8556A">
        <w:rPr>
          <w:rFonts w:ascii="Courier New" w:eastAsia="Times New Roman" w:hAnsi="Courier New" w:cs="Courier New"/>
          <w:color w:val="444444"/>
          <w:szCs w:val="22"/>
          <w:lang w:eastAsia="en-IN"/>
        </w:rPr>
        <w:t>Enter</w:t>
      </w:r>
      <w:r w:rsidRPr="00B8556A">
        <w:rPr>
          <w:rFonts w:ascii="inherit" w:eastAsia="Times New Roman" w:hAnsi="inherit" w:cs="Times New Roman"/>
          <w:color w:val="444444"/>
          <w:sz w:val="24"/>
          <w:szCs w:val="24"/>
          <w:lang w:eastAsia="en-IN"/>
        </w:rPr>
        <w: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5240000" cy="7482840"/>
            <wp:effectExtent l="0" t="0" r="0" b="3810"/>
            <wp:docPr id="13" name="Picture 13" descr="updat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date proper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748284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Access selected component or directive in console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As a shortcut in the console,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provides you access to instances of the recently selected components or directives. Type </w:t>
      </w:r>
      <w:r w:rsidRPr="00B8556A">
        <w:rPr>
          <w:rFonts w:ascii="Courier New" w:eastAsia="Times New Roman" w:hAnsi="Courier New" w:cs="Courier New"/>
          <w:color w:val="444444"/>
          <w:szCs w:val="22"/>
          <w:lang w:eastAsia="en-IN"/>
        </w:rPr>
        <w:t>$ng0</w:t>
      </w:r>
      <w:r w:rsidRPr="00B8556A">
        <w:rPr>
          <w:rFonts w:ascii="inherit" w:eastAsia="Times New Roman" w:hAnsi="inherit" w:cs="Times New Roman"/>
          <w:color w:val="444444"/>
          <w:sz w:val="24"/>
          <w:szCs w:val="24"/>
          <w:lang w:eastAsia="en-IN"/>
        </w:rPr>
        <w:t> to get a reference to the instance of the currently selected component or directive, and type </w:t>
      </w:r>
      <w:r w:rsidRPr="00B8556A">
        <w:rPr>
          <w:rFonts w:ascii="Courier New" w:eastAsia="Times New Roman" w:hAnsi="Courier New" w:cs="Courier New"/>
          <w:color w:val="444444"/>
          <w:szCs w:val="22"/>
          <w:lang w:eastAsia="en-IN"/>
        </w:rPr>
        <w:t>$ng1</w:t>
      </w:r>
      <w:r w:rsidRPr="00B8556A">
        <w:rPr>
          <w:rFonts w:ascii="inherit" w:eastAsia="Times New Roman" w:hAnsi="inherit" w:cs="Times New Roman"/>
          <w:color w:val="444444"/>
          <w:sz w:val="24"/>
          <w:szCs w:val="24"/>
          <w:lang w:eastAsia="en-IN"/>
        </w:rPr>
        <w:t> for the previously selected instance.</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5240000" cy="7155180"/>
            <wp:effectExtent l="0" t="0" r="0" b="7620"/>
            <wp:docPr id="12" name="Picture 12" descr="access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ss conso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0" cy="715518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Select a directive or component</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Similar to browsers'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you can inspect the page to select a particular component or directive. Click the </w:t>
      </w:r>
      <w:r w:rsidRPr="00B8556A">
        <w:rPr>
          <w:rFonts w:ascii="inherit" w:eastAsia="Times New Roman" w:hAnsi="inherit" w:cs="Times New Roman"/>
          <w:i/>
          <w:iCs/>
          <w:color w:val="444444"/>
          <w:sz w:val="24"/>
          <w:szCs w:val="24"/>
          <w:lang w:eastAsia="en-IN"/>
        </w:rPr>
        <w:t>Inspect element</w:t>
      </w:r>
      <w:r w:rsidRPr="00B8556A">
        <w:rPr>
          <w:rFonts w:ascii="inherit" w:eastAsia="Times New Roman" w:hAnsi="inherit" w:cs="Times New Roman"/>
          <w:color w:val="444444"/>
          <w:sz w:val="24"/>
          <w:szCs w:val="24"/>
          <w:lang w:eastAsia="en-IN"/>
        </w:rPr>
        <w:t xml:space="preserve"> icon in the top left corner within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and hover over a DOM element on the page. The extension recognizes the associated directives and/or components and lets you select the corresponding element in the Component tree.</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5194280" cy="16314420"/>
            <wp:effectExtent l="0" t="0" r="7620" b="0"/>
            <wp:docPr id="11" name="Picture 11" descr="selecting dom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dom n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94280" cy="16314420"/>
                    </a:xfrm>
                    <a:prstGeom prst="rect">
                      <a:avLst/>
                    </a:prstGeom>
                    <a:noFill/>
                    <a:ln>
                      <a:noFill/>
                    </a:ln>
                  </pic:spPr>
                </pic:pic>
              </a:graphicData>
            </a:graphic>
          </wp:inline>
        </w:drawing>
      </w:r>
    </w:p>
    <w:p w:rsidR="00B8556A" w:rsidRPr="00B8556A" w:rsidRDefault="00B8556A" w:rsidP="00B8556A">
      <w:pPr>
        <w:pBdr>
          <w:top w:val="single" w:sz="6" w:space="0" w:color="DBDBDB"/>
        </w:pBdr>
        <w:shd w:val="clear" w:color="auto" w:fill="FFFFFF"/>
        <w:spacing w:beforeAutospacing="1" w:after="0" w:line="240" w:lineRule="auto"/>
        <w:outlineLvl w:val="1"/>
        <w:rPr>
          <w:rFonts w:ascii="Times New Roman" w:eastAsia="Times New Roman" w:hAnsi="Times New Roman" w:cs="Times New Roman"/>
          <w:color w:val="333333"/>
          <w:sz w:val="36"/>
          <w:szCs w:val="36"/>
          <w:lang w:eastAsia="en-IN"/>
        </w:rPr>
      </w:pPr>
      <w:r w:rsidRPr="00B8556A">
        <w:rPr>
          <w:rFonts w:ascii="Times New Roman" w:eastAsia="Times New Roman" w:hAnsi="Times New Roman" w:cs="Times New Roman"/>
          <w:color w:val="333333"/>
          <w:sz w:val="36"/>
          <w:szCs w:val="36"/>
          <w:lang w:eastAsia="en-IN"/>
        </w:rPr>
        <w:t>Profile your application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The Profiler tab lets you preview the execution of </w:t>
      </w:r>
      <w:proofErr w:type="spellStart"/>
      <w:r w:rsidRPr="00B8556A">
        <w:rPr>
          <w:rFonts w:ascii="inherit" w:eastAsia="Times New Roman" w:hAnsi="inherit" w:cs="Times New Roman"/>
          <w:color w:val="444444"/>
          <w:sz w:val="24"/>
          <w:szCs w:val="24"/>
          <w:lang w:eastAsia="en-IN"/>
        </w:rPr>
        <w:t>Angular's</w:t>
      </w:r>
      <w:proofErr w:type="spellEnd"/>
      <w:r w:rsidRPr="00B8556A">
        <w:rPr>
          <w:rFonts w:ascii="inherit" w:eastAsia="Times New Roman" w:hAnsi="inherit" w:cs="Times New Roman"/>
          <w:color w:val="444444"/>
          <w:sz w:val="24"/>
          <w:szCs w:val="24"/>
          <w:lang w:eastAsia="en-IN"/>
        </w:rPr>
        <w:t xml:space="preserve"> change detection.</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3129260" cy="3368040"/>
            <wp:effectExtent l="0" t="0" r="0" b="3810"/>
            <wp:docPr id="10" name="Picture 10" descr="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29260" cy="336804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The Profiler lets you start profiling or import an existing profile. To start profiling your application, hover over the circle in the top-left corner within the Profiler tab and click Start recording.</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During profiling,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captures execution events, such as change detection and lifecycle hook execution. To finish recording, click the circle again to Stop recording.</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You can also import an existing recording. Read more about this feature in the </w:t>
      </w:r>
      <w:hyperlink r:id="rId15" w:history="1">
        <w:r w:rsidRPr="00B8556A">
          <w:rPr>
            <w:rFonts w:ascii="inherit" w:eastAsia="Times New Roman" w:hAnsi="inherit" w:cs="Times New Roman"/>
            <w:color w:val="1976D2"/>
            <w:sz w:val="24"/>
            <w:szCs w:val="24"/>
            <w:u w:val="single"/>
            <w:lang w:eastAsia="en-IN"/>
          </w:rPr>
          <w:t>Import recording</w:t>
        </w:r>
      </w:hyperlink>
      <w:r w:rsidRPr="00B8556A">
        <w:rPr>
          <w:rFonts w:ascii="inherit" w:eastAsia="Times New Roman" w:hAnsi="inherit" w:cs="Times New Roman"/>
          <w:color w:val="444444"/>
          <w:sz w:val="24"/>
          <w:szCs w:val="24"/>
          <w:lang w:eastAsia="en-IN"/>
        </w:rPr>
        <w:t> section.</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Understand your application's execution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In the following screenshot, find the default view of the Profiler after you complete recording.</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0208240" cy="6858000"/>
            <wp:effectExtent l="0" t="0" r="3810" b="0"/>
            <wp:docPr id="9" name="Picture 9" descr="default profil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ault profiler 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08240" cy="685800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Near the top of the view you can see a sequence of bars, each one of them symbolizing change detection cycles in your app. The taller a bar is, the longer your application has spent in this cycle. When you select a bar,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renders a bar chart with all the components and directives that it captured during this cycle.</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7983200" cy="9883140"/>
            <wp:effectExtent l="0" t="0" r="0" b="3810"/>
            <wp:docPr id="8" name="Picture 8" descr="profiler selected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filer selected b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83200" cy="988314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Earlier on the change detection timeline, you can find how much time Angular spent in this cycle. 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attempts to estimate the frame drop at this point to indicate when the execution of your application might impact the user experience.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Angular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also indicates what triggered the change detection (that is, the change detection's source).</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Understand component execution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When you click on a bar, you'll find a detailed view about how much time your application spent in the particular directive or component: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0116800" cy="9776460"/>
            <wp:effectExtent l="0" t="0" r="0" b="0"/>
            <wp:docPr id="7" name="Picture 7" descr="directiv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tive detai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6800" cy="977646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Figure shows the total time spent by </w:t>
      </w:r>
      <w:proofErr w:type="spellStart"/>
      <w:r w:rsidRPr="00B8556A">
        <w:rPr>
          <w:rFonts w:ascii="inherit" w:eastAsia="Times New Roman" w:hAnsi="inherit" w:cs="Times New Roman"/>
          <w:color w:val="444444"/>
          <w:sz w:val="24"/>
          <w:szCs w:val="24"/>
          <w:lang w:eastAsia="en-IN"/>
        </w:rPr>
        <w:t>NgforOf</w:t>
      </w:r>
      <w:proofErr w:type="spellEnd"/>
      <w:r w:rsidRPr="00B8556A">
        <w:rPr>
          <w:rFonts w:ascii="inherit" w:eastAsia="Times New Roman" w:hAnsi="inherit" w:cs="Times New Roman"/>
          <w:color w:val="444444"/>
          <w:sz w:val="24"/>
          <w:szCs w:val="24"/>
          <w:lang w:eastAsia="en-IN"/>
        </w:rPr>
        <w:t xml:space="preserve"> directive and which method was called in it. It also shows the parent hierarchy of the directive selected.</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Hierarchical views</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0078700" cy="8496300"/>
            <wp:effectExtent l="0" t="0" r="0" b="0"/>
            <wp:docPr id="6" name="Picture 6" descr="flame graph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me graph 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78700" cy="8496300"/>
                    </a:xfrm>
                    <a:prstGeom prst="rect">
                      <a:avLst/>
                    </a:prstGeom>
                    <a:noFill/>
                    <a:ln>
                      <a:noFill/>
                    </a:ln>
                  </pic:spPr>
                </pic:pic>
              </a:graphicData>
            </a:graphic>
          </wp:inline>
        </w:drawing>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You can also preview the change detection execution in a flame graph-like view. Each tile in the graph represents an element on the screen at a specific position in the render tree.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For example, if during one change detection cycle at a specific position in the component tree you had </w:t>
      </w:r>
      <w:proofErr w:type="spellStart"/>
      <w:r w:rsidRPr="00B8556A">
        <w:rPr>
          <w:rFonts w:ascii="Courier New" w:eastAsia="Times New Roman" w:hAnsi="Courier New" w:cs="Courier New"/>
          <w:color w:val="444444"/>
          <w:szCs w:val="22"/>
          <w:lang w:eastAsia="en-IN"/>
        </w:rPr>
        <w:t>ComponentA</w:t>
      </w:r>
      <w:proofErr w:type="spellEnd"/>
      <w:r w:rsidRPr="00B8556A">
        <w:rPr>
          <w:rFonts w:ascii="inherit" w:eastAsia="Times New Roman" w:hAnsi="inherit" w:cs="Times New Roman"/>
          <w:color w:val="444444"/>
          <w:sz w:val="24"/>
          <w:szCs w:val="24"/>
          <w:lang w:eastAsia="en-IN"/>
        </w:rPr>
        <w:t>, this component was removed and in its place Angular rendered </w:t>
      </w:r>
      <w:proofErr w:type="spellStart"/>
      <w:r w:rsidRPr="00B8556A">
        <w:rPr>
          <w:rFonts w:ascii="Courier New" w:eastAsia="Times New Roman" w:hAnsi="Courier New" w:cs="Courier New"/>
          <w:color w:val="444444"/>
          <w:szCs w:val="22"/>
          <w:lang w:eastAsia="en-IN"/>
        </w:rPr>
        <w:t>ComponentB</w:t>
      </w:r>
      <w:proofErr w:type="spellEnd"/>
      <w:r w:rsidRPr="00B8556A">
        <w:rPr>
          <w:rFonts w:ascii="inherit" w:eastAsia="Times New Roman" w:hAnsi="inherit" w:cs="Times New Roman"/>
          <w:color w:val="444444"/>
          <w:sz w:val="24"/>
          <w:szCs w:val="24"/>
          <w:lang w:eastAsia="en-IN"/>
        </w:rPr>
        <w:t>, you'll see both components at the same tile.</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Each tile is </w:t>
      </w:r>
      <w:proofErr w:type="spellStart"/>
      <w:r w:rsidRPr="00B8556A">
        <w:rPr>
          <w:rFonts w:ascii="inherit" w:eastAsia="Times New Roman" w:hAnsi="inherit" w:cs="Times New Roman"/>
          <w:color w:val="444444"/>
          <w:sz w:val="24"/>
          <w:szCs w:val="24"/>
          <w:lang w:eastAsia="en-IN"/>
        </w:rPr>
        <w:t>colored</w:t>
      </w:r>
      <w:proofErr w:type="spellEnd"/>
      <w:r w:rsidRPr="00B8556A">
        <w:rPr>
          <w:rFonts w:ascii="inherit" w:eastAsia="Times New Roman" w:hAnsi="inherit" w:cs="Times New Roman"/>
          <w:color w:val="444444"/>
          <w:sz w:val="24"/>
          <w:szCs w:val="24"/>
          <w:lang w:eastAsia="en-IN"/>
        </w:rPr>
        <w:t xml:space="preserve"> depending on how much time Angular spent there. </w:t>
      </w:r>
      <w:proofErr w:type="spellStart"/>
      <w:r w:rsidRPr="00B8556A">
        <w:rPr>
          <w:rFonts w:ascii="inherit" w:eastAsia="Times New Roman" w:hAnsi="inherit" w:cs="Times New Roman"/>
          <w:color w:val="444444"/>
          <w:sz w:val="24"/>
          <w:szCs w:val="24"/>
          <w:lang w:eastAsia="en-IN"/>
        </w:rPr>
        <w:t>DevTools</w:t>
      </w:r>
      <w:proofErr w:type="spellEnd"/>
      <w:r w:rsidRPr="00B8556A">
        <w:rPr>
          <w:rFonts w:ascii="inherit" w:eastAsia="Times New Roman" w:hAnsi="inherit" w:cs="Times New Roman"/>
          <w:color w:val="444444"/>
          <w:sz w:val="24"/>
          <w:szCs w:val="24"/>
          <w:lang w:eastAsia="en-IN"/>
        </w:rPr>
        <w:t xml:space="preserve"> determines the intensity of the </w:t>
      </w:r>
      <w:proofErr w:type="spellStart"/>
      <w:r w:rsidRPr="00B8556A">
        <w:rPr>
          <w:rFonts w:ascii="inherit" w:eastAsia="Times New Roman" w:hAnsi="inherit" w:cs="Times New Roman"/>
          <w:color w:val="444444"/>
          <w:sz w:val="24"/>
          <w:szCs w:val="24"/>
          <w:lang w:eastAsia="en-IN"/>
        </w:rPr>
        <w:t>color</w:t>
      </w:r>
      <w:proofErr w:type="spellEnd"/>
      <w:r w:rsidRPr="00B8556A">
        <w:rPr>
          <w:rFonts w:ascii="inherit" w:eastAsia="Times New Roman" w:hAnsi="inherit" w:cs="Times New Roman"/>
          <w:color w:val="444444"/>
          <w:sz w:val="24"/>
          <w:szCs w:val="24"/>
          <w:lang w:eastAsia="en-IN"/>
        </w:rPr>
        <w:t xml:space="preserve"> by the time spent relative to the tile where we've spent the most time in change detection.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When you click on a certain tile, you'll see details about it in the panel on the right. Double-clicking the tile zooms it in so you can preview the nested children.</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 xml:space="preserve">Debug </w:t>
      </w:r>
      <w:proofErr w:type="spellStart"/>
      <w:r w:rsidRPr="00B8556A">
        <w:rPr>
          <w:rFonts w:ascii="Times New Roman" w:eastAsia="Times New Roman" w:hAnsi="Times New Roman" w:cs="Times New Roman"/>
          <w:color w:val="333333"/>
          <w:sz w:val="27"/>
          <w:szCs w:val="27"/>
          <w:lang w:eastAsia="en-IN"/>
        </w:rPr>
        <w:t>OnPush</w:t>
      </w:r>
      <w:proofErr w:type="spellEnd"/>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To preview the components in which Angular did change detection, select the Change detection checkbox at the top, above the flame graph.</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This view </w:t>
      </w:r>
      <w:proofErr w:type="spellStart"/>
      <w:r w:rsidRPr="00B8556A">
        <w:rPr>
          <w:rFonts w:ascii="inherit" w:eastAsia="Times New Roman" w:hAnsi="inherit" w:cs="Times New Roman"/>
          <w:color w:val="444444"/>
          <w:sz w:val="24"/>
          <w:szCs w:val="24"/>
          <w:lang w:eastAsia="en-IN"/>
        </w:rPr>
        <w:t>colors</w:t>
      </w:r>
      <w:proofErr w:type="spellEnd"/>
      <w:r w:rsidRPr="00B8556A">
        <w:rPr>
          <w:rFonts w:ascii="inherit" w:eastAsia="Times New Roman" w:hAnsi="inherit" w:cs="Times New Roman"/>
          <w:color w:val="444444"/>
          <w:sz w:val="24"/>
          <w:szCs w:val="24"/>
          <w:lang w:eastAsia="en-IN"/>
        </w:rPr>
        <w:t xml:space="preserve"> all the tiles in which Angular performed change detection in green, and the rest in </w:t>
      </w:r>
      <w:proofErr w:type="spellStart"/>
      <w:r w:rsidRPr="00B8556A">
        <w:rPr>
          <w:rFonts w:ascii="inherit" w:eastAsia="Times New Roman" w:hAnsi="inherit" w:cs="Times New Roman"/>
          <w:color w:val="444444"/>
          <w:sz w:val="24"/>
          <w:szCs w:val="24"/>
          <w:lang w:eastAsia="en-IN"/>
        </w:rPr>
        <w:t>gray</w:t>
      </w:r>
      <w:proofErr w:type="spellEnd"/>
      <w:r w:rsidRPr="00B8556A">
        <w:rPr>
          <w:rFonts w:ascii="inherit" w:eastAsia="Times New Roman" w:hAnsi="inherit" w:cs="Times New Roman"/>
          <w:color w:val="444444"/>
          <w:sz w:val="24"/>
          <w:szCs w:val="24"/>
          <w:lang w:eastAsia="en-IN"/>
        </w:rPr>
        <w: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0063460" cy="7924800"/>
            <wp:effectExtent l="0" t="0" r="0" b="0"/>
            <wp:docPr id="5" name="Picture 5" descr="debugging on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bugging onpu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63460" cy="792480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Import recording</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Click the Save Profile button at the top-left of a recorded profiling session to export it as a JSON file and save it to the disk. Then, import the file in the initial view of the profiler by clicking the Choose file input: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18882360" cy="6073140"/>
            <wp:effectExtent l="0" t="0" r="0" b="3810"/>
            <wp:docPr id="4" name="Picture 4" descr="sa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ve profi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360" cy="6073140"/>
                    </a:xfrm>
                    <a:prstGeom prst="rect">
                      <a:avLst/>
                    </a:prstGeom>
                    <a:noFill/>
                    <a:ln>
                      <a:noFill/>
                    </a:ln>
                  </pic:spPr>
                </pic:pic>
              </a:graphicData>
            </a:graphic>
          </wp:inline>
        </w:drawing>
      </w:r>
    </w:p>
    <w:p w:rsidR="00B8556A" w:rsidRPr="00B8556A" w:rsidRDefault="00B8556A" w:rsidP="00B8556A">
      <w:pPr>
        <w:pBdr>
          <w:top w:val="single" w:sz="6" w:space="0" w:color="DBDBDB"/>
        </w:pBdr>
        <w:shd w:val="clear" w:color="auto" w:fill="FFFFFF"/>
        <w:spacing w:beforeAutospacing="1" w:after="0" w:line="240" w:lineRule="auto"/>
        <w:outlineLvl w:val="1"/>
        <w:rPr>
          <w:rFonts w:ascii="Times New Roman" w:eastAsia="Times New Roman" w:hAnsi="Times New Roman" w:cs="Times New Roman"/>
          <w:color w:val="333333"/>
          <w:sz w:val="36"/>
          <w:szCs w:val="36"/>
          <w:lang w:eastAsia="en-IN"/>
        </w:rPr>
      </w:pPr>
      <w:r w:rsidRPr="00B8556A">
        <w:rPr>
          <w:rFonts w:ascii="Times New Roman" w:eastAsia="Times New Roman" w:hAnsi="Times New Roman" w:cs="Times New Roman"/>
          <w:color w:val="333333"/>
          <w:sz w:val="36"/>
          <w:szCs w:val="36"/>
          <w:lang w:eastAsia="en-IN"/>
        </w:rPr>
        <w:t>Inspect your injectors</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i/>
          <w:iCs/>
          <w:color w:val="444444"/>
          <w:sz w:val="24"/>
          <w:szCs w:val="24"/>
          <w:lang w:eastAsia="en-IN"/>
        </w:rPr>
        <w:t>Note: The Injector Tree is available for Angular Applications built with version 17 or higher.</w:t>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View the injector hierarchy of your application</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The Injector Tree tab lets you explore the structure of the Injectors configured in your application. Here you will see two trees representing the </w:t>
      </w:r>
      <w:hyperlink r:id="rId22" w:history="1">
        <w:r w:rsidRPr="00B8556A">
          <w:rPr>
            <w:rFonts w:ascii="inherit" w:eastAsia="Times New Roman" w:hAnsi="inherit" w:cs="Times New Roman"/>
            <w:color w:val="1976D2"/>
            <w:sz w:val="24"/>
            <w:szCs w:val="24"/>
            <w:u w:val="single"/>
            <w:lang w:eastAsia="en-IN"/>
          </w:rPr>
          <w:t xml:space="preserve">injector </w:t>
        </w:r>
        <w:proofErr w:type="spellStart"/>
        <w:r w:rsidRPr="00B8556A">
          <w:rPr>
            <w:rFonts w:ascii="inherit" w:eastAsia="Times New Roman" w:hAnsi="inherit" w:cs="Times New Roman"/>
            <w:color w:val="1976D2"/>
            <w:sz w:val="24"/>
            <w:szCs w:val="24"/>
            <w:u w:val="single"/>
            <w:lang w:eastAsia="en-IN"/>
          </w:rPr>
          <w:t>hiearchy</w:t>
        </w:r>
        <w:proofErr w:type="spellEnd"/>
      </w:hyperlink>
      <w:r w:rsidRPr="00B8556A">
        <w:rPr>
          <w:rFonts w:ascii="inherit" w:eastAsia="Times New Roman" w:hAnsi="inherit" w:cs="Times New Roman"/>
          <w:color w:val="444444"/>
          <w:sz w:val="24"/>
          <w:szCs w:val="24"/>
          <w:lang w:eastAsia="en-IN"/>
        </w:rPr>
        <w:t xml:space="preserve"> of your application. One tree is your environment hierarchy, the other is your element </w:t>
      </w:r>
      <w:proofErr w:type="spellStart"/>
      <w:r w:rsidRPr="00B8556A">
        <w:rPr>
          <w:rFonts w:ascii="inherit" w:eastAsia="Times New Roman" w:hAnsi="inherit" w:cs="Times New Roman"/>
          <w:color w:val="444444"/>
          <w:sz w:val="24"/>
          <w:szCs w:val="24"/>
          <w:lang w:eastAsia="en-IN"/>
        </w:rPr>
        <w:t>hierachy</w:t>
      </w:r>
      <w:proofErr w:type="spellEnd"/>
      <w:r w:rsidRPr="00B8556A">
        <w:rPr>
          <w:rFonts w:ascii="inherit" w:eastAsia="Times New Roman" w:hAnsi="inherit" w:cs="Times New Roman"/>
          <w:color w:val="444444"/>
          <w:sz w:val="24"/>
          <w:szCs w:val="24"/>
          <w:lang w:eastAsia="en-IN"/>
        </w:rPr>
        <w:t>.</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8727400" cy="15712440"/>
            <wp:effectExtent l="0" t="0" r="0" b="3810"/>
            <wp:docPr id="3" name="Picture 3" descr="A screenshot showing the injector tree tab in Angular Devtools visualizing the injector graph for an ex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showing the injector tree tab in Angular Devtools visualizing the injector graph for an example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27400" cy="1571244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Visualize resolution paths</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When a specific injector is selected, the path that </w:t>
      </w:r>
      <w:proofErr w:type="spellStart"/>
      <w:r w:rsidRPr="00B8556A">
        <w:rPr>
          <w:rFonts w:ascii="inherit" w:eastAsia="Times New Roman" w:hAnsi="inherit" w:cs="Times New Roman"/>
          <w:color w:val="444444"/>
          <w:sz w:val="24"/>
          <w:szCs w:val="24"/>
          <w:lang w:eastAsia="en-IN"/>
        </w:rPr>
        <w:t>Angular's</w:t>
      </w:r>
      <w:proofErr w:type="spellEnd"/>
      <w:r w:rsidRPr="00B8556A">
        <w:rPr>
          <w:rFonts w:ascii="inherit" w:eastAsia="Times New Roman" w:hAnsi="inherit" w:cs="Times New Roman"/>
          <w:color w:val="444444"/>
          <w:sz w:val="24"/>
          <w:szCs w:val="24"/>
          <w:lang w:eastAsia="en-IN"/>
        </w:rPr>
        <w:t xml:space="preserve"> </w:t>
      </w:r>
      <w:proofErr w:type="spellStart"/>
      <w:r w:rsidRPr="00B8556A">
        <w:rPr>
          <w:rFonts w:ascii="inherit" w:eastAsia="Times New Roman" w:hAnsi="inherit" w:cs="Times New Roman"/>
          <w:color w:val="444444"/>
          <w:sz w:val="24"/>
          <w:szCs w:val="24"/>
          <w:lang w:eastAsia="en-IN"/>
        </w:rPr>
        <w:t>depenedency</w:t>
      </w:r>
      <w:proofErr w:type="spellEnd"/>
      <w:r w:rsidRPr="00B8556A">
        <w:rPr>
          <w:rFonts w:ascii="inherit" w:eastAsia="Times New Roman" w:hAnsi="inherit" w:cs="Times New Roman"/>
          <w:color w:val="444444"/>
          <w:sz w:val="24"/>
          <w:szCs w:val="24"/>
          <w:lang w:eastAsia="en-IN"/>
        </w:rPr>
        <w:t xml:space="preserve"> injection algorithm traverses from that injector to the root is highlighted. For element injectors, this includes highlighting the environment injectors that the dependency injection algorithm jumps to when a dependency cannot be resolved in the element hierarchy. See </w:t>
      </w:r>
      <w:hyperlink r:id="rId24" w:anchor="resolution-rules" w:history="1">
        <w:r w:rsidRPr="00B8556A">
          <w:rPr>
            <w:rFonts w:ascii="inherit" w:eastAsia="Times New Roman" w:hAnsi="inherit" w:cs="Times New Roman"/>
            <w:color w:val="1976D2"/>
            <w:sz w:val="24"/>
            <w:szCs w:val="24"/>
            <w:u w:val="single"/>
            <w:lang w:eastAsia="en-IN"/>
          </w:rPr>
          <w:t>resolution rules</w:t>
        </w:r>
      </w:hyperlink>
      <w:r w:rsidRPr="00B8556A">
        <w:rPr>
          <w:rFonts w:ascii="inherit" w:eastAsia="Times New Roman" w:hAnsi="inherit" w:cs="Times New Roman"/>
          <w:color w:val="444444"/>
          <w:sz w:val="24"/>
          <w:szCs w:val="24"/>
          <w:lang w:eastAsia="en-IN"/>
        </w:rPr>
        <w:t> for more details about how Angular resolves resolution paths.</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8689300" cy="15697200"/>
            <wp:effectExtent l="0" t="0" r="0" b="0"/>
            <wp:docPr id="2" name="Picture 2" descr="A screenshot showing how the injector tree visualize highlights resolution paths when an injector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showing how the injector tree visualize highlights resolution paths when an injector is selec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89300" cy="15697200"/>
                    </a:xfrm>
                    <a:prstGeom prst="rect">
                      <a:avLst/>
                    </a:prstGeom>
                    <a:noFill/>
                    <a:ln>
                      <a:noFill/>
                    </a:ln>
                  </pic:spPr>
                </pic:pic>
              </a:graphicData>
            </a:graphic>
          </wp:inline>
        </w:drawing>
      </w:r>
    </w:p>
    <w:p w:rsidR="00B8556A" w:rsidRPr="00B8556A" w:rsidRDefault="00B8556A" w:rsidP="00B8556A">
      <w:pPr>
        <w:shd w:val="clear" w:color="auto" w:fill="FFFFFF"/>
        <w:spacing w:beforeAutospacing="1" w:after="0" w:line="240" w:lineRule="auto"/>
        <w:outlineLvl w:val="2"/>
        <w:rPr>
          <w:rFonts w:ascii="Times New Roman" w:eastAsia="Times New Roman" w:hAnsi="Times New Roman" w:cs="Times New Roman"/>
          <w:color w:val="333333"/>
          <w:sz w:val="27"/>
          <w:szCs w:val="27"/>
          <w:lang w:eastAsia="en-IN"/>
        </w:rPr>
      </w:pPr>
      <w:r w:rsidRPr="00B8556A">
        <w:rPr>
          <w:rFonts w:ascii="Times New Roman" w:eastAsia="Times New Roman" w:hAnsi="Times New Roman" w:cs="Times New Roman"/>
          <w:color w:val="333333"/>
          <w:sz w:val="27"/>
          <w:szCs w:val="27"/>
          <w:lang w:eastAsia="en-IN"/>
        </w:rPr>
        <w:t>View injector providers</w:t>
      </w:r>
    </w:p>
    <w:p w:rsidR="00B8556A" w:rsidRPr="00B8556A" w:rsidRDefault="00B8556A" w:rsidP="00B8556A">
      <w:pPr>
        <w:shd w:val="clear" w:color="auto" w:fill="FFFFFF"/>
        <w:spacing w:before="240" w:after="240" w:line="240" w:lineRule="auto"/>
        <w:rPr>
          <w:rFonts w:ascii="inherit" w:eastAsia="Times New Roman" w:hAnsi="inherit" w:cs="Times New Roman"/>
          <w:color w:val="444444"/>
          <w:sz w:val="24"/>
          <w:szCs w:val="24"/>
          <w:lang w:eastAsia="en-IN"/>
        </w:rPr>
      </w:pPr>
      <w:r w:rsidRPr="00B8556A">
        <w:rPr>
          <w:rFonts w:ascii="inherit" w:eastAsia="Times New Roman" w:hAnsi="inherit" w:cs="Times New Roman"/>
          <w:color w:val="444444"/>
          <w:sz w:val="24"/>
          <w:szCs w:val="24"/>
          <w:lang w:eastAsia="en-IN"/>
        </w:rPr>
        <w:t xml:space="preserve">Clicking an injector that has configured providers will display those providers in a list on the right of the injector tree view. Here you can view the provided token and </w:t>
      </w:r>
      <w:proofErr w:type="gramStart"/>
      <w:r w:rsidRPr="00B8556A">
        <w:rPr>
          <w:rFonts w:ascii="inherit" w:eastAsia="Times New Roman" w:hAnsi="inherit" w:cs="Times New Roman"/>
          <w:color w:val="444444"/>
          <w:sz w:val="24"/>
          <w:szCs w:val="24"/>
          <w:lang w:eastAsia="en-IN"/>
        </w:rPr>
        <w:t>it's</w:t>
      </w:r>
      <w:proofErr w:type="gramEnd"/>
      <w:r w:rsidRPr="00B8556A">
        <w:rPr>
          <w:rFonts w:ascii="inherit" w:eastAsia="Times New Roman" w:hAnsi="inherit" w:cs="Times New Roman"/>
          <w:color w:val="444444"/>
          <w:sz w:val="24"/>
          <w:szCs w:val="24"/>
          <w:lang w:eastAsia="en-IN"/>
        </w:rPr>
        <w:t xml:space="preserve"> type.</w:t>
      </w:r>
    </w:p>
    <w:p w:rsidR="00B8556A" w:rsidRPr="00B8556A" w:rsidRDefault="00B8556A" w:rsidP="00B8556A">
      <w:pPr>
        <w:shd w:val="clear" w:color="auto" w:fill="EBEBEB"/>
        <w:spacing w:line="240" w:lineRule="auto"/>
        <w:rPr>
          <w:rFonts w:ascii="Times New Roman" w:eastAsia="Times New Roman" w:hAnsi="Times New Roman" w:cs="Times New Roman"/>
          <w:sz w:val="24"/>
          <w:szCs w:val="24"/>
          <w:lang w:eastAsia="en-IN"/>
        </w:rPr>
      </w:pPr>
      <w:r w:rsidRPr="00B8556A">
        <w:rPr>
          <w:rFonts w:ascii="Times New Roman" w:eastAsia="Times New Roman" w:hAnsi="Times New Roman" w:cs="Times New Roman"/>
          <w:noProof/>
          <w:sz w:val="24"/>
          <w:szCs w:val="24"/>
          <w:lang w:eastAsia="en-IN"/>
        </w:rPr>
        <w:drawing>
          <wp:inline distT="0" distB="0" distL="0" distR="0">
            <wp:extent cx="28704540" cy="15712440"/>
            <wp:effectExtent l="0" t="0" r="3810" b="3810"/>
            <wp:docPr id="1" name="Picture 1" descr="A screenshot showing how providers are made visible when an injector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showing how providers are made visible when an injector is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04540" cy="15712440"/>
                    </a:xfrm>
                    <a:prstGeom prst="rect">
                      <a:avLst/>
                    </a:prstGeom>
                    <a:noFill/>
                    <a:ln>
                      <a:noFill/>
                    </a:ln>
                  </pic:spPr>
                </pic:pic>
              </a:graphicData>
            </a:graphic>
          </wp:inline>
        </w:drawing>
      </w:r>
    </w:p>
    <w:p w:rsidR="00B8556A" w:rsidRPr="00B8556A" w:rsidRDefault="00B8556A" w:rsidP="00B8556A">
      <w:pPr>
        <w:shd w:val="clear" w:color="auto" w:fill="FFFFFF"/>
        <w:spacing w:after="0" w:line="240" w:lineRule="auto"/>
        <w:jc w:val="right"/>
        <w:rPr>
          <w:rFonts w:ascii="Times New Roman" w:eastAsia="Times New Roman" w:hAnsi="Times New Roman" w:cs="Times New Roman"/>
          <w:i/>
          <w:iCs/>
          <w:color w:val="5E5E5E"/>
          <w:sz w:val="24"/>
          <w:szCs w:val="24"/>
          <w:lang w:eastAsia="en-IN"/>
        </w:rPr>
      </w:pPr>
    </w:p>
    <w:sectPr w:rsidR="00B8556A" w:rsidRPr="00B855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8B03B2"/>
    <w:multiLevelType w:val="multilevel"/>
    <w:tmpl w:val="E522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56A"/>
    <w:rsid w:val="00B855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B8080"/>
  <w15:chartTrackingRefBased/>
  <w15:docId w15:val="{4ADCA984-78FC-4B41-82E8-ECF7F2A5F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855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855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56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8556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855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8556A"/>
    <w:rPr>
      <w:color w:val="0000FF"/>
      <w:u w:val="single"/>
    </w:rPr>
  </w:style>
  <w:style w:type="character" w:styleId="Strong">
    <w:name w:val="Strong"/>
    <w:basedOn w:val="DefaultParagraphFont"/>
    <w:uiPriority w:val="22"/>
    <w:qFormat/>
    <w:rsid w:val="00B8556A"/>
    <w:rPr>
      <w:b/>
      <w:bCs/>
    </w:rPr>
  </w:style>
  <w:style w:type="character" w:styleId="Emphasis">
    <w:name w:val="Emphasis"/>
    <w:basedOn w:val="DefaultParagraphFont"/>
    <w:uiPriority w:val="20"/>
    <w:qFormat/>
    <w:rsid w:val="00B8556A"/>
    <w:rPr>
      <w:i/>
      <w:iCs/>
    </w:rPr>
  </w:style>
  <w:style w:type="character" w:styleId="HTMLCode">
    <w:name w:val="HTML Code"/>
    <w:basedOn w:val="DefaultParagraphFont"/>
    <w:uiPriority w:val="99"/>
    <w:semiHidden/>
    <w:unhideWhenUsed/>
    <w:rsid w:val="00B855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176928">
      <w:bodyDiv w:val="1"/>
      <w:marLeft w:val="0"/>
      <w:marRight w:val="0"/>
      <w:marTop w:val="0"/>
      <w:marBottom w:val="0"/>
      <w:divBdr>
        <w:top w:val="none" w:sz="0" w:space="0" w:color="auto"/>
        <w:left w:val="none" w:sz="0" w:space="0" w:color="auto"/>
        <w:bottom w:val="none" w:sz="0" w:space="0" w:color="auto"/>
        <w:right w:val="none" w:sz="0" w:space="0" w:color="auto"/>
      </w:divBdr>
      <w:divsChild>
        <w:div w:id="2073843119">
          <w:marLeft w:val="0"/>
          <w:marRight w:val="0"/>
          <w:marTop w:val="0"/>
          <w:marBottom w:val="0"/>
          <w:divBdr>
            <w:top w:val="none" w:sz="0" w:space="0" w:color="auto"/>
            <w:left w:val="none" w:sz="0" w:space="0" w:color="auto"/>
            <w:bottom w:val="none" w:sz="0" w:space="0" w:color="auto"/>
            <w:right w:val="none" w:sz="0" w:space="0" w:color="auto"/>
          </w:divBdr>
          <w:divsChild>
            <w:div w:id="1799031715">
              <w:marLeft w:val="0"/>
              <w:marRight w:val="0"/>
              <w:marTop w:val="0"/>
              <w:marBottom w:val="0"/>
              <w:divBdr>
                <w:top w:val="none" w:sz="0" w:space="0" w:color="auto"/>
                <w:left w:val="none" w:sz="0" w:space="0" w:color="auto"/>
                <w:bottom w:val="none" w:sz="0" w:space="0" w:color="auto"/>
                <w:right w:val="none" w:sz="0" w:space="0" w:color="auto"/>
              </w:divBdr>
              <w:divsChild>
                <w:div w:id="334459936">
                  <w:marLeft w:val="0"/>
                  <w:marRight w:val="0"/>
                  <w:marTop w:val="240"/>
                  <w:marBottom w:val="240"/>
                  <w:divBdr>
                    <w:top w:val="single" w:sz="6" w:space="24" w:color="DBDBDB"/>
                    <w:left w:val="single" w:sz="6" w:space="24" w:color="DBDBDB"/>
                    <w:bottom w:val="single" w:sz="6" w:space="24" w:color="DBDBDB"/>
                    <w:right w:val="single" w:sz="6" w:space="24" w:color="DBDBDB"/>
                  </w:divBdr>
                </w:div>
                <w:div w:id="850292703">
                  <w:marLeft w:val="0"/>
                  <w:marRight w:val="0"/>
                  <w:marTop w:val="240"/>
                  <w:marBottom w:val="240"/>
                  <w:divBdr>
                    <w:top w:val="single" w:sz="6" w:space="24" w:color="DBDBDB"/>
                    <w:left w:val="single" w:sz="6" w:space="24" w:color="DBDBDB"/>
                    <w:bottom w:val="single" w:sz="6" w:space="24" w:color="DBDBDB"/>
                    <w:right w:val="single" w:sz="6" w:space="24" w:color="DBDBDB"/>
                  </w:divBdr>
                </w:div>
                <w:div w:id="1995450607">
                  <w:marLeft w:val="0"/>
                  <w:marRight w:val="0"/>
                  <w:marTop w:val="360"/>
                  <w:marBottom w:val="360"/>
                  <w:divBdr>
                    <w:top w:val="none" w:sz="0" w:space="0" w:color="auto"/>
                    <w:left w:val="single" w:sz="48" w:space="12" w:color="1976D2"/>
                    <w:bottom w:val="none" w:sz="0" w:space="0" w:color="auto"/>
                    <w:right w:val="none" w:sz="0" w:space="0" w:color="auto"/>
                  </w:divBdr>
                </w:div>
                <w:div w:id="1879779396">
                  <w:marLeft w:val="0"/>
                  <w:marRight w:val="0"/>
                  <w:marTop w:val="240"/>
                  <w:marBottom w:val="240"/>
                  <w:divBdr>
                    <w:top w:val="single" w:sz="6" w:space="24" w:color="DBDBDB"/>
                    <w:left w:val="single" w:sz="6" w:space="24" w:color="DBDBDB"/>
                    <w:bottom w:val="single" w:sz="6" w:space="24" w:color="DBDBDB"/>
                    <w:right w:val="single" w:sz="6" w:space="24" w:color="DBDBDB"/>
                  </w:divBdr>
                </w:div>
                <w:div w:id="734818968">
                  <w:marLeft w:val="0"/>
                  <w:marRight w:val="0"/>
                  <w:marTop w:val="240"/>
                  <w:marBottom w:val="240"/>
                  <w:divBdr>
                    <w:top w:val="single" w:sz="6" w:space="24" w:color="DBDBDB"/>
                    <w:left w:val="single" w:sz="6" w:space="24" w:color="DBDBDB"/>
                    <w:bottom w:val="single" w:sz="6" w:space="24" w:color="DBDBDB"/>
                    <w:right w:val="single" w:sz="6" w:space="24" w:color="DBDBDB"/>
                  </w:divBdr>
                </w:div>
                <w:div w:id="1623878518">
                  <w:marLeft w:val="0"/>
                  <w:marRight w:val="0"/>
                  <w:marTop w:val="240"/>
                  <w:marBottom w:val="240"/>
                  <w:divBdr>
                    <w:top w:val="single" w:sz="6" w:space="24" w:color="DBDBDB"/>
                    <w:left w:val="single" w:sz="6" w:space="24" w:color="DBDBDB"/>
                    <w:bottom w:val="single" w:sz="6" w:space="24" w:color="DBDBDB"/>
                    <w:right w:val="single" w:sz="6" w:space="24" w:color="DBDBDB"/>
                  </w:divBdr>
                </w:div>
                <w:div w:id="782530677">
                  <w:marLeft w:val="0"/>
                  <w:marRight w:val="0"/>
                  <w:marTop w:val="240"/>
                  <w:marBottom w:val="240"/>
                  <w:divBdr>
                    <w:top w:val="single" w:sz="6" w:space="24" w:color="DBDBDB"/>
                    <w:left w:val="single" w:sz="6" w:space="24" w:color="DBDBDB"/>
                    <w:bottom w:val="single" w:sz="6" w:space="24" w:color="DBDBDB"/>
                    <w:right w:val="single" w:sz="6" w:space="24" w:color="DBDBDB"/>
                  </w:divBdr>
                </w:div>
                <w:div w:id="1490251969">
                  <w:marLeft w:val="0"/>
                  <w:marRight w:val="0"/>
                  <w:marTop w:val="240"/>
                  <w:marBottom w:val="240"/>
                  <w:divBdr>
                    <w:top w:val="single" w:sz="6" w:space="24" w:color="DBDBDB"/>
                    <w:left w:val="single" w:sz="6" w:space="24" w:color="DBDBDB"/>
                    <w:bottom w:val="single" w:sz="6" w:space="24" w:color="DBDBDB"/>
                    <w:right w:val="single" w:sz="6" w:space="24" w:color="DBDBDB"/>
                  </w:divBdr>
                </w:div>
                <w:div w:id="937567652">
                  <w:marLeft w:val="0"/>
                  <w:marRight w:val="0"/>
                  <w:marTop w:val="240"/>
                  <w:marBottom w:val="240"/>
                  <w:divBdr>
                    <w:top w:val="single" w:sz="6" w:space="24" w:color="DBDBDB"/>
                    <w:left w:val="single" w:sz="6" w:space="24" w:color="DBDBDB"/>
                    <w:bottom w:val="single" w:sz="6" w:space="24" w:color="DBDBDB"/>
                    <w:right w:val="single" w:sz="6" w:space="24" w:color="DBDBDB"/>
                  </w:divBdr>
                </w:div>
                <w:div w:id="163054770">
                  <w:marLeft w:val="0"/>
                  <w:marRight w:val="0"/>
                  <w:marTop w:val="240"/>
                  <w:marBottom w:val="240"/>
                  <w:divBdr>
                    <w:top w:val="single" w:sz="6" w:space="24" w:color="DBDBDB"/>
                    <w:left w:val="single" w:sz="6" w:space="24" w:color="DBDBDB"/>
                    <w:bottom w:val="single" w:sz="6" w:space="24" w:color="DBDBDB"/>
                    <w:right w:val="single" w:sz="6" w:space="24" w:color="DBDBDB"/>
                  </w:divBdr>
                </w:div>
                <w:div w:id="387077308">
                  <w:marLeft w:val="0"/>
                  <w:marRight w:val="0"/>
                  <w:marTop w:val="240"/>
                  <w:marBottom w:val="240"/>
                  <w:divBdr>
                    <w:top w:val="single" w:sz="6" w:space="24" w:color="DBDBDB"/>
                    <w:left w:val="single" w:sz="6" w:space="24" w:color="DBDBDB"/>
                    <w:bottom w:val="single" w:sz="6" w:space="24" w:color="DBDBDB"/>
                    <w:right w:val="single" w:sz="6" w:space="24" w:color="DBDBDB"/>
                  </w:divBdr>
                </w:div>
                <w:div w:id="1305159500">
                  <w:marLeft w:val="0"/>
                  <w:marRight w:val="0"/>
                  <w:marTop w:val="240"/>
                  <w:marBottom w:val="240"/>
                  <w:divBdr>
                    <w:top w:val="single" w:sz="6" w:space="24" w:color="DBDBDB"/>
                    <w:left w:val="single" w:sz="6" w:space="24" w:color="DBDBDB"/>
                    <w:bottom w:val="single" w:sz="6" w:space="24" w:color="DBDBDB"/>
                    <w:right w:val="single" w:sz="6" w:space="24" w:color="DBDBDB"/>
                  </w:divBdr>
                </w:div>
                <w:div w:id="690959891">
                  <w:marLeft w:val="0"/>
                  <w:marRight w:val="0"/>
                  <w:marTop w:val="240"/>
                  <w:marBottom w:val="240"/>
                  <w:divBdr>
                    <w:top w:val="single" w:sz="6" w:space="24" w:color="DBDBDB"/>
                    <w:left w:val="single" w:sz="6" w:space="24" w:color="DBDBDB"/>
                    <w:bottom w:val="single" w:sz="6" w:space="24" w:color="DBDBDB"/>
                    <w:right w:val="single" w:sz="6" w:space="24" w:color="DBDBDB"/>
                  </w:divBdr>
                </w:div>
                <w:div w:id="61177036">
                  <w:marLeft w:val="0"/>
                  <w:marRight w:val="0"/>
                  <w:marTop w:val="240"/>
                  <w:marBottom w:val="240"/>
                  <w:divBdr>
                    <w:top w:val="single" w:sz="6" w:space="24" w:color="DBDBDB"/>
                    <w:left w:val="single" w:sz="6" w:space="24" w:color="DBDBDB"/>
                    <w:bottom w:val="single" w:sz="6" w:space="24" w:color="DBDBDB"/>
                    <w:right w:val="single" w:sz="6" w:space="24" w:color="DBDBDB"/>
                  </w:divBdr>
                </w:div>
                <w:div w:id="1153718473">
                  <w:marLeft w:val="0"/>
                  <w:marRight w:val="0"/>
                  <w:marTop w:val="240"/>
                  <w:marBottom w:val="240"/>
                  <w:divBdr>
                    <w:top w:val="single" w:sz="6" w:space="24" w:color="DBDBDB"/>
                    <w:left w:val="single" w:sz="6" w:space="24" w:color="DBDBDB"/>
                    <w:bottom w:val="single" w:sz="6" w:space="24" w:color="DBDBDB"/>
                    <w:right w:val="single" w:sz="6" w:space="24" w:color="DBDBDB"/>
                  </w:divBdr>
                </w:div>
                <w:div w:id="1253316537">
                  <w:marLeft w:val="0"/>
                  <w:marRight w:val="0"/>
                  <w:marTop w:val="240"/>
                  <w:marBottom w:val="240"/>
                  <w:divBdr>
                    <w:top w:val="single" w:sz="6" w:space="24" w:color="DBDBDB"/>
                    <w:left w:val="single" w:sz="6" w:space="24" w:color="DBDBDB"/>
                    <w:bottom w:val="single" w:sz="6" w:space="24" w:color="DBDBDB"/>
                    <w:right w:val="single" w:sz="6" w:space="24" w:color="DBDBDB"/>
                  </w:divBdr>
                </w:div>
                <w:div w:id="544485951">
                  <w:marLeft w:val="0"/>
                  <w:marRight w:val="0"/>
                  <w:marTop w:val="240"/>
                  <w:marBottom w:val="240"/>
                  <w:divBdr>
                    <w:top w:val="single" w:sz="6" w:space="24" w:color="DBDBDB"/>
                    <w:left w:val="single" w:sz="6" w:space="24" w:color="DBDBDB"/>
                    <w:bottom w:val="single" w:sz="6" w:space="24" w:color="DBDBDB"/>
                    <w:right w:val="single" w:sz="6" w:space="24" w:color="DBDBDB"/>
                  </w:divBdr>
                </w:div>
                <w:div w:id="623581834">
                  <w:marLeft w:val="0"/>
                  <w:marRight w:val="0"/>
                  <w:marTop w:val="240"/>
                  <w:marBottom w:val="240"/>
                  <w:divBdr>
                    <w:top w:val="single" w:sz="6" w:space="24" w:color="DBDBDB"/>
                    <w:left w:val="single" w:sz="6" w:space="24" w:color="DBDBDB"/>
                    <w:bottom w:val="single" w:sz="6" w:space="24" w:color="DBDBDB"/>
                    <w:right w:val="single" w:sz="6" w:space="24" w:color="DBDBDB"/>
                  </w:divBdr>
                </w:div>
                <w:div w:id="1081096122">
                  <w:marLeft w:val="0"/>
                  <w:marRight w:val="0"/>
                  <w:marTop w:val="240"/>
                  <w:marBottom w:val="240"/>
                  <w:divBdr>
                    <w:top w:val="single" w:sz="6" w:space="24" w:color="DBDBDB"/>
                    <w:left w:val="single" w:sz="6" w:space="24" w:color="DBDBDB"/>
                    <w:bottom w:val="single" w:sz="6" w:space="24" w:color="DBDBDB"/>
                    <w:right w:val="single" w:sz="6" w:space="24" w:color="DBDBDB"/>
                  </w:divBdr>
                </w:div>
                <w:div w:id="2053651349">
                  <w:marLeft w:val="0"/>
                  <w:marRight w:val="0"/>
                  <w:marTop w:val="240"/>
                  <w:marBottom w:val="240"/>
                  <w:divBdr>
                    <w:top w:val="single" w:sz="6" w:space="24" w:color="DBDBDB"/>
                    <w:left w:val="single" w:sz="6" w:space="24" w:color="DBDBDB"/>
                    <w:bottom w:val="single" w:sz="6" w:space="24" w:color="DBDBDB"/>
                    <w:right w:val="single" w:sz="6" w:space="24" w:color="DBDBDB"/>
                  </w:divBdr>
                </w:div>
              </w:divsChild>
            </w:div>
          </w:divsChild>
        </w:div>
        <w:div w:id="1984314243">
          <w:marLeft w:val="0"/>
          <w:marRight w:val="0"/>
          <w:marTop w:val="0"/>
          <w:marBottom w:val="0"/>
          <w:divBdr>
            <w:top w:val="none" w:sz="0" w:space="0" w:color="auto"/>
            <w:left w:val="none" w:sz="0" w:space="0" w:color="auto"/>
            <w:bottom w:val="none" w:sz="0" w:space="0" w:color="auto"/>
            <w:right w:val="none" w:sz="0" w:space="0" w:color="auto"/>
          </w:divBdr>
          <w:divsChild>
            <w:div w:id="18164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angular/angular/issues" TargetMode="External"/><Relationship Id="rId11" Type="http://schemas.openxmlformats.org/officeDocument/2006/relationships/image" Target="media/image6.png"/><Relationship Id="rId24" Type="http://schemas.openxmlformats.org/officeDocument/2006/relationships/hyperlink" Target="https://v17.angular.io/guide/hierarchical-dependency-injection" TargetMode="External"/><Relationship Id="rId5" Type="http://schemas.openxmlformats.org/officeDocument/2006/relationships/image" Target="media/image1.png"/><Relationship Id="rId15" Type="http://schemas.openxmlformats.org/officeDocument/2006/relationships/hyperlink" Target="https://v17.angular.io/guide/devtools"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v17.angular.io/guide/hierarchical-dependency-injec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2024-08-11T00:58:00Z</dcterms:created>
  <dcterms:modified xsi:type="dcterms:W3CDTF">2024-08-11T01:05:00Z</dcterms:modified>
</cp:coreProperties>
</file>