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AA1" w:rsidRPr="006A1AA1" w:rsidRDefault="006A1AA1" w:rsidP="006A1AA1">
      <w:pPr>
        <w:jc w:val="center"/>
        <w:rPr>
          <w:rFonts w:ascii="Arial" w:hAnsi="Arial" w:cs="Arial"/>
          <w:b/>
          <w:sz w:val="28"/>
          <w:szCs w:val="28"/>
        </w:rPr>
      </w:pPr>
      <w:r w:rsidRPr="006A1AA1">
        <w:rPr>
          <w:rFonts w:ascii="Arial" w:hAnsi="Arial" w:cs="Arial"/>
          <w:b/>
          <w:sz w:val="28"/>
          <w:szCs w:val="28"/>
        </w:rPr>
        <w:t>TAOA - User Flow</w:t>
      </w:r>
    </w:p>
    <w:p w:rsidR="006A1AA1" w:rsidRPr="006A1AA1" w:rsidRDefault="006A1AA1" w:rsidP="006A1AA1">
      <w:pPr>
        <w:rPr>
          <w:rFonts w:ascii="Arial" w:hAnsi="Arial" w:cs="Arial"/>
          <w:sz w:val="24"/>
          <w:szCs w:val="24"/>
        </w:rPr>
      </w:pPr>
      <w:r w:rsidRPr="006A1AA1">
        <w:rPr>
          <w:rFonts w:ascii="Arial" w:hAnsi="Arial" w:cs="Arial"/>
          <w:sz w:val="24"/>
          <w:szCs w:val="24"/>
        </w:rPr>
        <w:t>This document outlines the step-by-step user journey within the TAOA application, from initial access to rejection an</w:t>
      </w:r>
      <w:r w:rsidRPr="006A1AA1">
        <w:rPr>
          <w:rFonts w:ascii="Arial" w:hAnsi="Arial" w:cs="Arial"/>
          <w:sz w:val="24"/>
          <w:szCs w:val="24"/>
        </w:rPr>
        <w:t>alysis and document management.</w:t>
      </w:r>
    </w:p>
    <w:p w:rsidR="006A1AA1" w:rsidRPr="009E31D2" w:rsidRDefault="006A1AA1" w:rsidP="006A1AA1">
      <w:pPr>
        <w:rPr>
          <w:rFonts w:ascii="Arial" w:hAnsi="Arial" w:cs="Arial"/>
          <w:b/>
          <w:sz w:val="24"/>
          <w:szCs w:val="24"/>
        </w:rPr>
      </w:pPr>
      <w:r w:rsidRPr="009E31D2">
        <w:rPr>
          <w:rFonts w:ascii="Arial" w:hAnsi="Arial" w:cs="Arial"/>
          <w:b/>
          <w:sz w:val="24"/>
          <w:szCs w:val="24"/>
        </w:rPr>
        <w:t>1. User Authentication</w:t>
      </w:r>
    </w:p>
    <w:p w:rsidR="006A1AA1" w:rsidRPr="006A1AA1" w:rsidRDefault="006A1AA1" w:rsidP="006A1AA1">
      <w:pPr>
        <w:rPr>
          <w:rFonts w:ascii="Arial" w:hAnsi="Arial" w:cs="Arial"/>
          <w:sz w:val="24"/>
          <w:szCs w:val="24"/>
        </w:rPr>
      </w:pPr>
      <w:r w:rsidRPr="006A1AA1">
        <w:rPr>
          <w:rFonts w:ascii="Arial" w:hAnsi="Arial" w:cs="Arial"/>
          <w:sz w:val="24"/>
          <w:szCs w:val="24"/>
        </w:rPr>
        <w:t>Objective: Secure user access to application features.</w:t>
      </w:r>
    </w:p>
    <w:p w:rsidR="006A1AA1" w:rsidRPr="009E31D2" w:rsidRDefault="006A1AA1" w:rsidP="009E31D2">
      <w:pPr>
        <w:pStyle w:val="ListParagraph"/>
        <w:numPr>
          <w:ilvl w:val="0"/>
          <w:numId w:val="22"/>
        </w:numPr>
        <w:rPr>
          <w:rFonts w:ascii="Arial" w:hAnsi="Arial" w:cs="Arial"/>
          <w:sz w:val="24"/>
          <w:szCs w:val="24"/>
        </w:rPr>
      </w:pPr>
      <w:r w:rsidRPr="009E31D2">
        <w:rPr>
          <w:rFonts w:ascii="Arial" w:hAnsi="Arial" w:cs="Arial"/>
          <w:sz w:val="24"/>
          <w:szCs w:val="24"/>
        </w:rPr>
        <w:t xml:space="preserve">Login / Register: </w:t>
      </w:r>
    </w:p>
    <w:p w:rsidR="006A1AA1" w:rsidRPr="009E31D2" w:rsidRDefault="006A1AA1" w:rsidP="009E31D2">
      <w:pPr>
        <w:pStyle w:val="ListParagraph"/>
        <w:numPr>
          <w:ilvl w:val="0"/>
          <w:numId w:val="23"/>
        </w:numPr>
        <w:rPr>
          <w:rFonts w:ascii="Arial" w:hAnsi="Arial" w:cs="Arial"/>
          <w:sz w:val="24"/>
          <w:szCs w:val="24"/>
        </w:rPr>
      </w:pPr>
      <w:r w:rsidRPr="009E31D2">
        <w:rPr>
          <w:rFonts w:ascii="Arial" w:hAnsi="Arial" w:cs="Arial"/>
          <w:sz w:val="24"/>
          <w:szCs w:val="24"/>
        </w:rPr>
        <w:t>Users are required to either sign in to an existing account or create a new account to gain access to any application functionalities.</w:t>
      </w:r>
    </w:p>
    <w:p w:rsidR="006A1AA1" w:rsidRPr="009E31D2" w:rsidRDefault="006A1AA1" w:rsidP="006A1AA1">
      <w:pPr>
        <w:rPr>
          <w:rFonts w:ascii="Arial" w:hAnsi="Arial" w:cs="Arial"/>
          <w:b/>
          <w:sz w:val="24"/>
          <w:szCs w:val="24"/>
        </w:rPr>
      </w:pPr>
      <w:r w:rsidRPr="009E31D2">
        <w:rPr>
          <w:rFonts w:ascii="Arial" w:hAnsi="Arial" w:cs="Arial"/>
          <w:b/>
          <w:sz w:val="24"/>
          <w:szCs w:val="24"/>
        </w:rPr>
        <w:t>2. Application Data Retrieval</w:t>
      </w:r>
    </w:p>
    <w:p w:rsidR="006A1AA1" w:rsidRPr="006A1AA1" w:rsidRDefault="006A1AA1" w:rsidP="006A1AA1">
      <w:pPr>
        <w:rPr>
          <w:rFonts w:ascii="Arial" w:hAnsi="Arial" w:cs="Arial"/>
          <w:sz w:val="24"/>
          <w:szCs w:val="24"/>
        </w:rPr>
      </w:pPr>
      <w:r w:rsidRPr="006A1AA1">
        <w:rPr>
          <w:rFonts w:ascii="Arial" w:hAnsi="Arial" w:cs="Arial"/>
          <w:sz w:val="24"/>
          <w:szCs w:val="24"/>
        </w:rPr>
        <w:t>Objective: Obtain essential patent application and rejection information.</w:t>
      </w:r>
    </w:p>
    <w:p w:rsidR="006A1AA1" w:rsidRPr="009E31D2" w:rsidRDefault="006A1AA1" w:rsidP="009E31D2">
      <w:pPr>
        <w:pStyle w:val="ListParagraph"/>
        <w:numPr>
          <w:ilvl w:val="0"/>
          <w:numId w:val="24"/>
        </w:numPr>
        <w:rPr>
          <w:rFonts w:ascii="Arial" w:hAnsi="Arial" w:cs="Arial"/>
          <w:sz w:val="24"/>
          <w:szCs w:val="24"/>
        </w:rPr>
      </w:pPr>
      <w:r w:rsidRPr="009E31D2">
        <w:rPr>
          <w:rFonts w:ascii="Arial" w:hAnsi="Arial" w:cs="Arial"/>
          <w:sz w:val="24"/>
          <w:szCs w:val="24"/>
        </w:rPr>
        <w:t>Option 1: Fetch by Application Number</w:t>
      </w:r>
    </w:p>
    <w:p w:rsidR="006A1AA1" w:rsidRPr="009E31D2" w:rsidRDefault="006A1AA1" w:rsidP="009E31D2">
      <w:pPr>
        <w:pStyle w:val="ListParagraph"/>
        <w:numPr>
          <w:ilvl w:val="1"/>
          <w:numId w:val="24"/>
        </w:numPr>
        <w:rPr>
          <w:rFonts w:ascii="Arial" w:hAnsi="Arial" w:cs="Arial"/>
          <w:sz w:val="24"/>
          <w:szCs w:val="24"/>
        </w:rPr>
      </w:pPr>
      <w:r w:rsidRPr="009E31D2">
        <w:rPr>
          <w:rFonts w:ascii="Arial" w:hAnsi="Arial" w:cs="Arial"/>
          <w:sz w:val="24"/>
          <w:szCs w:val="24"/>
        </w:rPr>
        <w:t>The user inputs a specific application number into a designated field.</w:t>
      </w:r>
    </w:p>
    <w:p w:rsidR="006A1AA1" w:rsidRPr="009E31D2" w:rsidRDefault="006A1AA1" w:rsidP="009E31D2">
      <w:pPr>
        <w:pStyle w:val="ListParagraph"/>
        <w:numPr>
          <w:ilvl w:val="1"/>
          <w:numId w:val="24"/>
        </w:numPr>
        <w:rPr>
          <w:rFonts w:ascii="Arial" w:hAnsi="Arial" w:cs="Arial"/>
          <w:sz w:val="24"/>
          <w:szCs w:val="24"/>
        </w:rPr>
      </w:pPr>
      <w:r w:rsidRPr="009E31D2">
        <w:rPr>
          <w:rFonts w:ascii="Arial" w:hAnsi="Arial" w:cs="Arial"/>
          <w:sz w:val="24"/>
          <w:szCs w:val="24"/>
        </w:rPr>
        <w:t>The system utilizes the USPTO API to retrieve all relevant application data, including historical rejections, associated with that number.</w:t>
      </w:r>
    </w:p>
    <w:p w:rsidR="006A1AA1" w:rsidRPr="009E31D2" w:rsidRDefault="006A1AA1" w:rsidP="009E31D2">
      <w:pPr>
        <w:pStyle w:val="ListParagraph"/>
        <w:numPr>
          <w:ilvl w:val="0"/>
          <w:numId w:val="24"/>
        </w:numPr>
        <w:rPr>
          <w:rFonts w:ascii="Arial" w:hAnsi="Arial" w:cs="Arial"/>
          <w:sz w:val="24"/>
          <w:szCs w:val="24"/>
        </w:rPr>
      </w:pPr>
      <w:r w:rsidRPr="009E31D2">
        <w:rPr>
          <w:rFonts w:ascii="Arial" w:hAnsi="Arial" w:cs="Arial"/>
          <w:sz w:val="24"/>
          <w:szCs w:val="24"/>
        </w:rPr>
        <w:t>Option 2: Upload Rejection Document</w:t>
      </w:r>
    </w:p>
    <w:p w:rsidR="006A1AA1" w:rsidRPr="009E31D2" w:rsidRDefault="006A1AA1" w:rsidP="009E31D2">
      <w:pPr>
        <w:pStyle w:val="ListParagraph"/>
        <w:numPr>
          <w:ilvl w:val="1"/>
          <w:numId w:val="24"/>
        </w:numPr>
        <w:rPr>
          <w:rFonts w:ascii="Arial" w:hAnsi="Arial" w:cs="Arial"/>
          <w:sz w:val="24"/>
          <w:szCs w:val="24"/>
        </w:rPr>
      </w:pPr>
      <w:r w:rsidRPr="009E31D2">
        <w:rPr>
          <w:rFonts w:ascii="Arial" w:hAnsi="Arial" w:cs="Arial"/>
          <w:sz w:val="24"/>
          <w:szCs w:val="24"/>
        </w:rPr>
        <w:t>The user uploads a rejection PDF document.</w:t>
      </w:r>
    </w:p>
    <w:p w:rsidR="006A1AA1" w:rsidRPr="009E31D2" w:rsidRDefault="006A1AA1" w:rsidP="009E31D2">
      <w:pPr>
        <w:pStyle w:val="ListParagraph"/>
        <w:numPr>
          <w:ilvl w:val="1"/>
          <w:numId w:val="24"/>
        </w:numPr>
        <w:rPr>
          <w:rFonts w:ascii="Arial" w:hAnsi="Arial" w:cs="Arial"/>
          <w:sz w:val="24"/>
          <w:szCs w:val="24"/>
        </w:rPr>
      </w:pPr>
      <w:r w:rsidRPr="009E31D2">
        <w:rPr>
          <w:rFonts w:ascii="Arial" w:hAnsi="Arial" w:cs="Arial"/>
          <w:sz w:val="24"/>
          <w:szCs w:val="24"/>
        </w:rPr>
        <w:t>The system automatically parses the uploaded document to extract and categorize all rejection data contained within.</w:t>
      </w:r>
    </w:p>
    <w:p w:rsidR="006A1AA1" w:rsidRPr="009E31D2" w:rsidRDefault="006A1AA1" w:rsidP="006A1AA1">
      <w:pPr>
        <w:rPr>
          <w:rFonts w:ascii="Arial" w:hAnsi="Arial" w:cs="Arial"/>
          <w:b/>
          <w:sz w:val="24"/>
          <w:szCs w:val="24"/>
        </w:rPr>
      </w:pPr>
      <w:r w:rsidRPr="009E31D2">
        <w:rPr>
          <w:rFonts w:ascii="Arial" w:hAnsi="Arial" w:cs="Arial"/>
          <w:b/>
          <w:sz w:val="24"/>
          <w:szCs w:val="24"/>
        </w:rPr>
        <w:t>3. Rejection Data Processing &amp; Application Documents</w:t>
      </w:r>
    </w:p>
    <w:p w:rsidR="006A1AA1" w:rsidRPr="006A1AA1" w:rsidRDefault="006A1AA1" w:rsidP="006A1AA1">
      <w:pPr>
        <w:rPr>
          <w:rFonts w:ascii="Arial" w:hAnsi="Arial" w:cs="Arial"/>
          <w:sz w:val="24"/>
          <w:szCs w:val="24"/>
        </w:rPr>
      </w:pPr>
      <w:r w:rsidRPr="006A1AA1">
        <w:rPr>
          <w:rFonts w:ascii="Arial" w:hAnsi="Arial" w:cs="Arial"/>
          <w:sz w:val="24"/>
          <w:szCs w:val="24"/>
        </w:rPr>
        <w:t>Objective: Consolidate and prepare rejection data for analysis, and gather necessary claim and reference documents.</w:t>
      </w:r>
    </w:p>
    <w:p w:rsidR="006A1AA1" w:rsidRPr="009E31D2" w:rsidRDefault="006A1AA1" w:rsidP="009E31D2">
      <w:pPr>
        <w:pStyle w:val="ListParagraph"/>
        <w:numPr>
          <w:ilvl w:val="0"/>
          <w:numId w:val="26"/>
        </w:numPr>
        <w:rPr>
          <w:rFonts w:ascii="Arial" w:hAnsi="Arial" w:cs="Arial"/>
          <w:sz w:val="24"/>
          <w:szCs w:val="24"/>
        </w:rPr>
      </w:pPr>
      <w:r w:rsidRPr="009E31D2">
        <w:rPr>
          <w:rFonts w:ascii="Arial" w:hAnsi="Arial" w:cs="Arial"/>
          <w:sz w:val="24"/>
          <w:szCs w:val="24"/>
        </w:rPr>
        <w:t>Once application data is successfully fetched or uploaded:</w:t>
      </w:r>
    </w:p>
    <w:p w:rsidR="006A1AA1" w:rsidRPr="009E31D2" w:rsidRDefault="006A1AA1" w:rsidP="009E31D2">
      <w:pPr>
        <w:pStyle w:val="ListParagraph"/>
        <w:numPr>
          <w:ilvl w:val="1"/>
          <w:numId w:val="24"/>
        </w:numPr>
        <w:rPr>
          <w:rFonts w:ascii="Arial" w:hAnsi="Arial" w:cs="Arial"/>
          <w:sz w:val="24"/>
          <w:szCs w:val="24"/>
        </w:rPr>
      </w:pPr>
      <w:r w:rsidRPr="009E31D2">
        <w:rPr>
          <w:rFonts w:ascii="Arial" w:hAnsi="Arial" w:cs="Arial"/>
          <w:sz w:val="24"/>
          <w:szCs w:val="24"/>
        </w:rPr>
        <w:t>All rejections associated with the application are presented in a clear, sortable list.</w:t>
      </w:r>
    </w:p>
    <w:p w:rsidR="006A1AA1" w:rsidRPr="009E31D2" w:rsidRDefault="006A1AA1" w:rsidP="009E31D2">
      <w:pPr>
        <w:pStyle w:val="ListParagraph"/>
        <w:numPr>
          <w:ilvl w:val="0"/>
          <w:numId w:val="26"/>
        </w:numPr>
        <w:rPr>
          <w:rFonts w:ascii="Arial" w:hAnsi="Arial" w:cs="Arial"/>
          <w:sz w:val="24"/>
          <w:szCs w:val="24"/>
        </w:rPr>
      </w:pPr>
      <w:r w:rsidRPr="009E31D2">
        <w:rPr>
          <w:rFonts w:ascii="Arial" w:hAnsi="Arial" w:cs="Arial"/>
          <w:sz w:val="24"/>
          <w:szCs w:val="24"/>
        </w:rPr>
        <w:t>Application Document Acquisition (Conditional):</w:t>
      </w:r>
    </w:p>
    <w:p w:rsidR="006A1AA1" w:rsidRPr="009E31D2" w:rsidRDefault="006A1AA1" w:rsidP="009E31D2">
      <w:pPr>
        <w:pStyle w:val="ListParagraph"/>
        <w:numPr>
          <w:ilvl w:val="0"/>
          <w:numId w:val="28"/>
        </w:numPr>
        <w:rPr>
          <w:rFonts w:ascii="Arial" w:hAnsi="Arial" w:cs="Arial"/>
          <w:sz w:val="24"/>
          <w:szCs w:val="24"/>
        </w:rPr>
      </w:pPr>
      <w:r w:rsidRPr="009E31D2">
        <w:rPr>
          <w:rFonts w:ascii="Arial" w:hAnsi="Arial" w:cs="Arial"/>
          <w:sz w:val="24"/>
          <w:szCs w:val="24"/>
        </w:rPr>
        <w:t xml:space="preserve">If it is the first rejection for the application: </w:t>
      </w:r>
    </w:p>
    <w:p w:rsidR="006A1AA1" w:rsidRPr="009E31D2" w:rsidRDefault="006A1AA1" w:rsidP="009E31D2">
      <w:pPr>
        <w:pStyle w:val="ListParagraph"/>
        <w:numPr>
          <w:ilvl w:val="1"/>
          <w:numId w:val="24"/>
        </w:numPr>
        <w:rPr>
          <w:rFonts w:ascii="Arial" w:hAnsi="Arial" w:cs="Arial"/>
          <w:sz w:val="24"/>
          <w:szCs w:val="24"/>
        </w:rPr>
      </w:pPr>
      <w:r w:rsidRPr="009E31D2">
        <w:rPr>
          <w:rFonts w:ascii="Arial" w:hAnsi="Arial" w:cs="Arial"/>
          <w:sz w:val="24"/>
          <w:szCs w:val="24"/>
        </w:rPr>
        <w:t>The system will directly fetch the latest claim file from USPTO using the SERP API.</w:t>
      </w:r>
    </w:p>
    <w:p w:rsidR="006A1AA1" w:rsidRPr="009E31D2" w:rsidRDefault="006A1AA1" w:rsidP="009E31D2">
      <w:pPr>
        <w:pStyle w:val="ListParagraph"/>
        <w:numPr>
          <w:ilvl w:val="1"/>
          <w:numId w:val="24"/>
        </w:numPr>
        <w:rPr>
          <w:rFonts w:ascii="Arial" w:hAnsi="Arial" w:cs="Arial"/>
          <w:sz w:val="24"/>
          <w:szCs w:val="24"/>
        </w:rPr>
      </w:pPr>
      <w:r w:rsidRPr="009E31D2">
        <w:rPr>
          <w:rFonts w:ascii="Arial" w:hAnsi="Arial" w:cs="Arial"/>
          <w:sz w:val="24"/>
          <w:szCs w:val="24"/>
        </w:rPr>
        <w:t>Concurrently, the system will attempt to fetch prior art and subject description from USPTO.</w:t>
      </w:r>
    </w:p>
    <w:p w:rsidR="006A1AA1" w:rsidRPr="009E31D2" w:rsidRDefault="006A1AA1" w:rsidP="009E31D2">
      <w:pPr>
        <w:pStyle w:val="ListParagraph"/>
        <w:numPr>
          <w:ilvl w:val="1"/>
          <w:numId w:val="24"/>
        </w:numPr>
        <w:rPr>
          <w:rFonts w:ascii="Arial" w:hAnsi="Arial" w:cs="Arial"/>
          <w:sz w:val="24"/>
          <w:szCs w:val="24"/>
        </w:rPr>
      </w:pPr>
      <w:r w:rsidRPr="009E31D2">
        <w:rPr>
          <w:rFonts w:ascii="Arial" w:hAnsi="Arial" w:cs="Arial"/>
          <w:sz w:val="24"/>
          <w:szCs w:val="24"/>
        </w:rPr>
        <w:t>Failure to retrieve any of these (latest claim, prior art, or subject description) will prevent the user from proceeding to the next steps.</w:t>
      </w:r>
    </w:p>
    <w:p w:rsidR="006A1AA1" w:rsidRPr="009E31D2" w:rsidRDefault="006A1AA1" w:rsidP="009E31D2">
      <w:pPr>
        <w:pStyle w:val="ListParagraph"/>
        <w:numPr>
          <w:ilvl w:val="0"/>
          <w:numId w:val="28"/>
        </w:numPr>
        <w:rPr>
          <w:rFonts w:ascii="Arial" w:hAnsi="Arial" w:cs="Arial"/>
          <w:sz w:val="24"/>
          <w:szCs w:val="24"/>
        </w:rPr>
      </w:pPr>
      <w:r w:rsidRPr="009E31D2">
        <w:rPr>
          <w:rFonts w:ascii="Arial" w:hAnsi="Arial" w:cs="Arial"/>
          <w:sz w:val="24"/>
          <w:szCs w:val="24"/>
        </w:rPr>
        <w:t xml:space="preserve">If it is </w:t>
      </w:r>
      <w:proofErr w:type="gramStart"/>
      <w:r w:rsidRPr="009E31D2">
        <w:rPr>
          <w:rFonts w:ascii="Arial" w:hAnsi="Arial" w:cs="Arial"/>
          <w:sz w:val="24"/>
          <w:szCs w:val="24"/>
        </w:rPr>
        <w:t>NOT</w:t>
      </w:r>
      <w:proofErr w:type="gramEnd"/>
      <w:r w:rsidRPr="009E31D2">
        <w:rPr>
          <w:rFonts w:ascii="Arial" w:hAnsi="Arial" w:cs="Arial"/>
          <w:sz w:val="24"/>
          <w:szCs w:val="24"/>
        </w:rPr>
        <w:t xml:space="preserve"> the first rejection for the application: </w:t>
      </w:r>
    </w:p>
    <w:p w:rsidR="006A1AA1" w:rsidRPr="009E31D2" w:rsidRDefault="006A1AA1" w:rsidP="009E31D2">
      <w:pPr>
        <w:pStyle w:val="ListParagraph"/>
        <w:numPr>
          <w:ilvl w:val="0"/>
          <w:numId w:val="29"/>
        </w:numPr>
        <w:rPr>
          <w:rFonts w:ascii="Arial" w:hAnsi="Arial" w:cs="Arial"/>
          <w:sz w:val="24"/>
          <w:szCs w:val="24"/>
        </w:rPr>
      </w:pPr>
      <w:r w:rsidRPr="009E31D2">
        <w:rPr>
          <w:rFonts w:ascii="Arial" w:hAnsi="Arial" w:cs="Arial"/>
          <w:sz w:val="24"/>
          <w:szCs w:val="24"/>
        </w:rPr>
        <w:t>The user is prompted to upload the latest claim file.</w:t>
      </w:r>
    </w:p>
    <w:p w:rsidR="009E31D2" w:rsidRDefault="009E31D2" w:rsidP="006A1AA1">
      <w:pPr>
        <w:rPr>
          <w:rFonts w:ascii="Arial" w:hAnsi="Arial" w:cs="Arial"/>
          <w:sz w:val="24"/>
          <w:szCs w:val="24"/>
        </w:rPr>
      </w:pPr>
    </w:p>
    <w:p w:rsidR="009E31D2" w:rsidRDefault="009E31D2" w:rsidP="006A1AA1">
      <w:pPr>
        <w:rPr>
          <w:rFonts w:ascii="Arial" w:hAnsi="Arial" w:cs="Arial"/>
          <w:sz w:val="24"/>
          <w:szCs w:val="24"/>
        </w:rPr>
      </w:pPr>
    </w:p>
    <w:p w:rsidR="006A1AA1" w:rsidRPr="009E31D2" w:rsidRDefault="006A1AA1" w:rsidP="006A1AA1">
      <w:pPr>
        <w:rPr>
          <w:rFonts w:ascii="Arial" w:hAnsi="Arial" w:cs="Arial"/>
          <w:b/>
          <w:sz w:val="24"/>
          <w:szCs w:val="24"/>
        </w:rPr>
      </w:pPr>
      <w:r w:rsidRPr="009E31D2">
        <w:rPr>
          <w:rFonts w:ascii="Arial" w:hAnsi="Arial" w:cs="Arial"/>
          <w:b/>
          <w:sz w:val="24"/>
          <w:szCs w:val="24"/>
        </w:rPr>
        <w:lastRenderedPageBreak/>
        <w:t>4. Docket Management</w:t>
      </w:r>
    </w:p>
    <w:p w:rsidR="006A1AA1" w:rsidRPr="006A1AA1" w:rsidRDefault="006A1AA1" w:rsidP="006A1AA1">
      <w:pPr>
        <w:rPr>
          <w:rFonts w:ascii="Arial" w:hAnsi="Arial" w:cs="Arial"/>
          <w:sz w:val="24"/>
          <w:szCs w:val="24"/>
        </w:rPr>
      </w:pPr>
      <w:r w:rsidRPr="006A1AA1">
        <w:rPr>
          <w:rFonts w:ascii="Arial" w:hAnsi="Arial" w:cs="Arial"/>
          <w:sz w:val="24"/>
          <w:szCs w:val="24"/>
        </w:rPr>
        <w:t>Objective: Initiate or resume analysis for specific rejections.</w:t>
      </w:r>
    </w:p>
    <w:p w:rsidR="006A1AA1" w:rsidRPr="009E31D2" w:rsidRDefault="006A1AA1" w:rsidP="009E31D2">
      <w:pPr>
        <w:pStyle w:val="ListParagraph"/>
        <w:numPr>
          <w:ilvl w:val="0"/>
          <w:numId w:val="30"/>
        </w:numPr>
        <w:rPr>
          <w:rFonts w:ascii="Arial" w:hAnsi="Arial" w:cs="Arial"/>
          <w:sz w:val="24"/>
          <w:szCs w:val="24"/>
        </w:rPr>
      </w:pPr>
      <w:r w:rsidRPr="009E31D2">
        <w:rPr>
          <w:rFonts w:ascii="Arial" w:hAnsi="Arial" w:cs="Arial"/>
          <w:sz w:val="24"/>
          <w:szCs w:val="24"/>
        </w:rPr>
        <w:t>For each rejection identified as either 102 (Anticipation) or 103 (Obviousness), the following options are displayed:</w:t>
      </w:r>
    </w:p>
    <w:p w:rsidR="006A1AA1" w:rsidRPr="009E31D2" w:rsidRDefault="006A1AA1" w:rsidP="009E31D2">
      <w:pPr>
        <w:pStyle w:val="ListParagraph"/>
        <w:numPr>
          <w:ilvl w:val="0"/>
          <w:numId w:val="31"/>
        </w:numPr>
        <w:rPr>
          <w:rFonts w:ascii="Arial" w:hAnsi="Arial" w:cs="Arial"/>
          <w:sz w:val="24"/>
          <w:szCs w:val="24"/>
        </w:rPr>
      </w:pPr>
      <w:r w:rsidRPr="009E31D2">
        <w:rPr>
          <w:rFonts w:ascii="Arial" w:hAnsi="Arial" w:cs="Arial"/>
          <w:sz w:val="24"/>
          <w:szCs w:val="24"/>
        </w:rPr>
        <w:t>"Begin Analysis" Button:</w:t>
      </w:r>
    </w:p>
    <w:p w:rsidR="006A1AA1" w:rsidRPr="009E31D2" w:rsidRDefault="006A1AA1" w:rsidP="009E31D2">
      <w:pPr>
        <w:pStyle w:val="ListParagraph"/>
        <w:numPr>
          <w:ilvl w:val="2"/>
          <w:numId w:val="23"/>
        </w:numPr>
        <w:rPr>
          <w:rFonts w:ascii="Arial" w:hAnsi="Arial" w:cs="Arial"/>
          <w:sz w:val="24"/>
          <w:szCs w:val="24"/>
        </w:rPr>
      </w:pPr>
      <w:r w:rsidRPr="009E31D2">
        <w:rPr>
          <w:rFonts w:ascii="Arial" w:hAnsi="Arial" w:cs="Arial"/>
          <w:sz w:val="24"/>
          <w:szCs w:val="24"/>
        </w:rPr>
        <w:t>Condition: This button is displayed only if no docket currently exists for that specific rejection.</w:t>
      </w:r>
    </w:p>
    <w:p w:rsidR="006A1AA1" w:rsidRPr="009E31D2" w:rsidRDefault="006A1AA1" w:rsidP="009E31D2">
      <w:pPr>
        <w:pStyle w:val="ListParagraph"/>
        <w:numPr>
          <w:ilvl w:val="2"/>
          <w:numId w:val="23"/>
        </w:numPr>
        <w:rPr>
          <w:rFonts w:ascii="Arial" w:hAnsi="Arial" w:cs="Arial"/>
          <w:sz w:val="24"/>
          <w:szCs w:val="24"/>
        </w:rPr>
      </w:pPr>
      <w:r w:rsidRPr="009E31D2">
        <w:rPr>
          <w:rFonts w:ascii="Arial" w:hAnsi="Arial" w:cs="Arial"/>
          <w:sz w:val="24"/>
          <w:szCs w:val="24"/>
        </w:rPr>
        <w:t>Action: Clicking this button creates a new docket, allowing the user to commence the analysis process for that rejection.</w:t>
      </w:r>
    </w:p>
    <w:p w:rsidR="009E31D2" w:rsidRDefault="006A1AA1" w:rsidP="006A1AA1">
      <w:pPr>
        <w:pStyle w:val="ListParagraph"/>
        <w:numPr>
          <w:ilvl w:val="0"/>
          <w:numId w:val="31"/>
        </w:numPr>
        <w:rPr>
          <w:rFonts w:ascii="Arial" w:hAnsi="Arial" w:cs="Arial"/>
          <w:sz w:val="24"/>
          <w:szCs w:val="24"/>
        </w:rPr>
      </w:pPr>
      <w:r w:rsidRPr="009E31D2">
        <w:rPr>
          <w:rFonts w:ascii="Arial" w:hAnsi="Arial" w:cs="Arial"/>
          <w:sz w:val="24"/>
          <w:szCs w:val="24"/>
        </w:rPr>
        <w:t>"View Analysis" Button:</w:t>
      </w:r>
    </w:p>
    <w:p w:rsidR="006A1AA1" w:rsidRPr="009E31D2" w:rsidRDefault="006A1AA1" w:rsidP="009E31D2">
      <w:pPr>
        <w:pStyle w:val="ListParagraph"/>
        <w:numPr>
          <w:ilvl w:val="0"/>
          <w:numId w:val="33"/>
        </w:numPr>
        <w:rPr>
          <w:rFonts w:ascii="Arial" w:hAnsi="Arial" w:cs="Arial"/>
          <w:sz w:val="24"/>
          <w:szCs w:val="24"/>
        </w:rPr>
      </w:pPr>
      <w:r w:rsidRPr="009E31D2">
        <w:rPr>
          <w:rFonts w:ascii="Arial" w:hAnsi="Arial" w:cs="Arial"/>
          <w:sz w:val="24"/>
          <w:szCs w:val="24"/>
        </w:rPr>
        <w:t>Condition: This button is displayed if a docket already exists for that specific rejection.</w:t>
      </w:r>
    </w:p>
    <w:p w:rsidR="006A1AA1" w:rsidRPr="009E31D2" w:rsidRDefault="006A1AA1" w:rsidP="009E31D2">
      <w:pPr>
        <w:pStyle w:val="ListParagraph"/>
        <w:numPr>
          <w:ilvl w:val="0"/>
          <w:numId w:val="33"/>
        </w:numPr>
        <w:rPr>
          <w:rFonts w:ascii="Arial" w:hAnsi="Arial" w:cs="Arial"/>
          <w:sz w:val="24"/>
          <w:szCs w:val="24"/>
        </w:rPr>
      </w:pPr>
      <w:r w:rsidRPr="009E31D2">
        <w:rPr>
          <w:rFonts w:ascii="Arial" w:hAnsi="Arial" w:cs="Arial"/>
          <w:sz w:val="24"/>
          <w:szCs w:val="24"/>
        </w:rPr>
        <w:t>Action: Clicking this button navigates the user directly to the existing docket details, enabling them to continue or review the ongoing analysis.</w:t>
      </w:r>
    </w:p>
    <w:p w:rsidR="009E31D2" w:rsidRDefault="006A1AA1" w:rsidP="006A1AA1">
      <w:pPr>
        <w:pStyle w:val="ListParagraph"/>
        <w:numPr>
          <w:ilvl w:val="0"/>
          <w:numId w:val="30"/>
        </w:numPr>
        <w:rPr>
          <w:rFonts w:ascii="Arial" w:hAnsi="Arial" w:cs="Arial"/>
          <w:sz w:val="24"/>
          <w:szCs w:val="24"/>
        </w:rPr>
      </w:pPr>
      <w:r w:rsidRPr="009E31D2">
        <w:rPr>
          <w:rFonts w:ascii="Arial" w:hAnsi="Arial" w:cs="Arial"/>
          <w:sz w:val="24"/>
          <w:szCs w:val="24"/>
        </w:rPr>
        <w:t>Post-Docket Initiation:</w:t>
      </w:r>
    </w:p>
    <w:p w:rsidR="006A1AA1" w:rsidRPr="009E31D2" w:rsidRDefault="006A1AA1" w:rsidP="009E31D2">
      <w:pPr>
        <w:pStyle w:val="ListParagraph"/>
        <w:numPr>
          <w:ilvl w:val="0"/>
          <w:numId w:val="34"/>
        </w:numPr>
        <w:rPr>
          <w:rFonts w:ascii="Arial" w:hAnsi="Arial" w:cs="Arial"/>
          <w:sz w:val="24"/>
          <w:szCs w:val="24"/>
        </w:rPr>
      </w:pPr>
      <w:r w:rsidRPr="009E31D2">
        <w:rPr>
          <w:rFonts w:ascii="Arial" w:hAnsi="Arial" w:cs="Arial"/>
          <w:sz w:val="24"/>
          <w:szCs w:val="24"/>
        </w:rPr>
        <w:t>After a user begins analyzing a rejection, they are presented with 5 distinct options for different types of analysis, tailored to the rejection type. (Specific analysis options would be detailed in a subsequent flow).</w:t>
      </w:r>
    </w:p>
    <w:p w:rsidR="006A1AA1" w:rsidRPr="009E31D2" w:rsidRDefault="006A1AA1" w:rsidP="009E31D2">
      <w:pPr>
        <w:pStyle w:val="ListParagraph"/>
        <w:numPr>
          <w:ilvl w:val="0"/>
          <w:numId w:val="30"/>
        </w:numPr>
        <w:rPr>
          <w:rFonts w:ascii="Arial" w:hAnsi="Arial" w:cs="Arial"/>
          <w:sz w:val="24"/>
          <w:szCs w:val="24"/>
        </w:rPr>
      </w:pPr>
      <w:r w:rsidRPr="009E31D2">
        <w:rPr>
          <w:rFonts w:ascii="Arial" w:hAnsi="Arial" w:cs="Arial"/>
          <w:sz w:val="24"/>
          <w:szCs w:val="24"/>
        </w:rPr>
        <w:t>Analysis Completion &amp; Options:</w:t>
      </w:r>
    </w:p>
    <w:p w:rsidR="006A1AA1" w:rsidRPr="009E31D2" w:rsidRDefault="006A1AA1" w:rsidP="009E31D2">
      <w:pPr>
        <w:pStyle w:val="ListParagraph"/>
        <w:numPr>
          <w:ilvl w:val="0"/>
          <w:numId w:val="35"/>
        </w:numPr>
        <w:rPr>
          <w:rFonts w:ascii="Arial" w:hAnsi="Arial" w:cs="Arial"/>
          <w:sz w:val="24"/>
          <w:szCs w:val="24"/>
        </w:rPr>
      </w:pPr>
      <w:r w:rsidRPr="009E31D2">
        <w:rPr>
          <w:rFonts w:ascii="Arial" w:hAnsi="Arial" w:cs="Arial"/>
          <w:sz w:val="24"/>
          <w:szCs w:val="24"/>
        </w:rPr>
        <w:t xml:space="preserve">Upon successful completion of the rejection analysis: </w:t>
      </w:r>
    </w:p>
    <w:p w:rsidR="006A1AA1" w:rsidRPr="009E31D2" w:rsidRDefault="006A1AA1" w:rsidP="009E31D2">
      <w:pPr>
        <w:pStyle w:val="ListParagraph"/>
        <w:numPr>
          <w:ilvl w:val="1"/>
          <w:numId w:val="34"/>
        </w:numPr>
        <w:rPr>
          <w:rFonts w:ascii="Arial" w:hAnsi="Arial" w:cs="Arial"/>
          <w:sz w:val="24"/>
          <w:szCs w:val="24"/>
        </w:rPr>
      </w:pPr>
      <w:r w:rsidRPr="009E31D2">
        <w:rPr>
          <w:rFonts w:ascii="Arial" w:hAnsi="Arial" w:cs="Arial"/>
          <w:sz w:val="24"/>
          <w:szCs w:val="24"/>
        </w:rPr>
        <w:t>The user has the option to "Reanalyze" the rejection, allowing for further refinement or alternative approaches.</w:t>
      </w:r>
    </w:p>
    <w:p w:rsidR="006A1AA1" w:rsidRPr="009E31D2" w:rsidRDefault="006A1AA1" w:rsidP="009E31D2">
      <w:pPr>
        <w:pStyle w:val="ListParagraph"/>
        <w:numPr>
          <w:ilvl w:val="1"/>
          <w:numId w:val="34"/>
        </w:numPr>
        <w:rPr>
          <w:rFonts w:ascii="Arial" w:hAnsi="Arial" w:cs="Arial"/>
          <w:sz w:val="24"/>
          <w:szCs w:val="24"/>
        </w:rPr>
      </w:pPr>
      <w:bookmarkStart w:id="0" w:name="_GoBack"/>
      <w:bookmarkEnd w:id="0"/>
      <w:r w:rsidRPr="009E31D2">
        <w:rPr>
          <w:rFonts w:ascii="Arial" w:hAnsi="Arial" w:cs="Arial"/>
          <w:sz w:val="24"/>
          <w:szCs w:val="24"/>
        </w:rPr>
        <w:t>The user can also "Download the Amended File", presumably the outcome of their analysis and modifications.</w:t>
      </w:r>
    </w:p>
    <w:p w:rsidR="006A1AA1" w:rsidRPr="006A1AA1" w:rsidRDefault="006A1AA1" w:rsidP="006A1AA1">
      <w:pPr>
        <w:rPr>
          <w:rFonts w:ascii="Arial" w:hAnsi="Arial" w:cs="Arial"/>
          <w:sz w:val="24"/>
          <w:szCs w:val="24"/>
        </w:rPr>
      </w:pPr>
      <w:r w:rsidRPr="006A1AA1">
        <w:rPr>
          <w:rFonts w:ascii="Arial" w:hAnsi="Arial" w:cs="Arial"/>
          <w:sz w:val="24"/>
          <w:szCs w:val="24"/>
        </w:rPr>
        <w:t>________________________________________</w:t>
      </w:r>
    </w:p>
    <w:p w:rsidR="006A1AA1" w:rsidRPr="009E31D2" w:rsidRDefault="006A1AA1" w:rsidP="006A1AA1">
      <w:pPr>
        <w:rPr>
          <w:rFonts w:ascii="Arial" w:hAnsi="Arial" w:cs="Arial"/>
          <w:b/>
          <w:sz w:val="24"/>
          <w:szCs w:val="24"/>
        </w:rPr>
      </w:pPr>
      <w:r w:rsidRPr="009E31D2">
        <w:rPr>
          <w:rFonts w:ascii="Arial" w:hAnsi="Arial" w:cs="Arial"/>
          <w:b/>
          <w:sz w:val="24"/>
          <w:szCs w:val="24"/>
        </w:rPr>
        <w:t>5. Application History</w:t>
      </w:r>
    </w:p>
    <w:p w:rsidR="006A1AA1" w:rsidRPr="006A1AA1" w:rsidRDefault="006A1AA1" w:rsidP="006A1AA1">
      <w:pPr>
        <w:rPr>
          <w:rFonts w:ascii="Arial" w:hAnsi="Arial" w:cs="Arial"/>
          <w:sz w:val="24"/>
          <w:szCs w:val="24"/>
        </w:rPr>
      </w:pPr>
      <w:r w:rsidRPr="006A1AA1">
        <w:rPr>
          <w:rFonts w:ascii="Arial" w:hAnsi="Arial" w:cs="Arial"/>
          <w:sz w:val="24"/>
          <w:szCs w:val="24"/>
        </w:rPr>
        <w:t>Objective: Provide a centralized view and management portal for all user applications.</w:t>
      </w:r>
    </w:p>
    <w:p w:rsidR="006A1AA1" w:rsidRPr="006A1AA1" w:rsidRDefault="006A1AA1" w:rsidP="006A1AA1">
      <w:pPr>
        <w:rPr>
          <w:rFonts w:ascii="Arial" w:hAnsi="Arial" w:cs="Arial"/>
          <w:sz w:val="24"/>
          <w:szCs w:val="24"/>
        </w:rPr>
      </w:pPr>
      <w:r w:rsidRPr="006A1AA1">
        <w:rPr>
          <w:rFonts w:ascii="Arial" w:hAnsi="Arial" w:cs="Arial"/>
          <w:sz w:val="24"/>
          <w:szCs w:val="24"/>
        </w:rPr>
        <w:t>Users can access and manage all their applications through a dedicated "Project History" button, typically located in the sidebar of the application interface. This section allows users to view the status, dockets, and progress of all their past and ongoing patent application analyses.</w:t>
      </w:r>
    </w:p>
    <w:p w:rsidR="006A1AA1" w:rsidRPr="006A1AA1" w:rsidRDefault="006A1AA1" w:rsidP="006A1AA1">
      <w:pPr>
        <w:rPr>
          <w:rFonts w:ascii="Arial" w:hAnsi="Arial" w:cs="Arial"/>
          <w:sz w:val="24"/>
          <w:szCs w:val="24"/>
        </w:rPr>
      </w:pPr>
    </w:p>
    <w:sectPr w:rsidR="006A1AA1" w:rsidRPr="006A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43E"/>
    <w:multiLevelType w:val="hybridMultilevel"/>
    <w:tmpl w:val="40D21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64D1C"/>
    <w:multiLevelType w:val="hybridMultilevel"/>
    <w:tmpl w:val="F88EE0A2"/>
    <w:lvl w:ilvl="0" w:tplc="04090017">
      <w:start w:val="1"/>
      <w:numFmt w:val="lowerLetter"/>
      <w:lvlText w:val="%1)"/>
      <w:lvlJc w:val="left"/>
      <w:pPr>
        <w:ind w:left="720" w:hanging="360"/>
      </w:p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22A67"/>
    <w:multiLevelType w:val="hybridMultilevel"/>
    <w:tmpl w:val="9E48DF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634131"/>
    <w:multiLevelType w:val="multilevel"/>
    <w:tmpl w:val="5972E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52E08"/>
    <w:multiLevelType w:val="multilevel"/>
    <w:tmpl w:val="36828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E23D4"/>
    <w:multiLevelType w:val="hybridMultilevel"/>
    <w:tmpl w:val="BEDA3BD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260E3"/>
    <w:multiLevelType w:val="hybridMultilevel"/>
    <w:tmpl w:val="21203E60"/>
    <w:lvl w:ilvl="0" w:tplc="A24AA070">
      <w:numFmt w:val="bullet"/>
      <w:lvlText w:val="•"/>
      <w:lvlJc w:val="left"/>
      <w:pPr>
        <w:ind w:left="1080" w:hanging="720"/>
      </w:pPr>
      <w:rPr>
        <w:rFonts w:ascii="Arial" w:eastAsiaTheme="minorHAnsi" w:hAnsi="Arial" w:cs="Arial" w:hint="default"/>
      </w:rPr>
    </w:lvl>
    <w:lvl w:ilvl="1" w:tplc="435A328C">
      <w:numFmt w:val="bullet"/>
      <w:lvlText w:val=""/>
      <w:lvlJc w:val="left"/>
      <w:pPr>
        <w:ind w:left="1800" w:hanging="720"/>
      </w:pPr>
      <w:rPr>
        <w:rFonts w:ascii="Symbol" w:eastAsiaTheme="minorHAns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472A5"/>
    <w:multiLevelType w:val="multilevel"/>
    <w:tmpl w:val="E0D61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E5F5E"/>
    <w:multiLevelType w:val="hybridMultilevel"/>
    <w:tmpl w:val="DC1EE8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3AF33E8"/>
    <w:multiLevelType w:val="hybridMultilevel"/>
    <w:tmpl w:val="F3CC8F2E"/>
    <w:lvl w:ilvl="0" w:tplc="A24AA070">
      <w:numFmt w:val="bullet"/>
      <w:lvlText w:val="•"/>
      <w:lvlJc w:val="left"/>
      <w:pPr>
        <w:ind w:left="1440" w:hanging="72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CA28B7"/>
    <w:multiLevelType w:val="hybridMultilevel"/>
    <w:tmpl w:val="9E48DF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65B2E7B"/>
    <w:multiLevelType w:val="hybridMultilevel"/>
    <w:tmpl w:val="805CE6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2AA700EB"/>
    <w:multiLevelType w:val="multilevel"/>
    <w:tmpl w:val="E388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55F11"/>
    <w:multiLevelType w:val="multilevel"/>
    <w:tmpl w:val="CD04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84C7D"/>
    <w:multiLevelType w:val="multilevel"/>
    <w:tmpl w:val="1452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A1FDD"/>
    <w:multiLevelType w:val="hybridMultilevel"/>
    <w:tmpl w:val="4F5CF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11952"/>
    <w:multiLevelType w:val="multilevel"/>
    <w:tmpl w:val="06F8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30970"/>
    <w:multiLevelType w:val="multilevel"/>
    <w:tmpl w:val="8F6C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E2E79"/>
    <w:multiLevelType w:val="hybridMultilevel"/>
    <w:tmpl w:val="D9788A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ED098B"/>
    <w:multiLevelType w:val="multilevel"/>
    <w:tmpl w:val="AE84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01969"/>
    <w:multiLevelType w:val="hybridMultilevel"/>
    <w:tmpl w:val="0B04D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CE3E43"/>
    <w:multiLevelType w:val="hybridMultilevel"/>
    <w:tmpl w:val="BAEEA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EF0E46"/>
    <w:multiLevelType w:val="hybridMultilevel"/>
    <w:tmpl w:val="3EE6832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1372AA9"/>
    <w:multiLevelType w:val="hybridMultilevel"/>
    <w:tmpl w:val="7BC4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B249C"/>
    <w:multiLevelType w:val="hybridMultilevel"/>
    <w:tmpl w:val="EA2676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66F4CCD"/>
    <w:multiLevelType w:val="hybridMultilevel"/>
    <w:tmpl w:val="1236F9BA"/>
    <w:lvl w:ilvl="0" w:tplc="543E39BA">
      <w:numFmt w:val="bullet"/>
      <w:lvlText w:val=""/>
      <w:lvlJc w:val="left"/>
      <w:pPr>
        <w:ind w:left="180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F6F77"/>
    <w:multiLevelType w:val="hybridMultilevel"/>
    <w:tmpl w:val="E0108ABE"/>
    <w:lvl w:ilvl="0" w:tplc="101E9B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AD05ABF"/>
    <w:multiLevelType w:val="hybridMultilevel"/>
    <w:tmpl w:val="410AA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7C0766E6"/>
    <w:multiLevelType w:val="hybridMultilevel"/>
    <w:tmpl w:val="DD4A0A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A1423"/>
    <w:multiLevelType w:val="hybridMultilevel"/>
    <w:tmpl w:val="CEBEF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566C36"/>
    <w:multiLevelType w:val="hybridMultilevel"/>
    <w:tmpl w:val="DE2E335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E8D36C5"/>
    <w:multiLevelType w:val="hybridMultilevel"/>
    <w:tmpl w:val="4544AA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971BD8"/>
    <w:multiLevelType w:val="multilevel"/>
    <w:tmpl w:val="BCE4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7"/>
  </w:num>
  <w:num w:numId="4">
    <w:abstractNumId w:val="11"/>
  </w:num>
  <w:num w:numId="5">
    <w:abstractNumId w:val="4"/>
  </w:num>
  <w:num w:numId="6">
    <w:abstractNumId w:val="7"/>
  </w:num>
  <w:num w:numId="7">
    <w:abstractNumId w:val="13"/>
  </w:num>
  <w:num w:numId="8">
    <w:abstractNumId w:val="17"/>
  </w:num>
  <w:num w:numId="9">
    <w:abstractNumId w:val="3"/>
  </w:num>
  <w:num w:numId="10">
    <w:abstractNumId w:val="8"/>
  </w:num>
  <w:num w:numId="11">
    <w:abstractNumId w:val="26"/>
  </w:num>
  <w:num w:numId="12">
    <w:abstractNumId w:val="0"/>
  </w:num>
  <w:num w:numId="13">
    <w:abstractNumId w:val="5"/>
  </w:num>
  <w:num w:numId="14">
    <w:abstractNumId w:val="21"/>
  </w:num>
  <w:num w:numId="15">
    <w:abstractNumId w:val="12"/>
  </w:num>
  <w:num w:numId="16">
    <w:abstractNumId w:val="14"/>
  </w:num>
  <w:num w:numId="17">
    <w:abstractNumId w:val="19"/>
  </w:num>
  <w:num w:numId="18">
    <w:abstractNumId w:val="32"/>
  </w:num>
  <w:num w:numId="19">
    <w:abstractNumId w:val="16"/>
  </w:num>
  <w:num w:numId="20">
    <w:abstractNumId w:val="23"/>
  </w:num>
  <w:num w:numId="21">
    <w:abstractNumId w:val="6"/>
  </w:num>
  <w:num w:numId="22">
    <w:abstractNumId w:val="29"/>
  </w:num>
  <w:num w:numId="23">
    <w:abstractNumId w:val="9"/>
  </w:num>
  <w:num w:numId="24">
    <w:abstractNumId w:val="1"/>
  </w:num>
  <w:num w:numId="25">
    <w:abstractNumId w:val="25"/>
  </w:num>
  <w:num w:numId="26">
    <w:abstractNumId w:val="28"/>
  </w:num>
  <w:num w:numId="27">
    <w:abstractNumId w:val="15"/>
  </w:num>
  <w:num w:numId="28">
    <w:abstractNumId w:val="18"/>
  </w:num>
  <w:num w:numId="29">
    <w:abstractNumId w:val="20"/>
  </w:num>
  <w:num w:numId="30">
    <w:abstractNumId w:val="31"/>
  </w:num>
  <w:num w:numId="31">
    <w:abstractNumId w:val="10"/>
  </w:num>
  <w:num w:numId="32">
    <w:abstractNumId w:val="24"/>
  </w:num>
  <w:num w:numId="33">
    <w:abstractNumId w:val="22"/>
  </w:num>
  <w:num w:numId="34">
    <w:abstractNumId w:val="3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D4"/>
    <w:rsid w:val="00005811"/>
    <w:rsid w:val="001B06D4"/>
    <w:rsid w:val="00226150"/>
    <w:rsid w:val="004950F2"/>
    <w:rsid w:val="006A1AA1"/>
    <w:rsid w:val="008D369B"/>
    <w:rsid w:val="0096275C"/>
    <w:rsid w:val="009E31D2"/>
    <w:rsid w:val="00B91177"/>
    <w:rsid w:val="00CD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BF08"/>
  <w15:chartTrackingRefBased/>
  <w15:docId w15:val="{376521B1-52C1-4CA1-80B7-842C01C5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6D4"/>
    <w:pPr>
      <w:spacing w:line="256" w:lineRule="auto"/>
    </w:pPr>
  </w:style>
  <w:style w:type="paragraph" w:styleId="Heading2">
    <w:name w:val="heading 2"/>
    <w:basedOn w:val="Normal"/>
    <w:next w:val="Normal"/>
    <w:link w:val="Heading2Char"/>
    <w:uiPriority w:val="9"/>
    <w:semiHidden/>
    <w:unhideWhenUsed/>
    <w:qFormat/>
    <w:rsid w:val="006A1A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1A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D36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6D4"/>
    <w:pPr>
      <w:ind w:left="720"/>
      <w:contextualSpacing/>
    </w:pPr>
  </w:style>
  <w:style w:type="character" w:customStyle="1" w:styleId="Heading4Char">
    <w:name w:val="Heading 4 Char"/>
    <w:basedOn w:val="DefaultParagraphFont"/>
    <w:link w:val="Heading4"/>
    <w:uiPriority w:val="9"/>
    <w:rsid w:val="008D369B"/>
    <w:rPr>
      <w:rFonts w:ascii="Times New Roman" w:eastAsia="Times New Roman" w:hAnsi="Times New Roman" w:cs="Times New Roman"/>
      <w:b/>
      <w:bCs/>
      <w:sz w:val="24"/>
      <w:szCs w:val="24"/>
    </w:rPr>
  </w:style>
  <w:style w:type="character" w:styleId="Strong">
    <w:name w:val="Strong"/>
    <w:basedOn w:val="DefaultParagraphFont"/>
    <w:uiPriority w:val="22"/>
    <w:qFormat/>
    <w:rsid w:val="008D369B"/>
    <w:rPr>
      <w:b/>
      <w:bCs/>
    </w:rPr>
  </w:style>
  <w:style w:type="paragraph" w:styleId="NormalWeb">
    <w:name w:val="Normal (Web)"/>
    <w:basedOn w:val="Normal"/>
    <w:uiPriority w:val="99"/>
    <w:semiHidden/>
    <w:unhideWhenUsed/>
    <w:rsid w:val="008D3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A1A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1A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71742">
      <w:bodyDiv w:val="1"/>
      <w:marLeft w:val="0"/>
      <w:marRight w:val="0"/>
      <w:marTop w:val="0"/>
      <w:marBottom w:val="0"/>
      <w:divBdr>
        <w:top w:val="none" w:sz="0" w:space="0" w:color="auto"/>
        <w:left w:val="none" w:sz="0" w:space="0" w:color="auto"/>
        <w:bottom w:val="none" w:sz="0" w:space="0" w:color="auto"/>
        <w:right w:val="none" w:sz="0" w:space="0" w:color="auto"/>
      </w:divBdr>
    </w:div>
    <w:div w:id="1548566587">
      <w:bodyDiv w:val="1"/>
      <w:marLeft w:val="0"/>
      <w:marRight w:val="0"/>
      <w:marTop w:val="0"/>
      <w:marBottom w:val="0"/>
      <w:divBdr>
        <w:top w:val="none" w:sz="0" w:space="0" w:color="auto"/>
        <w:left w:val="none" w:sz="0" w:space="0" w:color="auto"/>
        <w:bottom w:val="none" w:sz="0" w:space="0" w:color="auto"/>
        <w:right w:val="none" w:sz="0" w:space="0" w:color="auto"/>
      </w:divBdr>
    </w:div>
    <w:div w:id="21231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2025-06-10T07:20:00Z</dcterms:created>
  <dcterms:modified xsi:type="dcterms:W3CDTF">2025-06-24T13:30:00Z</dcterms:modified>
</cp:coreProperties>
</file>