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margin" w:tblpX="-468" w:tblpY="174"/>
        <w:tblOverlap w:val="never"/>
        <w:tblW w:w="766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4"/>
      </w:tblGrid>
      <w:tr w14:paraId="0BADAE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1" w:hRule="atLeast"/>
        </w:trPr>
        <w:tc>
          <w:tcPr>
            <w:tcW w:w="7668" w:type="dxa"/>
          </w:tcPr>
          <w:tbl>
            <w:tblPr>
              <w:tblStyle w:val="3"/>
              <w:tblpPr w:leftFromText="180" w:rightFromText="180" w:vertAnchor="text" w:horzAnchor="margin" w:tblpX="-468" w:tblpY="174"/>
              <w:tblOverlap w:val="never"/>
              <w:tblW w:w="7668" w:type="dxa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668"/>
            </w:tblGrid>
            <w:tr w14:paraId="7FFDD8D2">
              <w:trPr>
                <w:trHeight w:val="8071" w:hRule="atLeast"/>
              </w:trPr>
              <w:tc>
                <w:tcPr>
                  <w:tcW w:w="7668" w:type="dxa"/>
                </w:tcPr>
                <w:p w14:paraId="4C7E680F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30"/>
                      <w:szCs w:val="30"/>
                    </w:rPr>
                  </w:pPr>
                  <w:bookmarkStart w:id="1" w:name="_GoBack"/>
                  <w:r>
                    <w:rPr>
                      <w:rFonts w:ascii="Arial" w:hAnsi="Arial" w:cs="Arial"/>
                      <w:sz w:val="30"/>
                      <w:szCs w:val="30"/>
                    </w:rPr>
                    <w:t>«</w:t>
                  </w:r>
                  <w:r>
                    <w:rPr>
                      <w:rFonts w:ascii="Sylfaen" w:hAnsi="Sylfaen" w:cs="Sylfaen"/>
                      <w:sz w:val="30"/>
                      <w:szCs w:val="30"/>
                    </w:rPr>
                    <w:t>Դայմ</w:t>
                  </w:r>
                  <w:r>
                    <w:rPr>
                      <w:rFonts w:ascii="Sylfaen" w:hAnsi="Sylfaen" w:cs="Sylfaen"/>
                      <w:sz w:val="30"/>
                      <w:szCs w:val="30"/>
                      <w:lang w:val="ru-RU"/>
                    </w:rPr>
                    <w:t>ո</w:t>
                  </w:r>
                  <w:r>
                    <w:rPr>
                      <w:rFonts w:ascii="Sylfaen" w:hAnsi="Sylfaen" w:cs="Sylfaen"/>
                      <w:sz w:val="30"/>
                      <w:szCs w:val="30"/>
                    </w:rPr>
                    <w:t>նդ Կրեդիտ</w:t>
                  </w:r>
                  <w:r>
                    <w:rPr>
                      <w:rFonts w:ascii="Arial" w:hAnsi="Arial" w:cs="Arial"/>
                      <w:sz w:val="30"/>
                      <w:szCs w:val="30"/>
                    </w:rPr>
                    <w:t>»</w:t>
                  </w:r>
                  <w:r>
                    <w:rPr>
                      <w:rFonts w:ascii="Arial Armenian" w:hAnsi="Arial Armenian" w:cs="Sylfaen"/>
                      <w:sz w:val="30"/>
                      <w:szCs w:val="30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30"/>
                      <w:szCs w:val="30"/>
                    </w:rPr>
                    <w:t>ՍՊԸ</w:t>
                  </w:r>
                </w:p>
                <w:p w14:paraId="4FA64AFA">
                  <w:pPr>
                    <w:tabs>
                      <w:tab w:val="left" w:pos="4183"/>
                    </w:tabs>
                    <w:ind w:firstLine="708"/>
                    <w:rPr>
                      <w:rFonts w:ascii="Sylfaen" w:hAnsi="Sylfaen" w:cs="Sylfaen"/>
                      <w:sz w:val="18"/>
                      <w:szCs w:val="18"/>
                    </w:rPr>
                  </w:pPr>
                  <w:r>
                    <w:pict>
                      <v:line id="_x0000_s1174" o:spid="_x0000_s1174" o:spt="20" style="position:absolute;left:0pt;margin-left:63pt;margin-top:1.9pt;height:0pt;width:279pt;z-index:251659264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  <w:r>
                    <w:rPr>
                      <w:rFonts w:ascii="Sylfaen" w:hAnsi="Sylfaen" w:cs="Sylfaen"/>
                      <w:sz w:val="14"/>
                      <w:szCs w:val="14"/>
                    </w:rPr>
                    <w:t xml:space="preserve">                                </w:t>
                  </w:r>
                  <w:r>
                    <w:rPr>
                      <w:rFonts w:ascii="Sylfaen" w:hAnsi="Sylfaen" w:cs="Sylfaen"/>
                      <w:sz w:val="14"/>
                      <w:szCs w:val="14"/>
                      <w:lang w:val="ru-RU"/>
                    </w:rPr>
                    <w:t xml:space="preserve">                     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>(</w:t>
                  </w:r>
                  <w:r>
                    <w:rPr>
                      <w:rFonts w:ascii="Sylfaen" w:hAnsi="Sylfaen" w:cs="Sylfaen"/>
                      <w:sz w:val="18"/>
                      <w:szCs w:val="18"/>
                    </w:rPr>
                    <w:t>կազմակերպության անվանումը)</w:t>
                  </w:r>
                </w:p>
                <w:p w14:paraId="6848ECF4">
                  <w:pPr>
                    <w:tabs>
                      <w:tab w:val="left" w:pos="4183"/>
                    </w:tabs>
                    <w:ind w:firstLine="708"/>
                    <w:rPr>
                      <w:rFonts w:ascii="Sylfaen" w:hAnsi="Sylfaen" w:cs="Sylfaen"/>
                      <w:sz w:val="18"/>
                      <w:szCs w:val="18"/>
                    </w:rPr>
                  </w:pPr>
                </w:p>
                <w:p w14:paraId="5BEC9B06">
                  <w:pPr>
                    <w:tabs>
                      <w:tab w:val="left" w:pos="4183"/>
                    </w:tabs>
                    <w:ind w:firstLine="180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ԴՐԱՄԱՐԿՂԱՅԻՆ ԵԼՔԻ  ՕՐԴԵՐ N  Ա6     08.01.2026  </w:t>
                  </w:r>
                </w:p>
                <w:p w14:paraId="465CC4D0">
                  <w:pPr>
                    <w:tabs>
                      <w:tab w:val="left" w:pos="4183"/>
                    </w:tabs>
                    <w:ind w:right="-264" w:firstLine="708"/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pict>
                      <v:line id="_x0000_s1176" o:spid="_x0000_s1176" o:spt="20" style="position:absolute;left:0pt;margin-left:279pt;margin-top:0.95pt;height:0pt;width:81pt;z-index:251661312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  <w:r>
                    <w:pict>
                      <v:line id="_x0000_s1175" o:spid="_x0000_s1175" o:spt="20" style="position:absolute;left:0pt;margin-left:251.9pt;margin-top:0.95pt;height:0pt;width:18pt;z-index:251660288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                                                                                                            (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կազմման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ամսաթիվը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>)</w:t>
                  </w:r>
                </w:p>
                <w:p w14:paraId="753E2418">
                  <w:pPr>
                    <w:tabs>
                      <w:tab w:val="left" w:pos="4183"/>
                    </w:tabs>
                    <w:ind w:firstLine="708"/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</w:p>
                <w:tbl>
                  <w:tblPr>
                    <w:tblStyle w:val="3"/>
                    <w:tblW w:w="0" w:type="auto"/>
                    <w:jc w:val="center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ayout w:type="autofit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739"/>
                    <w:gridCol w:w="1739"/>
                    <w:gridCol w:w="1739"/>
                    <w:gridCol w:w="1872"/>
                  </w:tblGrid>
                  <w:tr w14:paraId="3651C811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52" w:hRule="atLeast"/>
                      <w:jc w:val="center"/>
                    </w:trPr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vAlign w:val="center"/>
                      </w:tcPr>
                      <w:p w14:paraId="67DD94ED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Թղթակցող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հաշիվը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vAlign w:val="center"/>
                      </w:tcPr>
                      <w:p w14:paraId="24A1DEA0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Վերլուծական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հաշվառման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ծածկագիրը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vAlign w:val="center"/>
                      </w:tcPr>
                      <w:p w14:paraId="2D3EEDCB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Գումարը</w:t>
                        </w:r>
                      </w:p>
                    </w:tc>
                    <w:tc>
                      <w:tcPr>
                        <w:tcW w:w="1872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vAlign w:val="center"/>
                      </w:tcPr>
                      <w:p w14:paraId="4789A8E4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</w:pP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Նպատակային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նշանակության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Sylfaen" w:hAnsi="Sylfaen" w:cs="Sylfaen"/>
                            <w:sz w:val="18"/>
                            <w:szCs w:val="18"/>
                            <w:lang w:val="ru-RU"/>
                          </w:rPr>
                          <w:t>ծածկագիրը</w:t>
                        </w:r>
                      </w:p>
                    </w:tc>
                  </w:tr>
                  <w:tr w14:paraId="0B8D96A9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70" w:hRule="atLeast"/>
                      <w:jc w:val="center"/>
                    </w:trPr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</w:tcPr>
                      <w:p w14:paraId="37B10544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1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</w:tcPr>
                      <w:p w14:paraId="427BFF18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2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</w:tcPr>
                      <w:p w14:paraId="7A1DDB80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3</w:t>
                        </w:r>
                      </w:p>
                    </w:tc>
                    <w:tc>
                      <w:tcPr>
                        <w:tcW w:w="1872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</w:tcPr>
                      <w:p w14:paraId="37F1AD7F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ylfaen" w:hAnsi="Sylfaen" w:cs="Sylfaen"/>
                            <w:sz w:val="20"/>
                            <w:szCs w:val="20"/>
                          </w:rPr>
                          <w:t>4</w:t>
                        </w:r>
                      </w:p>
                    </w:tc>
                  </w:tr>
                  <w:tr w14:paraId="551AC695">
                    <w:tblPrEx>
                      <w:tblBorders>
                        <w:top w:val="single" w:color="auto" w:sz="4" w:space="0"/>
                        <w:left w:val="single" w:color="auto" w:sz="4" w:space="0"/>
                        <w:bottom w:val="single" w:color="auto" w:sz="4" w:space="0"/>
                        <w:right w:val="single" w:color="auto" w:sz="4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352" w:hRule="atLeast"/>
                      <w:jc w:val="center"/>
                    </w:trPr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vAlign w:val="center"/>
                      </w:tcPr>
                      <w:p w14:paraId="0A6E4E56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24"/>
                            <w:szCs w:val="24"/>
                          </w:rPr>
                        </w:pPr>
                        <w:bookmarkStart w:id="0" w:name="p0"/>
                        <w:bookmarkEnd w:id="0"/>
                        <w:r>
                          <w:rPr>
                            <w:rFonts w:ascii="Sylfaen" w:hAnsi="Sylfaen" w:cs="Sylfaen"/>
                            <w:sz w:val="24"/>
                            <w:szCs w:val="24"/>
                          </w:rPr>
                          <w:t>2211</w:t>
                        </w:r>
                      </w:p>
                    </w:tc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vAlign w:val="center"/>
                      </w:tcPr>
                      <w:p w14:paraId="58E6A9C5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1739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vAlign w:val="center"/>
                      </w:tcPr>
                      <w:p w14:paraId="7DB7E0DC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ylfaen" w:hAnsi="Sylfaen" w:cs="Sylfaen"/>
                            <w:sz w:val="24"/>
                            <w:szCs w:val="24"/>
                          </w:rPr>
                          <w:t>100.000</w:t>
                        </w:r>
                      </w:p>
                    </w:tc>
                    <w:tc>
                      <w:tcPr>
                        <w:tcW w:w="1872" w:type="dxa"/>
                        <w:tc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</w:tcBorders>
                        <w:vAlign w:val="center"/>
                      </w:tcPr>
                      <w:p w14:paraId="69556F76">
                        <w:pPr>
                          <w:tabs>
                            <w:tab w:val="left" w:pos="4183"/>
                          </w:tabs>
                          <w:jc w:val="center"/>
                          <w:rPr>
                            <w:rFonts w:ascii="Sylfaen" w:hAnsi="Sylfaen" w:cs="Sylfae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096B942A">
                  <w:pPr>
                    <w:tabs>
                      <w:tab w:val="left" w:pos="4183"/>
                    </w:tabs>
                    <w:ind w:firstLine="708"/>
                    <w:jc w:val="both"/>
                    <w:rPr>
                      <w:rFonts w:ascii="Sylfaen" w:hAnsi="Sylfaen" w:cs="Sylfaen"/>
                      <w:sz w:val="14"/>
                      <w:szCs w:val="14"/>
                    </w:rPr>
                  </w:pPr>
                </w:p>
                <w:p w14:paraId="3F79D754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8"/>
                      <w:szCs w:val="28"/>
                      <w:lang w:val="ru-RU"/>
                    </w:rPr>
                    <w:t>Ստաց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>ող   </w:t>
                  </w:r>
                </w:p>
                <w:p w14:paraId="218DB5BE">
                  <w:pPr>
                    <w:tabs>
                      <w:tab w:val="left" w:pos="4183"/>
                    </w:tabs>
                    <w:ind w:firstLine="708"/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pict>
                      <v:shape id="_x0000_s1188" o:spid="_x0000_s1188" style="position:absolute;left:0pt;margin-left:71.8pt;margin-top:0.4pt;height:0.9pt;width:287.15pt;z-index:251672576;mso-width-relative:page;mso-height-relative:page;" filled="f" coordsize="5743,18" path="m0,0l5743,18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>(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անուն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Sylfaen" w:hAnsi="Sylfaen" w:cs="Sylfaen"/>
                      <w:sz w:val="16"/>
                      <w:szCs w:val="16"/>
                      <w:lang w:val="ru-RU"/>
                    </w:rPr>
                    <w:t>ազգանուն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>)</w:t>
                  </w:r>
                </w:p>
                <w:p w14:paraId="2A737849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16"/>
                      <w:szCs w:val="16"/>
                    </w:rPr>
                  </w:pPr>
                </w:p>
                <w:p w14:paraId="1287997D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Վճարման </w:t>
                  </w:r>
                  <w:r>
                    <w:rPr>
                      <w:rFonts w:ascii="Sylfaen" w:hAnsi="Sylfaen" w:cs="Sylfaen"/>
                      <w:sz w:val="28"/>
                      <w:szCs w:val="28"/>
                      <w:lang w:val="ru-RU"/>
                    </w:rPr>
                    <w:t>հիմքը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28"/>
                      <w:szCs w:val="28"/>
                      <w:lang w:val="ru-RU"/>
                    </w:rPr>
                    <w:t>և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Sylfaen" w:hAnsi="Sylfaen" w:cs="Sylfaen"/>
                      <w:sz w:val="28"/>
                      <w:szCs w:val="28"/>
                      <w:lang w:val="ru-RU"/>
                    </w:rPr>
                    <w:t>նպատակը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hint="default" w:ascii="Sylfaen" w:hAnsi="Sylfaen" w:cs="Sylfaen"/>
                      <w:sz w:val="28"/>
                      <w:szCs w:val="28"/>
                      <w:lang w:val="en-US"/>
                    </w:rPr>
                    <w:t>ՄԳ տրամադրում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 </w:t>
                  </w:r>
                </w:p>
                <w:p w14:paraId="306D6967">
                  <w:pPr>
                    <w:tabs>
                      <w:tab w:val="left" w:pos="4183"/>
                    </w:tabs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pict>
                      <v:shape id="_x0000_s1189" o:spid="_x0000_s1189" style="position:absolute;left:0pt;margin-left:206.2pt;margin-top:0.2pt;height:0.3pt;width:152.75pt;z-index:251673600;mso-width-relative:page;mso-height-relative:page;" filled="f" coordsize="3055,6" path="m0,0l3055,6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    N   1                             </w:t>
                  </w:r>
                  <w:r>
                    <w:rPr>
                      <w:rFonts w:ascii="Sylfaen" w:hAnsi="Sylfaen" w:cs="Sylfaen"/>
                      <w:sz w:val="28"/>
                      <w:szCs w:val="28"/>
                      <w:lang w:val="ru-RU"/>
                    </w:rPr>
                    <w:t>վարկ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   </w:t>
                  </w:r>
                </w:p>
                <w:p w14:paraId="61258A91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pict>
                      <v:shape id="_x0000_s1190" o:spid="_x0000_s1190" style="position:absolute;left:0pt;margin-left:9.45pt;margin-top:0pt;height:0.9pt;width:349pt;z-index:251674624;mso-width-relative:page;mso-height-relative:page;" filled="f" coordsize="6980,18" path="m0,0l6980,18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  <w:r>
                    <w:rPr>
                      <w:rFonts w:ascii="Sylfaen" w:hAnsi="Sylfaen" w:cs="Sylfaen"/>
                      <w:sz w:val="28"/>
                      <w:szCs w:val="28"/>
                      <w:lang w:val="ru-RU"/>
                    </w:rPr>
                    <w:t>Գումարը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   Հարյուր հազար  </w:t>
                  </w:r>
                </w:p>
                <w:p w14:paraId="11DA57B3">
                  <w:pPr>
                    <w:tabs>
                      <w:tab w:val="left" w:pos="4183"/>
                    </w:tabs>
                    <w:ind w:firstLine="708"/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pict>
                      <v:line id="_x0000_s1177" o:spid="_x0000_s1177" o:spt="20" style="position:absolute;left:0pt;margin-left:72pt;margin-top:0.8pt;height:0pt;width:288pt;z-index:251662336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>(տառերով)</w:t>
                  </w:r>
                </w:p>
                <w:p w14:paraId="3511C4B4">
                  <w:pPr>
                    <w:tabs>
                      <w:tab w:val="left" w:pos="4183"/>
                    </w:tabs>
                    <w:ind w:firstLine="708"/>
                    <w:jc w:val="center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0"/>
                      <w:szCs w:val="20"/>
                    </w:rPr>
                    <w:t xml:space="preserve">                                                                                                                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>դրամ</w:t>
                  </w:r>
                </w:p>
                <w:p w14:paraId="1EB6AD6D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20"/>
                      <w:szCs w:val="20"/>
                    </w:rPr>
                  </w:pPr>
                  <w:r>
                    <w:pict>
                      <v:line id="_x0000_s1178" o:spid="_x0000_s1178" o:spt="20" style="position:absolute;left:0pt;margin-left:8.85pt;margin-top:0.25pt;height:0pt;width:315.15pt;z-index:251663360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</w:p>
                <w:p w14:paraId="6A7F99F5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Հավելված        վարկային  </w:t>
                  </w:r>
                  <w:r>
                    <w:rPr>
                      <w:rFonts w:ascii="Sylfaen" w:hAnsi="Sylfaen" w:cs="Sylfaen"/>
                      <w:sz w:val="28"/>
                      <w:szCs w:val="28"/>
                      <w:lang w:val="ru-RU"/>
                    </w:rPr>
                    <w:t>պայմանագիր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 N  1</w:t>
                  </w:r>
                </w:p>
                <w:p w14:paraId="0E4F7204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14"/>
                      <w:szCs w:val="14"/>
                    </w:rPr>
                  </w:pPr>
                  <w:r>
                    <w:pict>
                      <v:shape id="_x0000_s1191" o:spid="_x0000_s1191" style="position:absolute;left:0pt;margin-left:80.75pt;margin-top:0.05pt;height:0pt;width:279.9pt;z-index:251675648;mso-width-relative:page;mso-height-relative:page;" filled="f" coordsize="5598,1" path="m0,0l5598,0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</w:p>
                <w:p w14:paraId="17F87862">
                  <w:pPr>
                    <w:tabs>
                      <w:tab w:val="left" w:pos="4183"/>
                    </w:tabs>
                    <w:jc w:val="center"/>
                    <w:rPr>
                      <w:rFonts w:ascii="Sylfaen" w:hAnsi="Sylfaen" w:cs="Sylfaen"/>
                      <w:sz w:val="14"/>
                      <w:szCs w:val="14"/>
                    </w:rPr>
                  </w:pPr>
                </w:p>
                <w:p w14:paraId="66802025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8"/>
                      <w:szCs w:val="28"/>
                    </w:rPr>
                    <w:t>Կազմակերպության                   Գլխավոր</w:t>
                  </w:r>
                </w:p>
                <w:p w14:paraId="0F396CE2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ղեկավար                                    հաշվապահ </w:t>
                  </w:r>
                </w:p>
                <w:p w14:paraId="78C801A0">
                  <w:pPr>
                    <w:tabs>
                      <w:tab w:val="left" w:pos="4183"/>
                    </w:tabs>
                    <w:jc w:val="both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pict>
                      <v:line id="_x0000_s1179" o:spid="_x0000_s1179" o:spt="20" style="position:absolute;left:0pt;margin-left:80.85pt;margin-top:1pt;height:0pt;width:72pt;z-index:251664384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  <w:r>
                    <w:pict>
                      <v:line id="_x0000_s1180" o:spid="_x0000_s1180" o:spt="20" style="position:absolute;left:0pt;margin-left:279pt;margin-top:1pt;height:0pt;width:72pt;z-index:251665408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  <w:r>
                    <w:rPr>
                      <w:rFonts w:ascii="Sylfaen" w:hAnsi="Sylfaen" w:cs="Sylfaen"/>
                      <w:sz w:val="20"/>
                      <w:szCs w:val="20"/>
                    </w:rPr>
                    <w:t xml:space="preserve">                                </w: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>(ստորագրություն)                                                                    (ստորագրություն)</w:t>
                  </w:r>
                </w:p>
                <w:p w14:paraId="1CD8EF2C">
                  <w:pPr>
                    <w:tabs>
                      <w:tab w:val="left" w:pos="4183"/>
                    </w:tabs>
                    <w:ind w:firstLine="180"/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Ստացա      Հարյուր հազար  </w:t>
                  </w:r>
                </w:p>
                <w:p w14:paraId="11EB3947">
                  <w:pPr>
                    <w:tabs>
                      <w:tab w:val="left" w:pos="4183"/>
                    </w:tabs>
                    <w:ind w:firstLine="708"/>
                    <w:jc w:val="center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pict>
                      <v:rect id="_x0000_s1192" o:spid="_x0000_s1192" o:spt="1" style="position:absolute;left:0pt;margin-left:279pt;margin-top:7.45pt;height:32.65pt;width:97.45pt;z-index:-251639808;mso-width-relative:page;mso-height-relative:page;" filled="f" stroked="f" coordsize="21600,21600">
                        <v:path/>
                        <v:fill on="f" focussize="0,0"/>
                        <v:stroke on="f"/>
                        <v:imagedata o:title=""/>
                        <o:lock v:ext="edit"/>
                        <v:textbox>
                          <w:txbxContent>
                            <w:p w14:paraId="0099B9FD">
                              <w:pPr>
                                <w:numPr>
                                  <w:ilvl w:val="0"/>
                                  <w:numId w:val="1"/>
                                </w:numPr>
                                <w:ind w:hanging="720"/>
                              </w:pPr>
                            </w:p>
                          </w:txbxContent>
                        </v:textbox>
                      </v:rect>
                    </w:pict>
                  </w:r>
                  <w:r>
                    <w:pict>
                      <v:line id="_x0000_s1181" o:spid="_x0000_s1181" o:spt="20" style="position:absolute;left:0pt;margin-left:72pt;margin-top:0.8pt;height:0pt;width:288pt;z-index:251666432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>(տառերով)</w:t>
                  </w:r>
                </w:p>
                <w:p w14:paraId="28C8EE8F">
                  <w:pPr>
                    <w:tabs>
                      <w:tab w:val="left" w:pos="4183"/>
                      <w:tab w:val="left" w:pos="5103"/>
                      <w:tab w:val="left" w:pos="6162"/>
                    </w:tabs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pict>
                      <v:shape id="_x0000_s1182" o:spid="_x0000_s1182" style="position:absolute;left:0pt;margin-left:7.85pt;margin-top:17pt;height:0.75pt;width:92.3pt;z-index:251667456;mso-width-relative:page;mso-height-relative:page;" filled="f" coordsize="1846,15" path="m1846,0l0,15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  <w:r>
                    <w:rPr>
                      <w:rFonts w:ascii="Sylfaen" w:hAnsi="Sylfaen" w:cs="Sylfaen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                           դրամ  </w:t>
                  </w:r>
                  <w:r>
                    <w:rPr>
                      <w:rFonts w:ascii="Arial Armenian" w:hAnsi="Arial Armenian" w:cs="Sylfaen"/>
                      <w:sz w:val="28"/>
                      <w:szCs w:val="28"/>
                    </w:rPr>
                    <w:t xml:space="preserve">  08.01.2026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 թ.           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ab/>
                  </w:r>
                </w:p>
                <w:p w14:paraId="605B93CD">
                  <w:pPr>
                    <w:tabs>
                      <w:tab w:val="left" w:pos="4183"/>
                    </w:tabs>
                    <w:ind w:firstLine="708"/>
                    <w:jc w:val="both"/>
                    <w:rPr>
                      <w:rFonts w:ascii="Sylfaen" w:hAnsi="Sylfaen" w:cs="Sylfaen"/>
                      <w:sz w:val="16"/>
                      <w:szCs w:val="16"/>
                    </w:rPr>
                  </w:pPr>
                  <w:r>
                    <w:pict>
                      <v:shape id="_x0000_s1185" o:spid="_x0000_s1185" style="position:absolute;left:0pt;margin-left:287.25pt;margin-top:0.1pt;height:0pt;width:75.05pt;z-index:251669504;mso-width-relative:page;mso-height-relative:page;" filled="f" coordsize="1501,1" path="m0,0l1501,0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  <w:r>
                    <w:pict>
                      <v:shape id="_x0000_s1184" o:spid="_x0000_s1184" style="position:absolute;left:0pt;margin-left:198.45pt;margin-top:0.6pt;height:0pt;width:40.8pt;z-index:251668480;mso-width-relative:page;mso-height-relative:page;" filled="f" coordsize="816,1" path="m0,0l816,0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  <w:r>
                    <w:pict>
                      <v:shape id="_x0000_s1183" o:spid="_x0000_s1183" style="position:absolute;left:0pt;margin-left:153pt;margin-top:0pt;height:0pt;width:33.3pt;z-index:251668480;mso-width-relative:page;mso-height-relative:page;" filled="f" coordsize="666,1" path="m0,0l666,0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                                                                                                                              (ստորագրություն)</w:t>
                  </w:r>
                </w:p>
                <w:p w14:paraId="4217DEC9">
                  <w:pPr>
                    <w:tabs>
                      <w:tab w:val="left" w:pos="4183"/>
                    </w:tabs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rPr>
                      <w:rFonts w:ascii="Sylfaen" w:hAnsi="Sylfaen" w:cs="Sylfaen"/>
                      <w:sz w:val="28"/>
                      <w:szCs w:val="28"/>
                    </w:rPr>
                    <w:t xml:space="preserve">Այլ տեղեկություններծնվ. 18.09.1970 թ., AT0244718,տրվ.005    </w:t>
                  </w:r>
                </w:p>
                <w:p w14:paraId="19F7BD4F">
                  <w:pPr>
                    <w:tabs>
                      <w:tab w:val="left" w:pos="4183"/>
                    </w:tabs>
                    <w:jc w:val="both"/>
                    <w:rPr>
                      <w:rFonts w:ascii="Sylfaen" w:hAnsi="Sylfaen" w:cs="Sylfaen"/>
                      <w:sz w:val="20"/>
                      <w:szCs w:val="20"/>
                    </w:rPr>
                  </w:pPr>
                  <w:r>
                    <w:pict>
                      <v:shape id="_x0000_s1187" o:spid="_x0000_s1187" style="position:absolute;left:0pt;margin-left:148.45pt;margin-top:0.35pt;height:0.3pt;width:211.95pt;z-index:251671552;mso-width-relative:page;mso-height-relative:page;" filled="f" coordsize="4239,6" path="m0,0l4239,6e">
                        <v:path arrowok="t"/>
                        <v:fill on="f" focussize="0,0"/>
                        <v:stroke/>
                        <v:imagedata o:title=""/>
                        <o:lock v:ext="edit"/>
                      </v:shape>
                    </w:pict>
                  </w:r>
                  <w:r>
                    <w:rPr>
                      <w:rFonts w:ascii="Sylfaen" w:hAnsi="Sylfaen" w:cs="Sylfaen"/>
                      <w:sz w:val="20"/>
                      <w:szCs w:val="20"/>
                    </w:rPr>
                    <w:t xml:space="preserve">                        </w:t>
                  </w:r>
                </w:p>
                <w:p w14:paraId="60AB9DBA">
                  <w:pPr>
                    <w:tabs>
                      <w:tab w:val="left" w:pos="4183"/>
                    </w:tabs>
                    <w:jc w:val="both"/>
                    <w:rPr>
                      <w:rFonts w:ascii="Sylfaen" w:hAnsi="Sylfaen" w:cs="Sylfaen"/>
                      <w:sz w:val="28"/>
                      <w:szCs w:val="28"/>
                    </w:rPr>
                  </w:pPr>
                  <w:r>
                    <w:pict>
                      <v:line id="_x0000_s1186" o:spid="_x0000_s1186" o:spt="20" style="position:absolute;left:0pt;margin-left:171pt;margin-top:16.1pt;height:0pt;width:72pt;z-index:251670528;mso-width-relative:page;mso-height-relative:page;" coordsize="21600,21600">
                        <v:path arrowok="t"/>
                        <v:fill focussize="0,0"/>
                        <v:stroke/>
                        <v:imagedata o:title=""/>
                        <o:lock v:ext="edit"/>
                      </v:line>
                    </w:pict>
                  </w:r>
                  <w:r>
                    <w:rPr>
                      <w:rFonts w:ascii="Sylfaen" w:hAnsi="Sylfaen" w:cs="Sylfaen"/>
                      <w:sz w:val="20"/>
                      <w:szCs w:val="20"/>
                    </w:rPr>
                    <w:t xml:space="preserve">                                </w:t>
                  </w:r>
                  <w:r>
                    <w:rPr>
                      <w:rFonts w:ascii="Sylfaen" w:hAnsi="Sylfaen" w:cs="Sylfaen"/>
                      <w:sz w:val="28"/>
                      <w:szCs w:val="28"/>
                    </w:rPr>
                    <w:t>Գանձապահ</w:t>
                  </w:r>
                </w:p>
                <w:p w14:paraId="5037D28D">
                  <w:pPr>
                    <w:tabs>
                      <w:tab w:val="left" w:pos="4183"/>
                    </w:tabs>
                    <w:jc w:val="both"/>
                    <w:rPr>
                      <w:rFonts w:ascii="Sylfaen" w:hAnsi="Sylfaen" w:cs="Sylfaen"/>
                    </w:rPr>
                  </w:pPr>
                  <w:r>
                    <w:rPr>
                      <w:rFonts w:ascii="Sylfaen" w:hAnsi="Sylfaen" w:cs="Sylfaen"/>
                      <w:sz w:val="16"/>
                      <w:szCs w:val="16"/>
                    </w:rPr>
                    <w:t xml:space="preserve">                                                                                       (ստորագրություն)</w:t>
                  </w:r>
                  <w:r>
                    <w:rPr>
                      <w:rFonts w:ascii="Sylfaen" w:hAnsi="Sylfaen" w:cs="Sylfaen"/>
                      <w:sz w:val="20"/>
                      <w:szCs w:val="20"/>
                    </w:rPr>
                    <w:t xml:space="preserve">                                                      </w:t>
                  </w:r>
                </w:p>
              </w:tc>
            </w:tr>
            <w:bookmarkEnd w:id="1"/>
          </w:tbl>
          <w:p w14:paraId="45D95B6F"/>
        </w:tc>
      </w:tr>
    </w:tbl>
    <w:p w14:paraId="3563B4B9"/>
    <w:sectPr>
      <w:pgSz w:w="16838" w:h="11906" w:orient="landscape"/>
      <w:pgMar w:top="397" w:right="204" w:bottom="397" w:left="9299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lfaen">
    <w:panose1 w:val="010A0502050306030303"/>
    <w:charset w:val="00"/>
    <w:family w:val="roman"/>
    <w:pitch w:val="default"/>
    <w:sig w:usb0="04000687" w:usb1="00000000" w:usb2="00000000" w:usb3="00000000" w:csb0="2000009F" w:csb1="00000000"/>
  </w:font>
  <w:font w:name="Arial Armenian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E2074B"/>
    <w:multiLevelType w:val="multilevel"/>
    <w:tmpl w:val="42E2074B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08"/>
  <w:characterSpacingControl w:val="doNotCompress"/>
  <w:compat>
    <w:compatSetting w:name="compatibilityMode" w:uri="http://schemas.microsoft.com/office/word" w:val="12"/>
  </w:compat>
  <w:rsids>
    <w:rsidRoot w:val="00687C4E"/>
    <w:rsid w:val="000046B0"/>
    <w:rsid w:val="00056F6F"/>
    <w:rsid w:val="00064B31"/>
    <w:rsid w:val="00082C67"/>
    <w:rsid w:val="001045FB"/>
    <w:rsid w:val="00165A6E"/>
    <w:rsid w:val="00171FB4"/>
    <w:rsid w:val="001C4E70"/>
    <w:rsid w:val="001F760B"/>
    <w:rsid w:val="00207611"/>
    <w:rsid w:val="0022166B"/>
    <w:rsid w:val="00265633"/>
    <w:rsid w:val="00274F16"/>
    <w:rsid w:val="002F5553"/>
    <w:rsid w:val="0031101C"/>
    <w:rsid w:val="00314407"/>
    <w:rsid w:val="003860E2"/>
    <w:rsid w:val="00391525"/>
    <w:rsid w:val="003A0C27"/>
    <w:rsid w:val="003A308E"/>
    <w:rsid w:val="005118F3"/>
    <w:rsid w:val="00532E4A"/>
    <w:rsid w:val="005913D4"/>
    <w:rsid w:val="005B2D23"/>
    <w:rsid w:val="005B6353"/>
    <w:rsid w:val="005D4523"/>
    <w:rsid w:val="0060361F"/>
    <w:rsid w:val="00607FCF"/>
    <w:rsid w:val="00617C5F"/>
    <w:rsid w:val="00667690"/>
    <w:rsid w:val="006807AB"/>
    <w:rsid w:val="00687C4E"/>
    <w:rsid w:val="006B2C48"/>
    <w:rsid w:val="006C4B79"/>
    <w:rsid w:val="00795C8B"/>
    <w:rsid w:val="007A0E0E"/>
    <w:rsid w:val="007E6B7F"/>
    <w:rsid w:val="00852BAF"/>
    <w:rsid w:val="00876600"/>
    <w:rsid w:val="008E5ABF"/>
    <w:rsid w:val="0090196D"/>
    <w:rsid w:val="009235B4"/>
    <w:rsid w:val="00935588"/>
    <w:rsid w:val="009464AF"/>
    <w:rsid w:val="009E702F"/>
    <w:rsid w:val="00A745CA"/>
    <w:rsid w:val="00A764DE"/>
    <w:rsid w:val="00A970E6"/>
    <w:rsid w:val="00AA795E"/>
    <w:rsid w:val="00AB4546"/>
    <w:rsid w:val="00B321F2"/>
    <w:rsid w:val="00B514C5"/>
    <w:rsid w:val="00B516F3"/>
    <w:rsid w:val="00B73F28"/>
    <w:rsid w:val="00B76CFE"/>
    <w:rsid w:val="00C00F6F"/>
    <w:rsid w:val="00C771DE"/>
    <w:rsid w:val="00D5494B"/>
    <w:rsid w:val="00D74919"/>
    <w:rsid w:val="00D80C87"/>
    <w:rsid w:val="00DC212C"/>
    <w:rsid w:val="00DC64CD"/>
    <w:rsid w:val="00E6426C"/>
    <w:rsid w:val="00E7398A"/>
    <w:rsid w:val="00EA23B6"/>
    <w:rsid w:val="00EE169D"/>
    <w:rsid w:val="00EF17F3"/>
    <w:rsid w:val="00F47009"/>
    <w:rsid w:val="00F5048C"/>
    <w:rsid w:val="00F725D6"/>
    <w:rsid w:val="00F828D3"/>
    <w:rsid w:val="075844F7"/>
    <w:rsid w:val="49D35601"/>
    <w:rsid w:val="6A095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32"/>
      <w:szCs w:val="32"/>
      <w:lang w:val="en-US" w:eastAsia="ru-RU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174"/>
    <customShpInfo spid="_x0000_s1176"/>
    <customShpInfo spid="_x0000_s1175"/>
    <customShpInfo spid="_x0000_s1188"/>
    <customShpInfo spid="_x0000_s1189"/>
    <customShpInfo spid="_x0000_s1190"/>
    <customShpInfo spid="_x0000_s1177"/>
    <customShpInfo spid="_x0000_s1178"/>
    <customShpInfo spid="_x0000_s1191"/>
    <customShpInfo spid="_x0000_s1179"/>
    <customShpInfo spid="_x0000_s1180"/>
    <customShpInfo spid="_x0000_s1192"/>
    <customShpInfo spid="_x0000_s1181"/>
    <customShpInfo spid="_x0000_s1182"/>
    <customShpInfo spid="_x0000_s1185"/>
    <customShpInfo spid="_x0000_s1184"/>
    <customShpInfo spid="_x0000_s1183"/>
    <customShpInfo spid="_x0000_s1187"/>
    <customShpInfo spid="_x0000_s118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Performance Edition Dec 2009</Company>
  <Pages>1</Pages>
  <Words>231</Words>
  <Characters>1322</Characters>
  <Lines>11</Lines>
  <Paragraphs>3</Paragraphs>
  <TotalTime>270</TotalTime>
  <ScaleCrop>false</ScaleCrop>
  <LinksUpToDate>false</LinksUpToDate>
  <CharactersWithSpaces>1550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2024-01-25T13:04:00Z</dcterms:created>
  <dc:creator>S.G.</dc:creator>
  <cp:lastModifiedBy>Ani Mashinyan</cp:lastModifiedBy>
  <cp:lastPrinted>2011-12-31T08:10:00Z</cp:lastPrinted>
  <dcterms:modified xsi:type="dcterms:W3CDTF">2025-07-08T07:57:22Z</dcterms:modified>
  <dc:title>Դայմոնդ Կրեդիտ¦ ՍՊԸ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B4D7BF07D05B4CD98DC3F783E8071C88_12</vt:lpwstr>
  </property>
</Properties>
</file>