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{validity}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</w:t>
      </w:r>
      <w:r>
        <w:rPr>
          <w:rFonts w:hint="default"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 _</w:t>
      </w:r>
      <w:r>
        <w:rPr>
          <w:rFonts w:hint="default" w:ascii="Sylfaen" w:hAnsi="Sylfaen"/>
          <w:sz w:val="24"/>
          <w:szCs w:val="24"/>
          <w:lang w:val="en-US"/>
        </w:rPr>
        <w:t>${client}</w:t>
      </w:r>
      <w:r>
        <w:rPr>
          <w:rFonts w:ascii="Sylfaen" w:hAnsi="Sylfaen"/>
          <w:sz w:val="24"/>
          <w:szCs w:val="24"/>
          <w:lang w:val="ru-RU"/>
        </w:rPr>
        <w:t>______________________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${passport}, ${validity}, ${issued}</w:t>
      </w:r>
      <w:r>
        <w:rPr>
          <w:rFonts w:ascii="Sylfaen" w:hAnsi="Sylfaen"/>
          <w:u w:val="single"/>
          <w:lang w:val="hy-AM"/>
        </w:rPr>
        <w:t xml:space="preserve">    </w:t>
      </w:r>
      <w:r>
        <w:rPr>
          <w:rFonts w:ascii="Sylfaen" w:hAnsi="Sylfaen"/>
          <w:u w:val="single"/>
          <w:lang w:val="ru-RU"/>
        </w:rPr>
        <w:t>_________________________________</w:t>
      </w:r>
      <w:r>
        <w:rPr>
          <w:rFonts w:ascii="Sylfaen" w:hAnsi="Sylfaen"/>
          <w:lang w:val="hy-AM"/>
        </w:rPr>
        <w:t xml:space="preserve"> 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>${date}</w:t>
      </w:r>
      <w:r>
        <w:rPr>
          <w:rFonts w:ascii="Sylfaen" w:hAnsi="Sylfaen"/>
          <w:b/>
          <w:sz w:val="24"/>
          <w:szCs w:val="24"/>
          <w:u w:val="single"/>
          <w:lang w:val="hy-AM"/>
        </w:rPr>
        <w:t>________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${car_model}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_______  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___________    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u w:val="single"/>
          <w:lang w:val="hy-AM"/>
        </w:rPr>
        <w:t>_______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u w:val="single"/>
          <w:lang w:val="hy-AM"/>
        </w:rPr>
        <w:t>______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ascii="Sylfaen" w:hAnsi="Sylfaen"/>
          <w:sz w:val="24"/>
          <w:szCs w:val="24"/>
          <w:u w:val="single"/>
          <w:lang w:val="hy-AM"/>
        </w:rPr>
        <w:t>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u w:val="single"/>
          <w:lang w:val="hy-AM"/>
        </w:rPr>
        <w:t>___________</w:t>
      </w:r>
      <w:r>
        <w:rPr>
          <w:rFonts w:ascii="Sylfaen" w:hAnsi="Sylfaen"/>
          <w:sz w:val="24"/>
          <w:szCs w:val="24"/>
          <w:lang w:val="hy-AM"/>
        </w:rPr>
        <w:t xml:space="preserve">, շարժիչը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_______   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${registration_seria}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__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${registration_num}</w:t>
      </w:r>
      <w:r>
        <w:rPr>
          <w:rFonts w:ascii="Sylfaen" w:hAnsi="Sylfaen"/>
          <w:sz w:val="24"/>
          <w:szCs w:val="24"/>
          <w:u w:val="single"/>
          <w:lang w:val="hy-AM"/>
        </w:rPr>
        <w:t>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:                         </w:t>
      </w:r>
    </w:p>
    <w:p w14:paraId="77BE22F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սերիան                  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 xml:space="preserve">»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______        </w:t>
      </w:r>
      <w:r>
        <w:rPr>
          <w:rFonts w:ascii="Sylfaen" w:hAnsi="Sylfaen" w:cs="Sylfaen"/>
          <w:sz w:val="24"/>
          <w:szCs w:val="24"/>
          <w:lang w:val="hy-AM"/>
        </w:rPr>
        <w:t xml:space="preserve">2025 թ.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_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                                                                (</w:t>
      </w:r>
      <w:r>
        <w:rPr>
          <w:rFonts w:ascii="Sylfaen" w:hAnsi="Sylfaen" w:cs="Sylfaen"/>
          <w:sz w:val="14"/>
          <w:szCs w:val="14"/>
          <w:lang w:val="hy-AM"/>
        </w:rPr>
        <w:t>ժամը, րոպեն)                       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0BD6534E"/>
    <w:rsid w:val="27A734DB"/>
    <w:rsid w:val="38A45AF4"/>
    <w:rsid w:val="3B4325AD"/>
    <w:rsid w:val="5A5D71D1"/>
    <w:rsid w:val="5B900847"/>
    <w:rsid w:val="61895F33"/>
    <w:rsid w:val="6954235C"/>
    <w:rsid w:val="77E45A7F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qFormat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11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2025-07-17T17:06:05Z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