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40" w:line="240" w:lineRule="auto"/>
        <w:rPr/>
      </w:pPr>
      <w:r w:rsidDel="00000000" w:rsidR="00000000" w:rsidRPr="00000000">
        <w:rPr>
          <w:b w:val="1"/>
          <w:bCs w:val="1"/>
          <w:color w:val="1f4e79"/>
          <w:rtl w:val="0"/>
        </w:rPr>
        <w:t xml:space="preserve">1. ¿Qué incluye el servicio de bodegaje y fulfillment de Aveonline?</w:t>
      </w:r>
      <w:r w:rsidDel="00000000" w:rsidR="00000000" w:rsidRPr="00000000">
        <w:rPr>
          <w:rtl w:val="0"/>
        </w:rPr>
      </w:r>
    </w:p>
    <w:p w:rsidR="00000000" w:rsidDel="00000000" w:rsidP="00000000" w:rsidRDefault="00000000" w:rsidRPr="00000000" w14:paraId="00000002">
      <w:pPr>
        <w:spacing w:after="160" w:line="300" w:lineRule="auto"/>
        <w:jc w:val="both"/>
        <w:rPr/>
      </w:pPr>
      <w:r w:rsidDel="00000000" w:rsidR="00000000" w:rsidRPr="00000000">
        <w:rPr>
          <w:rtl w:val="0"/>
        </w:rPr>
        <w:t xml:space="preserve">El servicio incluye almacenamiento de tu inventario, picking (selección del producto correcto), packing (empaque profesional), etiquetado, despacho nacional con las transportadoras aliadas, gestión de devoluciones, control de inventario en tiempo real e integración con tu tienda online para automatizar todo el flujo.</w:t>
      </w:r>
    </w:p>
    <w:p w:rsidR="00000000" w:rsidDel="00000000" w:rsidP="00000000" w:rsidRDefault="00000000" w:rsidRPr="00000000" w14:paraId="00000003">
      <w:pPr>
        <w:spacing w:after="100" w:before="240" w:line="240" w:lineRule="auto"/>
        <w:rPr/>
      </w:pPr>
      <w:r w:rsidDel="00000000" w:rsidR="00000000" w:rsidRPr="00000000">
        <w:rPr>
          <w:b w:val="1"/>
          <w:bCs w:val="1"/>
          <w:color w:val="1f4e79"/>
          <w:rtl w:val="0"/>
        </w:rPr>
        <w:t xml:space="preserve">4. ¿Cuánto cuesta el bodegaje y fulfillment para mi eCommerce?</w:t>
      </w:r>
      <w:r w:rsidDel="00000000" w:rsidR="00000000" w:rsidRPr="00000000">
        <w:rPr>
          <w:rtl w:val="0"/>
        </w:rPr>
      </w:r>
    </w:p>
    <w:p w:rsidR="00000000" w:rsidDel="00000000" w:rsidP="00000000" w:rsidRDefault="00000000" w:rsidRPr="00000000" w14:paraId="00000004">
      <w:pPr>
        <w:spacing w:after="160" w:line="300" w:lineRule="auto"/>
        <w:jc w:val="both"/>
        <w:rPr/>
      </w:pPr>
      <w:r w:rsidDel="00000000" w:rsidR="00000000" w:rsidRPr="00000000">
        <w:rPr>
          <w:rtl w:val="0"/>
        </w:rPr>
        <w:t xml:space="preserve">El costo depende del volumen mensual de pedidos despachados, el espacio que ocupa tu inventario y los servicios adicionales que requieras (empaque especial, kits promocionales, manejo de devoluciones). El equipo de Aveonline construye una cotización personalizada según tu operación real, sin tarifas fijas no representativas.</w:t>
      </w:r>
    </w:p>
    <w:p w:rsidR="00000000" w:rsidDel="00000000" w:rsidP="00000000" w:rsidRDefault="00000000" w:rsidRPr="00000000" w14:paraId="00000005">
      <w:pPr>
        <w:spacing w:after="100" w:before="240" w:line="240" w:lineRule="auto"/>
        <w:rPr/>
      </w:pPr>
      <w:r w:rsidDel="00000000" w:rsidR="00000000" w:rsidRPr="00000000">
        <w:rPr>
          <w:b w:val="1"/>
          <w:bCs w:val="1"/>
          <w:color w:val="1f4e79"/>
          <w:rtl w:val="0"/>
        </w:rPr>
        <w:t xml:space="preserve">5. ¿Puedo enviar productos desde la bodega de Aveonline hacia [NOMBRE_MUNICIPIO]?</w:t>
      </w:r>
      <w:r w:rsidDel="00000000" w:rsidR="00000000" w:rsidRPr="00000000">
        <w:rPr>
          <w:rtl w:val="0"/>
        </w:rPr>
      </w:r>
    </w:p>
    <w:p w:rsidR="00000000" w:rsidDel="00000000" w:rsidP="00000000" w:rsidRDefault="00000000" w:rsidRPr="00000000" w14:paraId="00000006">
      <w:pPr>
        <w:spacing w:after="160" w:line="300" w:lineRule="auto"/>
        <w:jc w:val="both"/>
        <w:rPr/>
      </w:pPr>
      <w:r w:rsidDel="00000000" w:rsidR="00000000" w:rsidRPr="00000000">
        <w:rPr>
          <w:rtl w:val="0"/>
        </w:rPr>
        <w:t xml:space="preserve">Sí. Desde la bodega asignada, Aveonline despacha pedidos a [NOMBRE_MUNICIPIO] y a cualquier municipio de Colombia con las transportadoras aliadas disponibles para esa ruta, optimizando tiempo y costo según el perfil de cada envío.</w:t>
      </w:r>
    </w:p>
    <w:p w:rsidR="00000000" w:rsidDel="00000000" w:rsidP="00000000" w:rsidRDefault="00000000" w:rsidRPr="00000000" w14:paraId="00000007">
      <w:pPr>
        <w:spacing w:after="100" w:before="240" w:line="240" w:lineRule="auto"/>
        <w:rPr/>
      </w:pPr>
      <w:r w:rsidDel="00000000" w:rsidR="00000000" w:rsidRPr="00000000">
        <w:rPr>
          <w:b w:val="1"/>
          <w:bCs w:val="1"/>
          <w:color w:val="1f4e79"/>
          <w:rtl w:val="0"/>
        </w:rPr>
        <w:t xml:space="preserve">6. ¿En cuánto tiempo se despacha un pedido desde la bodega de Aveonline a [NOMBRE_MUNICIPIO]?</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rtl w:val="0"/>
        </w:rPr>
        <w:t xml:space="preserve">Los pedidos confirmados se procesan y despachan generalmente en menos de 24 horas hábiles. A partir del despacho, el tiempo de entrega a [NOMBRE_MUNICIPIO] depende de la transportadora seleccionada y la ruta, oscilando entre 24 y 72 horas hábiles en rutas principales.</w:t>
      </w:r>
    </w:p>
    <w:p w:rsidR="00000000" w:rsidDel="00000000" w:rsidP="00000000" w:rsidRDefault="00000000" w:rsidRPr="00000000" w14:paraId="00000009">
      <w:pPr>
        <w:spacing w:after="100" w:before="240" w:line="240" w:lineRule="auto"/>
        <w:rPr/>
      </w:pPr>
      <w:r w:rsidDel="00000000" w:rsidR="00000000" w:rsidRPr="00000000">
        <w:rPr>
          <w:b w:val="1"/>
          <w:bCs w:val="1"/>
          <w:color w:val="1f4e79"/>
          <w:rtl w:val="0"/>
        </w:rPr>
        <w:t xml:space="preserve">7. ¿Aveonline maneja el picking, packing y etiquetado por mí?</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rtl w:val="0"/>
        </w:rPr>
        <w:t xml:space="preserve">Sí. El equipo operativo de Aveonline ejecuta el picking (selección del producto correcto), el packing (empaque seguro con materiales adecuados), el etiquetado con la guía de la transportadora y la consolidación final del pedido antes del despacho. Todo bajo protocolos de control de calidad para minimizar errores.</w:t>
      </w:r>
    </w:p>
    <w:p w:rsidR="00000000" w:rsidDel="00000000" w:rsidP="00000000" w:rsidRDefault="00000000" w:rsidRPr="00000000" w14:paraId="0000000B">
      <w:pPr>
        <w:spacing w:after="100" w:before="240" w:line="240" w:lineRule="auto"/>
        <w:rPr/>
      </w:pPr>
      <w:r w:rsidDel="00000000" w:rsidR="00000000" w:rsidRPr="00000000">
        <w:rPr>
          <w:b w:val="1"/>
          <w:bCs w:val="1"/>
          <w:color w:val="1f4e79"/>
          <w:rtl w:val="0"/>
        </w:rPr>
        <w:t xml:space="preserve">8. ¿Puedo monitorear mi inventario en tiempo real?</w:t>
      </w:r>
      <w:r w:rsidDel="00000000" w:rsidR="00000000" w:rsidRPr="00000000">
        <w:rPr>
          <w:rtl w:val="0"/>
        </w:rPr>
      </w:r>
    </w:p>
    <w:p w:rsidR="00000000" w:rsidDel="00000000" w:rsidP="00000000" w:rsidRDefault="00000000" w:rsidRPr="00000000" w14:paraId="0000000C">
      <w:pPr>
        <w:spacing w:after="160" w:line="300" w:lineRule="auto"/>
        <w:jc w:val="both"/>
        <w:rPr/>
      </w:pPr>
      <w:r w:rsidDel="00000000" w:rsidR="00000000" w:rsidRPr="00000000">
        <w:rPr>
          <w:rtl w:val="0"/>
        </w:rPr>
        <w:t xml:space="preserve">Sí. Desde el panel de Aveonline tienes visibilidad en tiempo real de tu inventario disponible, productos reservados, productos despachados, alertas de stock bajo y rotación por SKU. Esto te permite tomar decisiones de reposición sin depender de inventarios manuales.</w:t>
      </w:r>
    </w:p>
    <w:p w:rsidR="00000000" w:rsidDel="00000000" w:rsidP="00000000" w:rsidRDefault="00000000" w:rsidRPr="00000000" w14:paraId="0000000D">
      <w:pPr>
        <w:spacing w:after="100" w:before="240" w:line="240" w:lineRule="auto"/>
        <w:rPr/>
      </w:pPr>
      <w:r w:rsidDel="00000000" w:rsidR="00000000" w:rsidRPr="00000000">
        <w:rPr>
          <w:b w:val="1"/>
          <w:bCs w:val="1"/>
          <w:color w:val="1f4e79"/>
          <w:rtl w:val="0"/>
        </w:rPr>
        <w:t xml:space="preserve">9. ¿Qué pasa con los productos que llevan mucho tiempo sin rotar?</w:t>
      </w:r>
      <w:r w:rsidDel="00000000" w:rsidR="00000000" w:rsidRPr="00000000">
        <w:rPr>
          <w:rtl w:val="0"/>
        </w:rPr>
      </w:r>
    </w:p>
    <w:p w:rsidR="00000000" w:rsidDel="00000000" w:rsidP="00000000" w:rsidRDefault="00000000" w:rsidRPr="00000000" w14:paraId="0000000E">
      <w:pPr>
        <w:spacing w:after="160" w:line="300" w:lineRule="auto"/>
        <w:jc w:val="both"/>
        <w:rPr/>
      </w:pPr>
      <w:r w:rsidDel="00000000" w:rsidR="00000000" w:rsidRPr="00000000">
        <w:rPr>
          <w:rtl w:val="0"/>
        </w:rPr>
        <w:t xml:space="preserve">Aveonline genera reportes de rotación que identifican los SKUs con baja salida, lo que te permite tomar decisiones comerciales (promociones, descuentos, kits, retiro de bodega) antes de que el costo de almacenamiento erosione tu margen. Esto es clave para mantener una operación de bodegaje eficiente.</w:t>
      </w:r>
    </w:p>
    <w:p w:rsidR="00000000" w:rsidDel="00000000" w:rsidP="00000000" w:rsidRDefault="00000000" w:rsidRPr="00000000" w14:paraId="0000000F">
      <w:pPr>
        <w:spacing w:after="160" w:line="300" w:lineRule="auto"/>
        <w:jc w:val="both"/>
        <w:rPr>
          <w:b w:val="1"/>
          <w:bCs w:val="1"/>
          <w:color w:val="1f4e79"/>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b w:val="1"/>
      <w:bCs w:val="1"/>
      <w:sz w:val="24"/>
      <w:szCs w:val="24"/>
    </w:rPr>
  </w:style>
  <w:style w:type="paragraph" w:styleId="Subtitle">
    <w:name w:val="Subtitle"/>
    <w:basedOn w:val="Normal"/>
    <w:next w:val="Normal"/>
    <w:pPr>
      <w:keepNext w:val="1"/>
      <w:keepLines w:val="1"/>
      <w:pageBreakBefore w:val="0"/>
    </w:pPr>
    <w:rPr>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