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firstLine="2101" w:firstLineChars="750"/>
        <w:jc w:val="left"/>
      </w:pPr>
      <w:bookmarkStart w:id="0" w:name="_GoBack"/>
      <w:bookmarkEnd w:id="0"/>
      <w:r>
        <w:rPr>
          <w:rFonts w:hint="default" w:ascii="Times New Roman" w:hAnsi="Times New Roman" w:eastAsia="NimbusRomNo9L-Medi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References </w:t>
      </w:r>
    </w:p>
    <w:p>
      <w:pPr>
        <w:keepNext w:val="0"/>
        <w:keepLines w:val="0"/>
        <w:widowControl/>
        <w:suppressLineNumbers w:val="0"/>
        <w:ind w:firstLine="1821" w:firstLineChars="650"/>
        <w:jc w:val="left"/>
        <w:rPr>
          <w:rFonts w:hint="default" w:ascii="Times New Roman" w:hAnsi="Times New Roman" w:eastAsia="NimbusRomNo9L-Medi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[Algan and Ulusoy, 2021] G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¨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orkem Algan and Ilkay Ulusoy.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Image classification with deep learning in the presence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of noisy labels: A survey.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Knowledge-Based Systems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215:106771, 2021.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[Cao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2019] Yue Cao, Jiarui Xu, Stephen Lin, Fangyun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Wei, and Han Hu. Gcnet: Non-local networks meet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squeeze-excitation networks and beyond.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arXiv preprint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arXiv:1904.11492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2019.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[Chawla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2002] Nitesh V Chawla, Kevin W Bowyer,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Lawrence O Hall, and W Philip Kegelmeyer. Smote: syn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thetic minority over-sampling technique.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Journal of artifi-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cial intelligence research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16:321–357, 2002.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[Chen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2020] Pengguang Chen, Shu Liu, Hengshuang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Zhao, and Jiaya Jia. Gridmask data augmentation.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arXiv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preprint arXiv:2001.04086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2020.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[Choi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2018] Yunjey Choi, Minje Choi, Munyoung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Kim, Jung-Woo Ha, Sunghun Kim, and Jaegul Choo. Star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gan: Unified generative adversarial networks for multi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domain image-to-image translation. In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Proc. IEEE Conf.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Comput. Vis. Pattern Recognit. (CVPR)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pages 8789–8797,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2018.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[Choi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2020] Yunjey Choi, Youngjung Uh, Jaejun Yoo,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and Jung-Woo Ha. Stargan v2: Diverse image synthesis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for multiple domains. In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Proc. IEEE Conf. Comput. Vis.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Pattern Recognit. (CVPR)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pages 8185–8194. IEEE, 2020.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[Cubuk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2019] Ekin D Cubuk, Barret Zoph, Dandelion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Mane, Vijay Vasudevan, and Quoc V Le. Autoaugment: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Learning augmentation strategies from data. In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Proceed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ings of the IEEE/CVF Conference on Computer Vision and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Pattern Recognition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pages 113–123, 2019.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[Cubuk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et al.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2020] Ekin D Cubuk, Barret Zoph, Jonathon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Shlens, and Quoc V Le. Randaugment: Practical auto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mated data augmentation with a reduced search space. In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Proceedings of the IEEE/CVF Conference on Computer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Vision and Pattern Recognition Workshops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pages 702–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703, 2020.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[DeVries and Taylor, 2017a] Terrance DeVries and Gra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ham W Taylor. Dataset augmentation in feature space.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arXiv preprint arXiv:1702.05538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2017.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[DeVries and Taylor, 2017b] Terrance DeVries and Gra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>ham W Taylor. Improved regularization of convolu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/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tional neural networks with cutout. </w:t>
      </w: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arXiv preprint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NimbusRomNo9L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arXiv:1708.04552</w:t>
      </w:r>
      <w:r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  <w:t xml:space="preserve">, 2017.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NimbusRomNo9L" w:cs="Times New Roman"/>
          <w:color w:val="000000"/>
          <w:kern w:val="0"/>
          <w:sz w:val="28"/>
          <w:szCs w:val="28"/>
          <w:lang w:val="en-US" w:eastAsia="zh-CN" w:bidi="ar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NimbusRomNo9L-Med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RomNo9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7626C0"/>
    <w:rsid w:val="000F4873"/>
    <w:rsid w:val="001430EF"/>
    <w:rsid w:val="005E5050"/>
    <w:rsid w:val="0064615A"/>
    <w:rsid w:val="007626C0"/>
    <w:rsid w:val="00AE7FB7"/>
    <w:rsid w:val="00B41C30"/>
    <w:rsid w:val="00C90B8B"/>
    <w:rsid w:val="14047E4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431</Words>
  <Characters>2463</Characters>
  <Lines>20</Lines>
  <Paragraphs>5</Paragraphs>
  <TotalTime>13</TotalTime>
  <ScaleCrop>false</ScaleCrop>
  <LinksUpToDate>false</LinksUpToDate>
  <CharactersWithSpaces>2889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2021-10-02T10:56:00Z</dcterms:created>
  <dc:creator>dileep</dc:creator>
  <cp:lastModifiedBy>koti reddy</cp:lastModifiedBy>
  <dcterms:modified xsi:type="dcterms:W3CDTF">2023-08-29T09:12:49Z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E2630D97392341FE9F7E103C13946BDA_12</vt:lpwstr>
  </property>
</Properties>
</file>