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wj1qsgnxm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Project: Investigation of a Data Breach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0vqzcytm6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Investigation of a data breach on a renowned website to test investigative and forensic skills.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6t7e9yoip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liq0i7c24g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Company Name: ABC SecureBank (a highly reputable financial institution).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eci9ic0mi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Breach Discovery: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breach was identified during a routine security audit.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Sensitive customer data, including names, account numbers, and transaction history, may have been exposed.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gmxb9hzf40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 of Breach: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Potential exposure of critical customer information.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dxkee8swy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Real-Life Example Scenario: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rsd85t3z7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Company: Equifax (based on the 2017 data breach incident).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c8eq3m2zs7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Incident Summary: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Equifax, a consumer credit reporting agency, suffered a major data breach in 2017.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Sensitive data, including Social Security numbers, credit card numbers, and driver’s license information, was exposed.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breach was attributed to unpatched software vulnerabilities in their web application framework (Apache Struts).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fc23bk9ok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 and Execution: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u9xo44pe9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Incident Analysis: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9rdbi669vcr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Investigate how the breach occurred.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50zbnfl4pnp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Findings: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Point of Entry:</w:t>
      </w:r>
      <w:r w:rsidDel="00000000" w:rsidR="00000000" w:rsidRPr="00000000">
        <w:rPr>
          <w:rtl w:val="0"/>
        </w:rPr>
        <w:t xml:space="preserve"> A vulnerability in an unpatched Apache Struts framework allowed unauthorized access.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Extent of Breach:</w:t>
      </w:r>
      <w:r w:rsidDel="00000000" w:rsidR="00000000" w:rsidRPr="00000000">
        <w:rPr>
          <w:rtl w:val="0"/>
        </w:rPr>
        <w:t xml:space="preserve"> Data of over 147 million individuals was exposed.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Timeframe:</w:t>
      </w:r>
      <w:r w:rsidDel="00000000" w:rsidR="00000000" w:rsidRPr="00000000">
        <w:rPr>
          <w:rtl w:val="0"/>
        </w:rPr>
        <w:t xml:space="preserve"> Unauthorized access began in mid-May 2017 and was discovered in late July 2017.</w:t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l4bv67jo2p1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Tools Used: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Wireshark for analyzing network traffic.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ELK Stack (Elasticsearch, Logstash, Kibana) for log analysis.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pu5pfyh7xn0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Forensic Analysis: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nx5i0kr6bfa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Conduct digital forensics on affected systems to identify malware or suspicious activities.</w:t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yab7onsrm6s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Findings: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Evidence:</w:t>
      </w:r>
      <w:r w:rsidDel="00000000" w:rsidR="00000000" w:rsidRPr="00000000">
        <w:rPr>
          <w:rtl w:val="0"/>
        </w:rPr>
        <w:t xml:space="preserve"> Logs indicated repeated exploit attempts targeting the Apache Struts vulnerability.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Malware:</w:t>
      </w:r>
      <w:r w:rsidDel="00000000" w:rsidR="00000000" w:rsidRPr="00000000">
        <w:rPr>
          <w:rtl w:val="0"/>
        </w:rPr>
        <w:t xml:space="preserve"> No persistent malware was found, but the attackers deployed scripts to exfiltrate data.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8665p6anlqe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Steps Taken: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Collected system logs and reviewed server configurations.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Performed memory dumps for analysis.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Captured file integrity changes using tools like Tripwire.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v0t2wueuf8l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Recovery:</w:t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0bbyspiobaj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Determine the type and quantity of exposed data and develop a recovery strategy.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kxe5yttlbf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Findings: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Exposed Data:</w:t>
      </w:r>
      <w:r w:rsidDel="00000000" w:rsidR="00000000" w:rsidRPr="00000000">
        <w:rPr>
          <w:rtl w:val="0"/>
        </w:rPr>
        <w:t xml:space="preserve"> Names, Social Security numbers, birth dates, addresses, and driver’s license details.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 Strategy: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Isolated the affected servers.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Restored systems from secure backups.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stricter access controls and encryption protocols.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0r14gfkbs1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Regulatory Compliance:</w:t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phvi9rvsfi6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compliance with legal and regulatory reporting requirements.</w:t>
      </w:r>
    </w:p>
    <w:p w:rsidR="00000000" w:rsidDel="00000000" w:rsidP="00000000" w:rsidRDefault="00000000" w:rsidRPr="00000000" w14:paraId="0000003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1zjsb2acdpx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Actions: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Filed breach notifications with relevant regulatory bodies within the stipulated timeline.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Ensured compliance with GDPR (General Data Protection Regulation) and state-specific laws like CCPA (California Consumer Privacy Act).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Consulted legal advisors to mitigate potential lawsuits.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ktg0uki6av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Communication and Notification:</w:t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pqhnvk7uu7u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Notify affected stakeholders clearly and transparently.</w:t>
      </w:r>
    </w:p>
    <w:p w:rsidR="00000000" w:rsidDel="00000000" w:rsidP="00000000" w:rsidRDefault="00000000" w:rsidRPr="00000000" w14:paraId="0000004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bxvdjjpr4ri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Communication Plan: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Customers:</w:t>
      </w:r>
      <w:r w:rsidDel="00000000" w:rsidR="00000000" w:rsidRPr="00000000">
        <w:rPr>
          <w:rtl w:val="0"/>
        </w:rPr>
        <w:t xml:space="preserve"> Sent personalized emails detailing the breach, steps to protect themselves, and free credit monitoring services.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Media:</w:t>
      </w:r>
      <w:r w:rsidDel="00000000" w:rsidR="00000000" w:rsidRPr="00000000">
        <w:rPr>
          <w:rtl w:val="0"/>
        </w:rPr>
        <w:t xml:space="preserve"> Issued a public statement to address concerns and provide updates.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Regulators:</w:t>
      </w:r>
      <w:r w:rsidDel="00000000" w:rsidR="00000000" w:rsidRPr="00000000">
        <w:rPr>
          <w:rtl w:val="0"/>
        </w:rPr>
        <w:t xml:space="preserve"> Submitted detailed reports with timelines and mitigation actions.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s4ygg4uv09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Post-Incident Review:</w:t>
      </w:r>
    </w:p>
    <w:p w:rsidR="00000000" w:rsidDel="00000000" w:rsidP="00000000" w:rsidRDefault="00000000" w:rsidRPr="00000000" w14:paraId="0000004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ag0cesz6isl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Conduct a thorough review to identify security weaknesses.</w:t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ejz2zj1gxny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Recommendations: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Patch Management:</w:t>
      </w:r>
      <w:r w:rsidDel="00000000" w:rsidR="00000000" w:rsidRPr="00000000">
        <w:rPr>
          <w:rtl w:val="0"/>
        </w:rPr>
        <w:t xml:space="preserve"> Ensure timely updates of all software and frameworks.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Segmentation:</w:t>
      </w:r>
      <w:r w:rsidDel="00000000" w:rsidR="00000000" w:rsidRPr="00000000">
        <w:rPr>
          <w:rtl w:val="0"/>
        </w:rPr>
        <w:t xml:space="preserve"> Limit access to sensitive data.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Deploy advanced intrusion detection systems (IDS) and threat intelligence platforms.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Training:</w:t>
      </w:r>
      <w:r w:rsidDel="00000000" w:rsidR="00000000" w:rsidRPr="00000000">
        <w:rPr>
          <w:rtl w:val="0"/>
        </w:rPr>
        <w:t xml:space="preserve"> Conduct regular security awareness training for employees.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Audits:</w:t>
      </w:r>
      <w:r w:rsidDel="00000000" w:rsidR="00000000" w:rsidRPr="00000000">
        <w:rPr>
          <w:rtl w:val="0"/>
        </w:rPr>
        <w:t xml:space="preserve"> Perform regular penetration testing and vulnerability assessments.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lbfztpndnt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Report: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timeline of the breach.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Analysis of vulnerabilities and attacker behavior.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Forensic Report: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Evidence collected and tools used.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findings from system and memory analysis.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 Plan: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Actionable steps to contain and recover from the breach.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Report: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Documentation of compliance with regulatory requirements.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Post-Incident Report: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Recommendations for improving overall security posture.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1f8sd0qevs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Assessment Criteria: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Investigative Skills:</w:t>
      </w:r>
      <w:r w:rsidDel="00000000" w:rsidR="00000000" w:rsidRPr="00000000">
        <w:rPr>
          <w:rtl w:val="0"/>
        </w:rPr>
        <w:t xml:space="preserve"> Ability to identify the breach's root cause.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Forensic Proficiency:</w:t>
      </w:r>
      <w:r w:rsidDel="00000000" w:rsidR="00000000" w:rsidRPr="00000000">
        <w:rPr>
          <w:rtl w:val="0"/>
        </w:rPr>
        <w:t xml:space="preserve"> Skillful use of forensic tools and evidence collection.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 Strategy:</w:t>
      </w:r>
      <w:r w:rsidDel="00000000" w:rsidR="00000000" w:rsidRPr="00000000">
        <w:rPr>
          <w:rtl w:val="0"/>
        </w:rPr>
        <w:t xml:space="preserve"> Effectiveness of data recovery and containment plan.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Knowledge:</w:t>
      </w:r>
      <w:r w:rsidDel="00000000" w:rsidR="00000000" w:rsidRPr="00000000">
        <w:rPr>
          <w:rtl w:val="0"/>
        </w:rPr>
        <w:t xml:space="preserve"> Adherence to legal requirements.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Presentation:</w:t>
      </w:r>
      <w:r w:rsidDel="00000000" w:rsidR="00000000" w:rsidRPr="00000000">
        <w:rPr>
          <w:rtl w:val="0"/>
        </w:rPr>
        <w:t xml:space="preserve"> Clarity and thoroughness in documentation and communication.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n6jt7p7dit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Timeline: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1:</w:t>
      </w:r>
      <w:r w:rsidDel="00000000" w:rsidR="00000000" w:rsidRPr="00000000">
        <w:rPr>
          <w:rtl w:val="0"/>
        </w:rPr>
        <w:t xml:space="preserve"> Incident analysis and breach containment.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2:</w:t>
      </w:r>
      <w:r w:rsidDel="00000000" w:rsidR="00000000" w:rsidRPr="00000000">
        <w:rPr>
          <w:rtl w:val="0"/>
        </w:rPr>
        <w:t xml:space="preserve"> Forensic analysis and evidence collection.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3:</w:t>
      </w:r>
      <w:r w:rsidDel="00000000" w:rsidR="00000000" w:rsidRPr="00000000">
        <w:rPr>
          <w:rtl w:val="0"/>
        </w:rPr>
        <w:t xml:space="preserve"> Data recovery and regulatory compliance actions.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4:</w:t>
      </w:r>
      <w:r w:rsidDel="00000000" w:rsidR="00000000" w:rsidRPr="00000000">
        <w:rPr>
          <w:rtl w:val="0"/>
        </w:rPr>
        <w:t xml:space="preserve"> Communication and notification.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5:</w:t>
      </w:r>
      <w:r w:rsidDel="00000000" w:rsidR="00000000" w:rsidRPr="00000000">
        <w:rPr>
          <w:rtl w:val="0"/>
        </w:rPr>
        <w:t xml:space="preserve"> Post-incident review and reporting.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outlines a structured approach to investigating a data breach, focusing on real-world scenarios and challenges faced by cybersecurity professionals.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