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0060" w14:textId="77777777" w:rsidR="00B217C2" w:rsidRDefault="00B217C2">
      <w:pPr>
        <w:spacing w:before="60" w:after="60"/>
      </w:pPr>
    </w:p>
    <w:p w14:paraId="1EE51335" w14:textId="77777777" w:rsidR="00B217C2" w:rsidRDefault="00B217C2">
      <w:pPr>
        <w:spacing w:before="60" w:after="60"/>
      </w:pPr>
    </w:p>
    <w:p w14:paraId="551E91CD" w14:textId="77777777" w:rsidR="00B217C2" w:rsidRDefault="00B217C2">
      <w:pPr>
        <w:spacing w:before="60" w:after="60"/>
      </w:pPr>
    </w:p>
    <w:p w14:paraId="10CC4323" w14:textId="77777777" w:rsidR="00B217C2" w:rsidRDefault="00B217C2">
      <w:pPr>
        <w:spacing w:before="60" w:after="60"/>
      </w:pPr>
    </w:p>
    <w:p w14:paraId="07384B24" w14:textId="77777777" w:rsidR="00B217C2" w:rsidRDefault="00000000">
      <w:pPr>
        <w:spacing w:after="120"/>
        <w:jc w:val="center"/>
      </w:pPr>
      <w:r>
        <w:rPr>
          <w:b/>
          <w:bCs/>
          <w:color w:val="2563EB"/>
          <w:spacing w:val="80"/>
          <w:sz w:val="24"/>
          <w:szCs w:val="24"/>
        </w:rPr>
        <w:t>PRODUCT ANALYTICS CASE STUDY</w:t>
      </w:r>
    </w:p>
    <w:p w14:paraId="15A76B1D" w14:textId="77777777" w:rsidR="00B217C2" w:rsidRDefault="00000000">
      <w:pPr>
        <w:spacing w:after="80"/>
        <w:jc w:val="center"/>
      </w:pPr>
      <w:r>
        <w:rPr>
          <w:b/>
          <w:bCs/>
          <w:color w:val="1B3A6B"/>
          <w:sz w:val="56"/>
          <w:szCs w:val="56"/>
        </w:rPr>
        <w:t>RTO &amp; NDR Intelligence Framework</w:t>
      </w:r>
    </w:p>
    <w:p w14:paraId="52C4F281" w14:textId="77777777" w:rsidR="00B217C2" w:rsidRDefault="00000000">
      <w:pPr>
        <w:spacing w:after="360"/>
        <w:jc w:val="center"/>
      </w:pPr>
      <w:r>
        <w:rPr>
          <w:i/>
          <w:iCs/>
          <w:color w:val="6B7280"/>
          <w:sz w:val="26"/>
          <w:szCs w:val="26"/>
        </w:rPr>
        <w:t>Diagnosing India's ₹1.2 Lakh Crore E-Commerce Delivery Problem</w:t>
      </w:r>
    </w:p>
    <w:p w14:paraId="689816D4" w14:textId="77777777" w:rsidR="00B217C2" w:rsidRDefault="00B217C2">
      <w:pPr>
        <w:pBdr>
          <w:bottom w:val="single" w:sz="4" w:space="1" w:color="93C5FD"/>
        </w:pBdr>
        <w:spacing w:before="160" w:after="160"/>
      </w:pPr>
    </w:p>
    <w:p w14:paraId="2DB0A64C" w14:textId="77777777" w:rsidR="00B217C2" w:rsidRDefault="00B217C2">
      <w:pPr>
        <w:spacing w:before="60" w:after="60"/>
      </w:pPr>
    </w:p>
    <w:p w14:paraId="6CE87EEF" w14:textId="77777777" w:rsidR="00B217C2" w:rsidRDefault="00B217C2">
      <w:pPr>
        <w:spacing w:before="60" w:after="60"/>
      </w:pPr>
    </w:p>
    <w:p w14:paraId="2E5A820C" w14:textId="77777777" w:rsidR="00B217C2" w:rsidRDefault="00000000">
      <w:pPr>
        <w:spacing w:after="80"/>
        <w:jc w:val="center"/>
      </w:pPr>
      <w:r>
        <w:rPr>
          <w:b/>
          <w:bCs/>
          <w:color w:val="1B3A6B"/>
          <w:sz w:val="32"/>
          <w:szCs w:val="32"/>
        </w:rPr>
        <w:t>Devesh Dwivedi</w:t>
      </w:r>
    </w:p>
    <w:p w14:paraId="613BDD80" w14:textId="47CD2017" w:rsidR="00B217C2" w:rsidRDefault="004C753B" w:rsidP="004C753B">
      <w:pPr>
        <w:spacing w:after="80"/>
        <w:ind w:left="4320"/>
      </w:pPr>
      <w:r>
        <w:rPr>
          <w:color w:val="6B7280"/>
        </w:rPr>
        <w:t xml:space="preserve">  Ship</w:t>
      </w:r>
      <w:r w:rsidR="00CF1FAC">
        <w:rPr>
          <w:color w:val="6B7280"/>
        </w:rPr>
        <w:t>r</w:t>
      </w:r>
      <w:r>
        <w:rPr>
          <w:color w:val="6B7280"/>
        </w:rPr>
        <w:t>ocket</w:t>
      </w:r>
    </w:p>
    <w:p w14:paraId="50AD5ADB" w14:textId="09E527A3" w:rsidR="00B217C2" w:rsidRDefault="00BB45BF" w:rsidP="00BB45BF">
      <w:pPr>
        <w:spacing w:after="360"/>
        <w:ind w:left="4320"/>
      </w:pPr>
      <w:r>
        <w:rPr>
          <w:color w:val="6B7280"/>
        </w:rPr>
        <w:t xml:space="preserve">    April 2026</w:t>
      </w:r>
    </w:p>
    <w:p w14:paraId="258357DB" w14:textId="77777777" w:rsidR="00B217C2" w:rsidRDefault="00B217C2">
      <w:pPr>
        <w:spacing w:before="60" w:after="60"/>
      </w:pPr>
    </w:p>
    <w:p w14:paraId="3ACE2D4C"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206957AB" w14:textId="77777777">
        <w:tc>
          <w:tcPr>
            <w:tcW w:w="9360" w:type="dxa"/>
            <w:tcBorders>
              <w:top w:val="none" w:sz="0" w:space="0" w:color="FFFFFF"/>
              <w:left w:val="single" w:sz="18" w:space="0" w:color="2563EB"/>
              <w:bottom w:val="none" w:sz="0" w:space="0" w:color="FFFFFF"/>
              <w:right w:val="none" w:sz="0" w:space="0" w:color="FFFFFF"/>
            </w:tcBorders>
            <w:shd w:val="clear" w:color="auto" w:fill="DBEAFE"/>
            <w:tcMar>
              <w:top w:w="100" w:type="dxa"/>
              <w:left w:w="200" w:type="dxa"/>
              <w:bottom w:w="100" w:type="dxa"/>
              <w:right w:w="160" w:type="dxa"/>
            </w:tcMar>
          </w:tcPr>
          <w:p w14:paraId="12AC940E" w14:textId="77777777" w:rsidR="00B217C2" w:rsidRDefault="00000000">
            <w:pPr>
              <w:spacing w:after="60"/>
            </w:pPr>
            <w:r>
              <w:rPr>
                <w:b/>
                <w:bCs/>
                <w:color w:val="1B3A6B"/>
              </w:rPr>
              <w:t>Executive Summary</w:t>
            </w:r>
          </w:p>
          <w:p w14:paraId="01B88F97" w14:textId="77777777" w:rsidR="00B217C2" w:rsidRDefault="00000000">
            <w:r>
              <w:rPr>
                <w:color w:val="374151"/>
                <w:sz w:val="21"/>
                <w:szCs w:val="21"/>
              </w:rPr>
              <w:t>Return-to-Origin (RTO) is the single largest revenue-destruction mechanism in Indian e-commerce logistics, affecting 20–25% of all shipped orders and costing sellers ₹150–400 per event in pure logistics expense before accounting for lost inventory. This report documents a ground-up product analytics project: problem framing → buyer-journey decomposition → root-cause taxonomy → synthetic data generation (50,000 customers, ~90,000 orders) → Power BI diagnostic dashboards → proposed product interventions → A/B test design to validate each intervention. The goal: reduce COD RTO below 18% and push first-attempt delivery success above 85%.</w:t>
            </w:r>
          </w:p>
        </w:tc>
      </w:tr>
    </w:tbl>
    <w:p w14:paraId="0454FD5D"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5173CCC2"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4B8892C7" w14:textId="77777777" w:rsidR="00B217C2" w:rsidRDefault="00000000">
            <w:pPr>
              <w:jc w:val="center"/>
            </w:pPr>
            <w:r>
              <w:rPr>
                <w:b/>
                <w:bCs/>
                <w:color w:val="FFFFFF"/>
                <w:sz w:val="30"/>
                <w:szCs w:val="30"/>
              </w:rPr>
              <w:t>SECTION 1 — PROBLEM STATEMENT &amp; CONTEXT</w:t>
            </w:r>
          </w:p>
        </w:tc>
      </w:tr>
    </w:tbl>
    <w:p w14:paraId="628320F7" w14:textId="77777777" w:rsidR="00B217C2" w:rsidRDefault="00B217C2">
      <w:pPr>
        <w:spacing w:before="60" w:after="60"/>
      </w:pPr>
    </w:p>
    <w:p w14:paraId="5B94928C" w14:textId="77777777" w:rsidR="00B217C2" w:rsidRDefault="00000000">
      <w:pPr>
        <w:pStyle w:val="Heading2"/>
        <w:pBdr>
          <w:bottom w:val="single" w:sz="6" w:space="4" w:color="2563EB"/>
        </w:pBdr>
      </w:pPr>
      <w:proofErr w:type="gramStart"/>
      <w:r>
        <w:t>1.1  Why</w:t>
      </w:r>
      <w:proofErr w:type="gramEnd"/>
      <w:r>
        <w:t xml:space="preserve"> RTO Is </w:t>
      </w:r>
      <w:proofErr w:type="spellStart"/>
      <w:r>
        <w:t>Shiprocket's</w:t>
      </w:r>
      <w:proofErr w:type="spellEnd"/>
      <w:r>
        <w:t xml:space="preserve"> Most Critical Metric</w:t>
      </w:r>
    </w:p>
    <w:p w14:paraId="6DC6F77F" w14:textId="77777777" w:rsidR="00B217C2" w:rsidRDefault="00000000">
      <w:pPr>
        <w:spacing w:before="80" w:after="80"/>
      </w:pPr>
      <w:r>
        <w:rPr>
          <w:color w:val="374151"/>
        </w:rPr>
        <w:t>RTO occurs when a shipped order is returned to the seller without ever being delivered to the customer. In India's logistics ecosystem, this is not a fringe edge case — it is a structural feature of how e-commerce operates, driven by a unique combination of COD dominance, address infrastructure gaps, and low-friction ordering behaviour.</w:t>
      </w:r>
    </w:p>
    <w:p w14:paraId="0511BFE5"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217C2" w14:paraId="42367093" w14:textId="77777777">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14FB784E" w14:textId="77777777" w:rsidR="00B217C2" w:rsidRDefault="00000000">
            <w:pPr>
              <w:spacing w:after="40"/>
              <w:jc w:val="center"/>
            </w:pPr>
            <w:r>
              <w:rPr>
                <w:b/>
                <w:bCs/>
                <w:color w:val="1B3A6B"/>
                <w:sz w:val="52"/>
                <w:szCs w:val="52"/>
              </w:rPr>
              <w:t>20–25%</w:t>
            </w:r>
          </w:p>
          <w:p w14:paraId="0E430016" w14:textId="77777777" w:rsidR="00B217C2" w:rsidRDefault="00000000">
            <w:pPr>
              <w:spacing w:after="20"/>
              <w:jc w:val="center"/>
            </w:pPr>
            <w:r>
              <w:rPr>
                <w:b/>
                <w:bCs/>
                <w:color w:val="2563EB"/>
                <w:sz w:val="18"/>
                <w:szCs w:val="18"/>
              </w:rPr>
              <w:t>Average RTO Rate</w:t>
            </w:r>
          </w:p>
          <w:p w14:paraId="3B6704DD" w14:textId="77777777" w:rsidR="00B217C2" w:rsidRDefault="00000000">
            <w:pPr>
              <w:jc w:val="center"/>
            </w:pPr>
            <w:r>
              <w:rPr>
                <w:i/>
                <w:iCs/>
                <w:color w:val="6B7280"/>
                <w:sz w:val="16"/>
                <w:szCs w:val="16"/>
              </w:rPr>
              <w:t>India benchmark</w:t>
            </w:r>
          </w:p>
        </w:tc>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7A3266F3" w14:textId="77777777" w:rsidR="00B217C2" w:rsidRDefault="00000000">
            <w:pPr>
              <w:spacing w:after="40"/>
              <w:jc w:val="center"/>
            </w:pPr>
            <w:r>
              <w:rPr>
                <w:b/>
                <w:bCs/>
                <w:color w:val="1B3A6B"/>
                <w:sz w:val="52"/>
                <w:szCs w:val="52"/>
              </w:rPr>
              <w:t>35–40%</w:t>
            </w:r>
          </w:p>
          <w:p w14:paraId="7AA48238" w14:textId="77777777" w:rsidR="00B217C2" w:rsidRDefault="00000000">
            <w:pPr>
              <w:spacing w:after="20"/>
              <w:jc w:val="center"/>
            </w:pPr>
            <w:r>
              <w:rPr>
                <w:b/>
                <w:bCs/>
                <w:color w:val="2563EB"/>
                <w:sz w:val="18"/>
                <w:szCs w:val="18"/>
              </w:rPr>
              <w:t>Fashion/Footwear RTO</w:t>
            </w:r>
          </w:p>
          <w:p w14:paraId="1424879F" w14:textId="77777777" w:rsidR="00B217C2" w:rsidRDefault="00000000">
            <w:pPr>
              <w:jc w:val="center"/>
            </w:pPr>
            <w:r>
              <w:rPr>
                <w:i/>
                <w:iCs/>
                <w:color w:val="6B7280"/>
                <w:sz w:val="16"/>
                <w:szCs w:val="16"/>
              </w:rPr>
              <w:t>COD-heavy verticals</w:t>
            </w:r>
          </w:p>
        </w:tc>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58739A2E" w14:textId="77777777" w:rsidR="00B217C2" w:rsidRDefault="00000000">
            <w:pPr>
              <w:spacing w:after="40"/>
              <w:jc w:val="center"/>
            </w:pPr>
            <w:r>
              <w:rPr>
                <w:b/>
                <w:bCs/>
                <w:color w:val="1B3A6B"/>
                <w:sz w:val="52"/>
                <w:szCs w:val="52"/>
              </w:rPr>
              <w:t>₹150–400</w:t>
            </w:r>
          </w:p>
          <w:p w14:paraId="65EEB21F" w14:textId="77777777" w:rsidR="00B217C2" w:rsidRDefault="00000000">
            <w:pPr>
              <w:spacing w:after="20"/>
              <w:jc w:val="center"/>
            </w:pPr>
            <w:r>
              <w:rPr>
                <w:b/>
                <w:bCs/>
                <w:color w:val="2563EB"/>
                <w:sz w:val="18"/>
                <w:szCs w:val="18"/>
              </w:rPr>
              <w:t>Cost per RTO</w:t>
            </w:r>
          </w:p>
          <w:p w14:paraId="1134402F" w14:textId="77777777" w:rsidR="00B217C2" w:rsidRDefault="00000000">
            <w:pPr>
              <w:jc w:val="center"/>
            </w:pPr>
            <w:r>
              <w:rPr>
                <w:i/>
                <w:iCs/>
                <w:color w:val="6B7280"/>
                <w:sz w:val="16"/>
                <w:szCs w:val="16"/>
              </w:rPr>
              <w:t>Logistics + packaging</w:t>
            </w:r>
          </w:p>
        </w:tc>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1C8EF44A" w14:textId="77777777" w:rsidR="00B217C2" w:rsidRDefault="00000000">
            <w:pPr>
              <w:spacing w:after="40"/>
              <w:jc w:val="center"/>
            </w:pPr>
            <w:r>
              <w:rPr>
                <w:b/>
                <w:bCs/>
                <w:color w:val="1B3A6B"/>
                <w:sz w:val="52"/>
                <w:szCs w:val="52"/>
              </w:rPr>
              <w:t>10–18%</w:t>
            </w:r>
          </w:p>
          <w:p w14:paraId="333E6A9D" w14:textId="77777777" w:rsidR="00B217C2" w:rsidRDefault="00000000">
            <w:pPr>
              <w:spacing w:after="20"/>
              <w:jc w:val="center"/>
            </w:pPr>
            <w:r>
              <w:rPr>
                <w:b/>
                <w:bCs/>
                <w:color w:val="2563EB"/>
                <w:sz w:val="18"/>
                <w:szCs w:val="18"/>
              </w:rPr>
              <w:t>NDR Rate</w:t>
            </w:r>
          </w:p>
          <w:p w14:paraId="7C8CD78E" w14:textId="77777777" w:rsidR="00B217C2" w:rsidRDefault="00000000">
            <w:pPr>
              <w:jc w:val="center"/>
            </w:pPr>
            <w:r>
              <w:rPr>
                <w:i/>
                <w:iCs/>
                <w:color w:val="6B7280"/>
                <w:sz w:val="16"/>
                <w:szCs w:val="16"/>
              </w:rPr>
              <w:t>Of all deliveries</w:t>
            </w:r>
          </w:p>
        </w:tc>
      </w:tr>
    </w:tbl>
    <w:p w14:paraId="3D899956" w14:textId="77777777" w:rsidR="00B217C2" w:rsidRDefault="00B217C2">
      <w:pPr>
        <w:spacing w:before="60" w:after="60"/>
      </w:pPr>
    </w:p>
    <w:p w14:paraId="62CC3B3A" w14:textId="77777777" w:rsidR="00B217C2" w:rsidRDefault="00000000">
      <w:pPr>
        <w:spacing w:before="80" w:after="80"/>
      </w:pPr>
      <w:r>
        <w:rPr>
          <w:color w:val="374151"/>
        </w:rPr>
        <w:t xml:space="preserve">COD orders carry structurally higher RTO (20–30%) versus prepaid (10–15%) because payment commitment is deferred — a customer who has paid nothing has zero friction cost to reject a delivery. Tier-3 cities compound this: address infrastructure is weaker and courier SLA adherence is lower, pushing COD RTO above 35% in high-risk </w:t>
      </w:r>
      <w:proofErr w:type="spellStart"/>
      <w:r>
        <w:rPr>
          <w:color w:val="374151"/>
        </w:rPr>
        <w:t>pincodes</w:t>
      </w:r>
      <w:proofErr w:type="spellEnd"/>
      <w:r>
        <w:rPr>
          <w:color w:val="374151"/>
        </w:rPr>
        <w:t>.</w:t>
      </w:r>
    </w:p>
    <w:p w14:paraId="500908BF" w14:textId="77777777" w:rsidR="00B217C2" w:rsidRDefault="00000000">
      <w:pPr>
        <w:spacing w:before="80" w:after="80"/>
      </w:pPr>
      <w:r>
        <w:rPr>
          <w:color w:val="374151"/>
        </w:rPr>
        <w:t>At scale, this translates to significant financial exposure. For every ₹10 lakh GMV shipped via Shiprocket, RTO losses approximate ₹80,000–1,20,000 per month, before COD remittance delays (8–10+ days) are factored in as a working capital cost on top.</w:t>
      </w:r>
    </w:p>
    <w:p w14:paraId="05A157B7" w14:textId="77777777" w:rsidR="00B217C2" w:rsidRDefault="00B217C2">
      <w:pPr>
        <w:spacing w:before="60" w:after="60"/>
      </w:pPr>
    </w:p>
    <w:p w14:paraId="19AEB02B" w14:textId="77777777" w:rsidR="00B217C2" w:rsidRDefault="00000000">
      <w:pPr>
        <w:pStyle w:val="Heading2"/>
        <w:pBdr>
          <w:bottom w:val="single" w:sz="6" w:space="4" w:color="2563EB"/>
        </w:pBdr>
      </w:pPr>
      <w:proofErr w:type="gramStart"/>
      <w:r>
        <w:t>1.2  Root</w:t>
      </w:r>
      <w:proofErr w:type="gramEnd"/>
      <w:r>
        <w:t xml:space="preserve"> Cause Taxonomy</w:t>
      </w:r>
    </w:p>
    <w:p w14:paraId="5DA92D4C" w14:textId="77777777" w:rsidR="00B217C2" w:rsidRDefault="00000000">
      <w:pPr>
        <w:spacing w:before="80" w:after="80"/>
      </w:pPr>
      <w:r>
        <w:rPr>
          <w:color w:val="374151"/>
        </w:rPr>
        <w:t>RTO is not one problem. The research and simulation design decompose it into four distinct causal categories, each requiring a different intervention class:</w:t>
      </w:r>
    </w:p>
    <w:p w14:paraId="3E3BA7FB"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000"/>
        <w:gridCol w:w="2960"/>
      </w:tblGrid>
      <w:tr w:rsidR="00B217C2" w14:paraId="5FAB9951"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11A82D31" w14:textId="77777777" w:rsidR="00B217C2" w:rsidRDefault="00000000">
            <w:pPr>
              <w:jc w:val="center"/>
            </w:pPr>
            <w:r>
              <w:rPr>
                <w:b/>
                <w:bCs/>
                <w:color w:val="FFFFFF"/>
                <w:sz w:val="20"/>
                <w:szCs w:val="20"/>
              </w:rPr>
              <w:t>Root Cause</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BDA5E94" w14:textId="77777777" w:rsidR="00B217C2" w:rsidRDefault="00000000">
            <w:pPr>
              <w:jc w:val="center"/>
            </w:pPr>
            <w:r>
              <w:rPr>
                <w:b/>
                <w:bCs/>
                <w:color w:val="FFFFFF"/>
                <w:sz w:val="20"/>
                <w:szCs w:val="20"/>
              </w:rPr>
              <w:t>Share of RTOs</w:t>
            </w:r>
          </w:p>
        </w:tc>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036B534C" w14:textId="77777777" w:rsidR="00B217C2" w:rsidRDefault="00000000">
            <w:pPr>
              <w:jc w:val="center"/>
            </w:pPr>
            <w:r>
              <w:rPr>
                <w:b/>
                <w:bCs/>
                <w:color w:val="FFFFFF"/>
                <w:sz w:val="20"/>
                <w:szCs w:val="20"/>
              </w:rPr>
              <w:t>Core Mechanism</w:t>
            </w:r>
          </w:p>
        </w:tc>
        <w:tc>
          <w:tcPr>
            <w:tcW w:w="29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7674414" w14:textId="77777777" w:rsidR="00B217C2" w:rsidRDefault="00000000">
            <w:pPr>
              <w:jc w:val="center"/>
            </w:pPr>
            <w:r>
              <w:rPr>
                <w:b/>
                <w:bCs/>
                <w:color w:val="FFFFFF"/>
                <w:sz w:val="20"/>
                <w:szCs w:val="20"/>
              </w:rPr>
              <w:t>Intervention Layer</w:t>
            </w:r>
          </w:p>
        </w:tc>
      </w:tr>
      <w:tr w:rsidR="00B217C2" w14:paraId="474404C0"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25A166" w14:textId="77777777" w:rsidR="00B217C2" w:rsidRDefault="00000000">
            <w:r>
              <w:rPr>
                <w:color w:val="374151"/>
                <w:sz w:val="20"/>
                <w:szCs w:val="20"/>
              </w:rPr>
              <w:t>Ghost Customers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ADB241" w14:textId="77777777" w:rsidR="00B217C2" w:rsidRDefault="00000000">
            <w:r>
              <w:rPr>
                <w:color w:val="374151"/>
                <w:sz w:val="20"/>
                <w:szCs w:val="20"/>
              </w:rPr>
              <w:t>~35%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9C262D" w14:textId="77777777" w:rsidR="00B217C2" w:rsidRDefault="00000000">
            <w:r>
              <w:rPr>
                <w:color w:val="374151"/>
                <w:sz w:val="20"/>
                <w:szCs w:val="20"/>
              </w:rPr>
              <w:t>Fraudulent/intent-to-reject orders, overwhelmingly COD</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717FE3" w14:textId="77777777" w:rsidR="00B217C2" w:rsidRDefault="00000000">
            <w:r>
              <w:rPr>
                <w:color w:val="374151"/>
                <w:sz w:val="20"/>
                <w:szCs w:val="20"/>
              </w:rPr>
              <w:t>Checkout-time friction + risk scoring</w:t>
            </w:r>
          </w:p>
        </w:tc>
      </w:tr>
      <w:tr w:rsidR="00B217C2" w14:paraId="7BAA77E9" w14:textId="77777777">
        <w:tc>
          <w:tcPr>
            <w:tcW w:w="2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7771910" w14:textId="77777777" w:rsidR="00B217C2" w:rsidRDefault="00000000">
            <w:r>
              <w:rPr>
                <w:color w:val="374151"/>
                <w:sz w:val="20"/>
                <w:szCs w:val="20"/>
              </w:rPr>
              <w:t>Address Errors</w:t>
            </w:r>
          </w:p>
        </w:tc>
        <w:tc>
          <w:tcPr>
            <w:tcW w:w="1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F093016" w14:textId="77777777" w:rsidR="00B217C2" w:rsidRDefault="00000000">
            <w:r>
              <w:rPr>
                <w:color w:val="374151"/>
                <w:sz w:val="20"/>
                <w:szCs w:val="20"/>
              </w:rPr>
              <w:t>~22%</w:t>
            </w:r>
          </w:p>
        </w:tc>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E869B74" w14:textId="77777777" w:rsidR="00B217C2" w:rsidRDefault="00000000">
            <w:r>
              <w:rPr>
                <w:color w:val="374151"/>
                <w:sz w:val="20"/>
                <w:szCs w:val="20"/>
              </w:rPr>
              <w:t>Incomplete/inaccurate address; courier cannot locate</w:t>
            </w:r>
          </w:p>
        </w:tc>
        <w:tc>
          <w:tcPr>
            <w:tcW w:w="29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D067459" w14:textId="77777777" w:rsidR="00B217C2" w:rsidRDefault="00000000">
            <w:r>
              <w:rPr>
                <w:color w:val="374151"/>
                <w:sz w:val="20"/>
                <w:szCs w:val="20"/>
              </w:rPr>
              <w:t>UX: pin-drop default; address-quality score</w:t>
            </w:r>
          </w:p>
        </w:tc>
      </w:tr>
      <w:tr w:rsidR="00B217C2" w14:paraId="3B9B2C51"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70FF7" w14:textId="77777777" w:rsidR="00B217C2" w:rsidRDefault="00000000">
            <w:r>
              <w:rPr>
                <w:color w:val="374151"/>
                <w:sz w:val="20"/>
                <w:szCs w:val="20"/>
              </w:rPr>
              <w:t>Expectation Mismatch</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C6D57" w14:textId="77777777" w:rsidR="00B217C2" w:rsidRDefault="00000000">
            <w:r>
              <w:rPr>
                <w:color w:val="374151"/>
                <w:sz w:val="20"/>
                <w:szCs w:val="20"/>
              </w:rPr>
              <w:t>~18%</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BB910C" w14:textId="77777777" w:rsidR="00B217C2" w:rsidRDefault="00000000">
            <w:r>
              <w:rPr>
                <w:color w:val="374151"/>
                <w:sz w:val="20"/>
                <w:szCs w:val="20"/>
              </w:rPr>
              <w:t>Product differs from listing; customer refuses on sight</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86F86" w14:textId="77777777" w:rsidR="00B217C2" w:rsidRDefault="00000000">
            <w:r>
              <w:rPr>
                <w:color w:val="374151"/>
                <w:sz w:val="20"/>
                <w:szCs w:val="20"/>
              </w:rPr>
              <w:t>Listing quality signals; return analytics</w:t>
            </w:r>
          </w:p>
        </w:tc>
      </w:tr>
      <w:tr w:rsidR="00B217C2" w14:paraId="548F529C" w14:textId="77777777">
        <w:tc>
          <w:tcPr>
            <w:tcW w:w="2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AFFE196" w14:textId="77777777" w:rsidR="00B217C2" w:rsidRDefault="00000000">
            <w:r>
              <w:rPr>
                <w:color w:val="374151"/>
                <w:sz w:val="20"/>
                <w:szCs w:val="20"/>
              </w:rPr>
              <w:t>Changed Mind / Disengagement</w:t>
            </w:r>
          </w:p>
        </w:tc>
        <w:tc>
          <w:tcPr>
            <w:tcW w:w="1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57E203E" w14:textId="77777777" w:rsidR="00B217C2" w:rsidRDefault="00000000">
            <w:r>
              <w:rPr>
                <w:color w:val="374151"/>
                <w:sz w:val="20"/>
                <w:szCs w:val="20"/>
              </w:rPr>
              <w:t>~12%</w:t>
            </w:r>
          </w:p>
        </w:tc>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2A7C1D0" w14:textId="77777777" w:rsidR="00B217C2" w:rsidRDefault="00000000">
            <w:r>
              <w:rPr>
                <w:color w:val="374151"/>
                <w:sz w:val="20"/>
                <w:szCs w:val="20"/>
              </w:rPr>
              <w:t>Genuine customer, not available; no malicious intent</w:t>
            </w:r>
          </w:p>
        </w:tc>
        <w:tc>
          <w:tcPr>
            <w:tcW w:w="29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8C339DA" w14:textId="77777777" w:rsidR="00B217C2" w:rsidRDefault="00000000">
            <w:r>
              <w:rPr>
                <w:color w:val="374151"/>
                <w:sz w:val="20"/>
                <w:szCs w:val="20"/>
              </w:rPr>
              <w:t>Pre-delivery engagement; neighbour delivery</w:t>
            </w:r>
          </w:p>
        </w:tc>
      </w:tr>
      <w:tr w:rsidR="00B217C2" w14:paraId="52B704A6"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611286" w14:textId="77777777" w:rsidR="00B217C2" w:rsidRDefault="00000000">
            <w:r>
              <w:rPr>
                <w:color w:val="374151"/>
                <w:sz w:val="20"/>
                <w:szCs w:val="20"/>
              </w:rPr>
              <w:t>Other / Courier SLA</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06F14" w14:textId="77777777" w:rsidR="00B217C2" w:rsidRDefault="00000000">
            <w:r>
              <w:rPr>
                <w:color w:val="374151"/>
                <w:sz w:val="20"/>
                <w:szCs w:val="20"/>
              </w:rPr>
              <w:t>~13%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822848" w14:textId="77777777" w:rsidR="00B217C2" w:rsidRDefault="00000000">
            <w:r>
              <w:rPr>
                <w:color w:val="374151"/>
                <w:sz w:val="20"/>
                <w:szCs w:val="20"/>
              </w:rPr>
              <w:t>Operational failures, surcharges, unresolved NDRs</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04013" w14:textId="77777777" w:rsidR="00B217C2" w:rsidRDefault="00000000">
            <w:r>
              <w:rPr>
                <w:color w:val="374151"/>
                <w:sz w:val="20"/>
                <w:szCs w:val="20"/>
              </w:rPr>
              <w:t>Courier performance tracking (RADAR layer)</w:t>
            </w:r>
          </w:p>
        </w:tc>
      </w:tr>
    </w:tbl>
    <w:p w14:paraId="523A35C9"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7A43FF00" w14:textId="77777777">
        <w:tc>
          <w:tcPr>
            <w:tcW w:w="9360" w:type="dxa"/>
            <w:tcBorders>
              <w:top w:val="none" w:sz="0" w:space="0" w:color="FFFFFF"/>
              <w:left w:val="single" w:sz="18" w:space="0" w:color="2563EB"/>
              <w:bottom w:val="none" w:sz="0" w:space="0" w:color="FFFFFF"/>
              <w:right w:val="none" w:sz="0" w:space="0" w:color="FFFFFF"/>
            </w:tcBorders>
            <w:shd w:val="clear" w:color="auto" w:fill="F8FAFC"/>
            <w:tcMar>
              <w:top w:w="100" w:type="dxa"/>
              <w:left w:w="200" w:type="dxa"/>
              <w:bottom w:w="100" w:type="dxa"/>
              <w:right w:w="160" w:type="dxa"/>
            </w:tcMar>
          </w:tcPr>
          <w:p w14:paraId="1E2E45ED" w14:textId="77777777" w:rsidR="00B217C2" w:rsidRDefault="00000000">
            <w:pPr>
              <w:spacing w:after="60"/>
            </w:pPr>
            <w:r>
              <w:rPr>
                <w:b/>
                <w:bCs/>
                <w:color w:val="1B3A6B"/>
              </w:rPr>
              <w:lastRenderedPageBreak/>
              <w:t>Scope Boundaries (explicit)</w:t>
            </w:r>
          </w:p>
          <w:p w14:paraId="703D49C5" w14:textId="2B46890F" w:rsidR="00B217C2" w:rsidRDefault="00000000">
            <w:r>
              <w:rPr>
                <w:color w:val="374151"/>
                <w:sz w:val="21"/>
                <w:szCs w:val="21"/>
              </w:rPr>
              <w:t>In scope: buyer-side journey (order placement → delivery → RTO → post-RTO impact); COD vs prepaid dynamics; courier SLA; address verification; customer communication. Out of scope: seller warehouse operations; product quality manufacturing; marketplace policies.</w:t>
            </w:r>
          </w:p>
        </w:tc>
      </w:tr>
    </w:tbl>
    <w:p w14:paraId="1D9AADB2"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550CDD44"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52064188" w14:textId="77777777" w:rsidR="00B217C2" w:rsidRDefault="00000000">
            <w:pPr>
              <w:jc w:val="center"/>
            </w:pPr>
            <w:r>
              <w:rPr>
                <w:b/>
                <w:bCs/>
                <w:color w:val="FFFFFF"/>
                <w:sz w:val="30"/>
                <w:szCs w:val="30"/>
              </w:rPr>
              <w:t>SECTION 2 — BUYER JOURNEY DECOMPOSITION</w:t>
            </w:r>
          </w:p>
        </w:tc>
      </w:tr>
    </w:tbl>
    <w:p w14:paraId="699151E4" w14:textId="77777777" w:rsidR="00B217C2" w:rsidRDefault="00B217C2">
      <w:pPr>
        <w:spacing w:before="60" w:after="60"/>
      </w:pPr>
    </w:p>
    <w:p w14:paraId="06FF9004" w14:textId="77777777" w:rsidR="00B217C2" w:rsidRDefault="00000000">
      <w:pPr>
        <w:pStyle w:val="Heading2"/>
        <w:pBdr>
          <w:bottom w:val="single" w:sz="6" w:space="4" w:color="2563EB"/>
        </w:pBdr>
      </w:pPr>
      <w:proofErr w:type="gramStart"/>
      <w:r>
        <w:t>2.1  Nine</w:t>
      </w:r>
      <w:proofErr w:type="gramEnd"/>
      <w:r>
        <w:t>-Stage Journey Map with Pain Point Attribution</w:t>
      </w:r>
    </w:p>
    <w:p w14:paraId="1544AA6B" w14:textId="77777777" w:rsidR="00B217C2" w:rsidRDefault="00000000">
      <w:pPr>
        <w:spacing w:before="80" w:after="80"/>
      </w:pPr>
      <w:r>
        <w:rPr>
          <w:color w:val="374151"/>
        </w:rPr>
        <w:t xml:space="preserve">A customer-side journey </w:t>
      </w:r>
      <w:proofErr w:type="spellStart"/>
      <w:r>
        <w:rPr>
          <w:color w:val="374151"/>
        </w:rPr>
        <w:t>map</w:t>
      </w:r>
      <w:proofErr w:type="spellEnd"/>
      <w:r>
        <w:rPr>
          <w:color w:val="374151"/>
        </w:rPr>
        <w:t xml:space="preserve"> was constructed to identify which stages generate which root causes. This matters because most existing </w:t>
      </w:r>
      <w:proofErr w:type="spellStart"/>
      <w:r>
        <w:rPr>
          <w:color w:val="374151"/>
        </w:rPr>
        <w:t>Shiprocket</w:t>
      </w:r>
      <w:proofErr w:type="spellEnd"/>
      <w:r>
        <w:rPr>
          <w:color w:val="374151"/>
        </w:rPr>
        <w:t xml:space="preserve"> products (RADAR, </w:t>
      </w:r>
      <w:proofErr w:type="spellStart"/>
      <w:r>
        <w:rPr>
          <w:color w:val="374151"/>
        </w:rPr>
        <w:t>RevProtect</w:t>
      </w:r>
      <w:proofErr w:type="spellEnd"/>
      <w:r>
        <w:rPr>
          <w:color w:val="374151"/>
        </w:rPr>
        <w:t>) intervene at the courier/seller layer — there is a meaningful gap in buyer-layer interventions.</w:t>
      </w:r>
    </w:p>
    <w:p w14:paraId="064A90DC"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7"/>
        <w:gridCol w:w="1761"/>
        <w:gridCol w:w="1741"/>
        <w:gridCol w:w="2119"/>
        <w:gridCol w:w="2162"/>
      </w:tblGrid>
      <w:tr w:rsidR="00B217C2" w14:paraId="2104152A" w14:textId="77777777">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5A3EE0F" w14:textId="77777777" w:rsidR="00B217C2" w:rsidRDefault="00000000">
            <w:pPr>
              <w:jc w:val="center"/>
            </w:pPr>
            <w:r>
              <w:rPr>
                <w:b/>
                <w:bCs/>
                <w:color w:val="FFFFFF"/>
                <w:sz w:val="20"/>
                <w:szCs w:val="20"/>
              </w:rPr>
              <w:t>Stage</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CF0A0BF" w14:textId="77777777" w:rsidR="00B217C2" w:rsidRDefault="00000000">
            <w:pPr>
              <w:jc w:val="center"/>
            </w:pPr>
            <w:r>
              <w:rPr>
                <w:b/>
                <w:bCs/>
                <w:color w:val="FFFFFF"/>
                <w:sz w:val="20"/>
                <w:szCs w:val="20"/>
              </w:rPr>
              <w:t>Key Inputs</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6539D6C" w14:textId="77777777" w:rsidR="00B217C2" w:rsidRDefault="00000000">
            <w:pPr>
              <w:jc w:val="center"/>
            </w:pPr>
            <w:r>
              <w:rPr>
                <w:b/>
                <w:bCs/>
                <w:color w:val="FFFFFF"/>
                <w:sz w:val="20"/>
                <w:szCs w:val="20"/>
              </w:rPr>
              <w:t>Output</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0CB107F" w14:textId="77777777" w:rsidR="00B217C2" w:rsidRDefault="00000000">
            <w:pPr>
              <w:jc w:val="center"/>
            </w:pPr>
            <w:r>
              <w:rPr>
                <w:b/>
                <w:bCs/>
                <w:color w:val="FFFFFF"/>
                <w:sz w:val="20"/>
                <w:szCs w:val="20"/>
              </w:rPr>
              <w:t>RTO Cause Linkage</w:t>
            </w:r>
          </w:p>
        </w:tc>
        <w:tc>
          <w:tcPr>
            <w:tcW w:w="22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3944D74A" w14:textId="77777777" w:rsidR="00B217C2" w:rsidRDefault="00000000">
            <w:pPr>
              <w:jc w:val="center"/>
            </w:pPr>
            <w:r>
              <w:rPr>
                <w:b/>
                <w:bCs/>
                <w:color w:val="FFFFFF"/>
                <w:sz w:val="20"/>
                <w:szCs w:val="20"/>
              </w:rPr>
              <w:t>Shiprocket Influence</w:t>
            </w:r>
          </w:p>
        </w:tc>
      </w:tr>
      <w:tr w:rsidR="00B217C2" w14:paraId="461210C6"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ACB996" w14:textId="77777777" w:rsidR="00B217C2" w:rsidRDefault="00000000">
            <w:r>
              <w:rPr>
                <w:color w:val="374151"/>
                <w:sz w:val="20"/>
                <w:szCs w:val="20"/>
              </w:rPr>
              <w:t>1. Product Discovery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87459" w14:textId="77777777" w:rsidR="00B217C2" w:rsidRDefault="00000000">
            <w:r>
              <w:rPr>
                <w:color w:val="374151"/>
                <w:sz w:val="20"/>
                <w:szCs w:val="20"/>
              </w:rPr>
              <w:t>Search query, UX</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7477C4" w14:textId="77777777" w:rsidR="00B217C2" w:rsidRDefault="00000000">
            <w:r>
              <w:rPr>
                <w:color w:val="374151"/>
                <w:sz w:val="20"/>
                <w:szCs w:val="20"/>
              </w:rPr>
              <w:t>Product listing shown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23503A" w14:textId="77777777" w:rsidR="00B217C2" w:rsidRDefault="00000000">
            <w:r>
              <w:rPr>
                <w:color w:val="374151"/>
                <w:sz w:val="20"/>
                <w:szCs w:val="20"/>
              </w:rPr>
              <w:t>Expectation mismatch (upstream)</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6CDAC9" w14:textId="6E0ABC04" w:rsidR="009A5E7F" w:rsidRPr="009A5E7F" w:rsidRDefault="009A5E7F" w:rsidP="009A5E7F">
            <w:pPr>
              <w:rPr>
                <w:color w:val="EA580C"/>
                <w:sz w:val="20"/>
                <w:szCs w:val="20"/>
              </w:rPr>
            </w:pPr>
            <w:r>
              <w:rPr>
                <w:color w:val="EA580C"/>
                <w:sz w:val="20"/>
                <w:szCs w:val="20"/>
              </w:rPr>
              <w:t>N</w:t>
            </w:r>
            <w:r w:rsidRPr="009A5E7F">
              <w:rPr>
                <w:color w:val="EA580C"/>
                <w:sz w:val="20"/>
                <w:szCs w:val="20"/>
              </w:rPr>
              <w:t>egligible</w:t>
            </w:r>
          </w:p>
          <w:p w14:paraId="79C9997C" w14:textId="0ACFD00B" w:rsidR="00B217C2" w:rsidRDefault="00B217C2"/>
        </w:tc>
      </w:tr>
      <w:tr w:rsidR="00B217C2" w14:paraId="0A0436E4" w14:textId="77777777">
        <w:tc>
          <w:tcPr>
            <w:tcW w:w="1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E1A56F8" w14:textId="77777777" w:rsidR="00B217C2" w:rsidRDefault="00000000">
            <w:r>
              <w:rPr>
                <w:color w:val="374151"/>
                <w:sz w:val="20"/>
                <w:szCs w:val="20"/>
              </w:rPr>
              <w:t>2. Product Selection</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387362C" w14:textId="77777777" w:rsidR="00B217C2" w:rsidRDefault="00000000">
            <w:r>
              <w:rPr>
                <w:color w:val="374151"/>
                <w:sz w:val="20"/>
                <w:szCs w:val="20"/>
              </w:rPr>
              <w:t>Images, reviews, description</w:t>
            </w:r>
          </w:p>
        </w:tc>
        <w:tc>
          <w:tcPr>
            <w:tcW w:w="15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535F3CD" w14:textId="77777777" w:rsidR="00B217C2" w:rsidRDefault="00000000">
            <w:r>
              <w:rPr>
                <w:color w:val="374151"/>
                <w:sz w:val="20"/>
                <w:szCs w:val="20"/>
              </w:rPr>
              <w:t>Item added to cart</w:t>
            </w:r>
          </w:p>
        </w:tc>
        <w:tc>
          <w:tcPr>
            <w:tcW w:w="2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1D6D3B1" w14:textId="77777777" w:rsidR="00B217C2" w:rsidRDefault="00000000">
            <w:r>
              <w:rPr>
                <w:color w:val="374151"/>
                <w:sz w:val="20"/>
                <w:szCs w:val="20"/>
              </w:rPr>
              <w:t>Mismatch: photos vs reality</w:t>
            </w:r>
          </w:p>
        </w:tc>
        <w:tc>
          <w:tcPr>
            <w:tcW w:w="22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3B855B5" w14:textId="77777777" w:rsidR="009A5E7F" w:rsidRPr="009A5E7F" w:rsidRDefault="009A5E7F" w:rsidP="009A5E7F">
            <w:pPr>
              <w:rPr>
                <w:color w:val="EA580C"/>
                <w:sz w:val="20"/>
                <w:szCs w:val="20"/>
              </w:rPr>
            </w:pPr>
            <w:r>
              <w:rPr>
                <w:color w:val="EA580C"/>
                <w:sz w:val="20"/>
                <w:szCs w:val="20"/>
              </w:rPr>
              <w:t>N</w:t>
            </w:r>
            <w:r w:rsidRPr="009A5E7F">
              <w:rPr>
                <w:color w:val="EA580C"/>
                <w:sz w:val="20"/>
                <w:szCs w:val="20"/>
              </w:rPr>
              <w:t>egligible</w:t>
            </w:r>
          </w:p>
          <w:p w14:paraId="69840D6E" w14:textId="39D2B6B7" w:rsidR="00B217C2" w:rsidRDefault="00B217C2"/>
        </w:tc>
      </w:tr>
      <w:tr w:rsidR="00B217C2" w14:paraId="371D9CE7"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BA7AF4" w14:textId="77777777" w:rsidR="00B217C2" w:rsidRDefault="00000000">
            <w:r>
              <w:rPr>
                <w:color w:val="374151"/>
                <w:sz w:val="20"/>
                <w:szCs w:val="20"/>
              </w:rPr>
              <w:t>3. Cart &amp; Checkout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0BD056" w14:textId="77777777" w:rsidR="00B217C2" w:rsidRDefault="00000000">
            <w:r>
              <w:rPr>
                <w:color w:val="374151"/>
                <w:sz w:val="20"/>
                <w:szCs w:val="20"/>
              </w:rPr>
              <w:t>Address, phone, payment mode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44A15" w14:textId="77777777" w:rsidR="00B217C2" w:rsidRDefault="00000000">
            <w:r>
              <w:rPr>
                <w:color w:val="374151"/>
                <w:sz w:val="20"/>
                <w:szCs w:val="20"/>
              </w:rPr>
              <w:t>Order placed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DAF579" w14:textId="77777777" w:rsidR="00B217C2" w:rsidRDefault="00000000">
            <w:r>
              <w:rPr>
                <w:color w:val="374151"/>
                <w:sz w:val="20"/>
                <w:szCs w:val="20"/>
              </w:rPr>
              <w:t>Ghost entry, wrong address, COD bias</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D0A479" w14:textId="77777777" w:rsidR="002242F4" w:rsidRPr="002242F4" w:rsidRDefault="002242F4" w:rsidP="002242F4">
            <w:pPr>
              <w:rPr>
                <w:color w:val="D97706"/>
                <w:sz w:val="20"/>
                <w:szCs w:val="20"/>
              </w:rPr>
            </w:pPr>
            <w:r w:rsidRPr="002242F4">
              <w:rPr>
                <w:color w:val="D97706"/>
                <w:sz w:val="20"/>
                <w:szCs w:val="20"/>
              </w:rPr>
              <w:t>Low–Medium</w:t>
            </w:r>
          </w:p>
          <w:p w14:paraId="080807BD" w14:textId="3B037C9F" w:rsidR="00B217C2" w:rsidRDefault="00B217C2"/>
        </w:tc>
      </w:tr>
      <w:tr w:rsidR="00B217C2" w14:paraId="5A8B7CE9" w14:textId="77777777">
        <w:tc>
          <w:tcPr>
            <w:tcW w:w="1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6190916" w14:textId="77777777" w:rsidR="00B217C2" w:rsidRDefault="00000000">
            <w:r>
              <w:rPr>
                <w:color w:val="374151"/>
                <w:sz w:val="20"/>
                <w:szCs w:val="20"/>
              </w:rPr>
              <w:t>4. Order Confirmation</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97E4931" w14:textId="77777777" w:rsidR="00B217C2" w:rsidRDefault="00000000">
            <w:r>
              <w:rPr>
                <w:color w:val="374151"/>
                <w:sz w:val="20"/>
                <w:szCs w:val="20"/>
              </w:rPr>
              <w:t>Order ID, SMS/email</w:t>
            </w:r>
          </w:p>
        </w:tc>
        <w:tc>
          <w:tcPr>
            <w:tcW w:w="15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CCA991E" w14:textId="77777777" w:rsidR="00B217C2" w:rsidRDefault="00000000">
            <w:r>
              <w:rPr>
                <w:color w:val="374151"/>
                <w:sz w:val="20"/>
                <w:szCs w:val="20"/>
              </w:rPr>
              <w:t>Customer acknowledgment</w:t>
            </w:r>
          </w:p>
        </w:tc>
        <w:tc>
          <w:tcPr>
            <w:tcW w:w="2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360F635" w14:textId="77777777" w:rsidR="00B217C2" w:rsidRDefault="00000000">
            <w:r>
              <w:rPr>
                <w:color w:val="374151"/>
                <w:sz w:val="20"/>
                <w:szCs w:val="20"/>
              </w:rPr>
              <w:t>Ghost customers (no real person)</w:t>
            </w:r>
          </w:p>
        </w:tc>
        <w:tc>
          <w:tcPr>
            <w:tcW w:w="22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5655110" w14:textId="77777777" w:rsidR="002242F4" w:rsidRPr="002242F4" w:rsidRDefault="002242F4" w:rsidP="002242F4">
            <w:pPr>
              <w:rPr>
                <w:color w:val="D97706"/>
                <w:sz w:val="20"/>
                <w:szCs w:val="20"/>
              </w:rPr>
            </w:pPr>
            <w:r w:rsidRPr="002242F4">
              <w:rPr>
                <w:color w:val="D97706"/>
                <w:sz w:val="20"/>
                <w:szCs w:val="20"/>
              </w:rPr>
              <w:t>Low–Medium</w:t>
            </w:r>
          </w:p>
          <w:p w14:paraId="09D20EB9" w14:textId="27543AED" w:rsidR="00B217C2" w:rsidRDefault="00B217C2"/>
        </w:tc>
      </w:tr>
      <w:tr w:rsidR="00B217C2" w14:paraId="314E2F72"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43EF35" w14:textId="77777777" w:rsidR="00B217C2" w:rsidRDefault="00000000">
            <w:r>
              <w:rPr>
                <w:color w:val="374151"/>
                <w:sz w:val="20"/>
                <w:szCs w:val="20"/>
              </w:rPr>
              <w:t xml:space="preserve">5. </w:t>
            </w:r>
            <w:proofErr w:type="spellStart"/>
            <w:r>
              <w:rPr>
                <w:color w:val="374151"/>
                <w:sz w:val="20"/>
                <w:szCs w:val="20"/>
              </w:rPr>
              <w:t>Fulfillment</w:t>
            </w:r>
            <w:proofErr w:type="spellEnd"/>
            <w:r>
              <w:rPr>
                <w:color w:val="374151"/>
                <w:sz w:val="20"/>
                <w:szCs w:val="20"/>
              </w:rPr>
              <w:t xml:space="preserve"> &amp; Dispatch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C81B2" w14:textId="77777777" w:rsidR="00B217C2" w:rsidRDefault="00000000">
            <w:r>
              <w:rPr>
                <w:color w:val="374151"/>
                <w:sz w:val="20"/>
                <w:szCs w:val="20"/>
              </w:rPr>
              <w:t>Inventory, courier assignment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86169" w14:textId="77777777" w:rsidR="00B217C2" w:rsidRDefault="00000000">
            <w:r>
              <w:rPr>
                <w:color w:val="374151"/>
                <w:sz w:val="20"/>
                <w:szCs w:val="20"/>
              </w:rPr>
              <w:t>Package shipped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CDA128" w14:textId="1B5CAFA1" w:rsidR="00B217C2" w:rsidRPr="002242F4" w:rsidRDefault="002242F4">
            <w:pPr>
              <w:rPr>
                <w:color w:val="374151"/>
                <w:sz w:val="20"/>
                <w:szCs w:val="20"/>
              </w:rPr>
            </w:pPr>
            <w:r w:rsidRPr="002242F4">
              <w:rPr>
                <w:color w:val="374151"/>
                <w:sz w:val="20"/>
                <w:szCs w:val="20"/>
              </w:rPr>
              <w:t>Wrong courier assignment, serviceability</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AC5539" w14:textId="77777777" w:rsidR="00B217C2" w:rsidRDefault="00000000">
            <w:r>
              <w:rPr>
                <w:color w:val="16A34A"/>
                <w:sz w:val="20"/>
                <w:szCs w:val="20"/>
              </w:rPr>
              <w:t>High</w:t>
            </w:r>
          </w:p>
        </w:tc>
      </w:tr>
      <w:tr w:rsidR="00B217C2" w14:paraId="71CC255A" w14:textId="77777777">
        <w:tc>
          <w:tcPr>
            <w:tcW w:w="1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F7EE3AF" w14:textId="77777777" w:rsidR="00B217C2" w:rsidRDefault="00000000">
            <w:r>
              <w:rPr>
                <w:color w:val="374151"/>
                <w:sz w:val="20"/>
                <w:szCs w:val="20"/>
              </w:rPr>
              <w:t>6. Delivery Attempt</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1F17E0C" w14:textId="77777777" w:rsidR="00B217C2" w:rsidRDefault="00000000">
            <w:r>
              <w:rPr>
                <w:color w:val="374151"/>
                <w:sz w:val="20"/>
                <w:szCs w:val="20"/>
              </w:rPr>
              <w:t>Courier visit, customer availability</w:t>
            </w:r>
          </w:p>
        </w:tc>
        <w:tc>
          <w:tcPr>
            <w:tcW w:w="15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87D8B86" w14:textId="77777777" w:rsidR="00B217C2" w:rsidRDefault="00000000">
            <w:r>
              <w:rPr>
                <w:color w:val="374151"/>
                <w:sz w:val="20"/>
                <w:szCs w:val="20"/>
              </w:rPr>
              <w:t>Delivered OR NDR</w:t>
            </w:r>
          </w:p>
        </w:tc>
        <w:tc>
          <w:tcPr>
            <w:tcW w:w="2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35E3C24" w14:textId="758D4C60" w:rsidR="00B217C2" w:rsidRPr="002242F4" w:rsidRDefault="002242F4">
            <w:pPr>
              <w:rPr>
                <w:color w:val="374151"/>
                <w:sz w:val="20"/>
                <w:szCs w:val="20"/>
              </w:rPr>
            </w:pPr>
            <w:r w:rsidRPr="002242F4">
              <w:rPr>
                <w:color w:val="374151"/>
                <w:sz w:val="20"/>
                <w:szCs w:val="20"/>
              </w:rPr>
              <w:t>Address accuracy, customer unavailability</w:t>
            </w:r>
          </w:p>
        </w:tc>
        <w:tc>
          <w:tcPr>
            <w:tcW w:w="22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1360E36" w14:textId="77777777" w:rsidR="00B217C2" w:rsidRDefault="00000000">
            <w:r>
              <w:rPr>
                <w:color w:val="16A34A"/>
                <w:sz w:val="20"/>
                <w:szCs w:val="20"/>
              </w:rPr>
              <w:t>High</w:t>
            </w:r>
          </w:p>
        </w:tc>
      </w:tr>
      <w:tr w:rsidR="00B217C2" w14:paraId="069027AD"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1D193" w14:textId="77777777" w:rsidR="00B217C2" w:rsidRDefault="00000000">
            <w:r>
              <w:rPr>
                <w:color w:val="374151"/>
                <w:sz w:val="20"/>
                <w:szCs w:val="20"/>
              </w:rPr>
              <w:t>7. NDR Handling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91D331" w14:textId="77777777" w:rsidR="00B217C2" w:rsidRDefault="00000000">
            <w:r>
              <w:rPr>
                <w:color w:val="374151"/>
                <w:sz w:val="20"/>
                <w:szCs w:val="20"/>
              </w:rPr>
              <w:t>Failure reason, reattempt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FA9A9" w14:textId="77777777" w:rsidR="00B217C2" w:rsidRDefault="00000000">
            <w:r>
              <w:rPr>
                <w:color w:val="374151"/>
                <w:sz w:val="20"/>
                <w:szCs w:val="20"/>
              </w:rPr>
              <w:t>Reattempt OR RTO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C8E57" w14:textId="3CE048A6" w:rsidR="00B217C2" w:rsidRPr="002242F4" w:rsidRDefault="002242F4">
            <w:pPr>
              <w:rPr>
                <w:color w:val="374151"/>
                <w:sz w:val="20"/>
                <w:szCs w:val="20"/>
              </w:rPr>
            </w:pPr>
            <w:r w:rsidRPr="002242F4">
              <w:rPr>
                <w:color w:val="374151"/>
                <w:sz w:val="20"/>
                <w:szCs w:val="20"/>
              </w:rPr>
              <w:t>Weak reattempt process, low customer cooperation</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ED6032" w14:textId="77777777" w:rsidR="00B217C2" w:rsidRDefault="00000000">
            <w:r>
              <w:rPr>
                <w:color w:val="16A34A"/>
                <w:sz w:val="20"/>
                <w:szCs w:val="20"/>
              </w:rPr>
              <w:t>High</w:t>
            </w:r>
          </w:p>
        </w:tc>
      </w:tr>
      <w:tr w:rsidR="00B217C2" w14:paraId="64E4EB06" w14:textId="77777777">
        <w:tc>
          <w:tcPr>
            <w:tcW w:w="1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34EC33B" w14:textId="77777777" w:rsidR="00B217C2" w:rsidRDefault="00000000">
            <w:r>
              <w:rPr>
                <w:color w:val="374151"/>
                <w:sz w:val="20"/>
                <w:szCs w:val="20"/>
              </w:rPr>
              <w:t>8. RTO Trigger</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FA48ECA" w14:textId="77777777" w:rsidR="00B217C2" w:rsidRDefault="00000000">
            <w:r>
              <w:rPr>
                <w:color w:val="374151"/>
                <w:sz w:val="20"/>
                <w:szCs w:val="20"/>
              </w:rPr>
              <w:t>Undelivered package</w:t>
            </w:r>
          </w:p>
        </w:tc>
        <w:tc>
          <w:tcPr>
            <w:tcW w:w="15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706CBDA" w14:textId="77777777" w:rsidR="00B217C2" w:rsidRDefault="00000000">
            <w:r>
              <w:rPr>
                <w:color w:val="374151"/>
                <w:sz w:val="20"/>
                <w:szCs w:val="20"/>
              </w:rPr>
              <w:t>Returned to seller</w:t>
            </w:r>
          </w:p>
        </w:tc>
        <w:tc>
          <w:tcPr>
            <w:tcW w:w="2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AC73652" w14:textId="1BF45A88" w:rsidR="00B217C2" w:rsidRDefault="00000000">
            <w:r>
              <w:rPr>
                <w:color w:val="374151"/>
                <w:sz w:val="20"/>
                <w:szCs w:val="20"/>
              </w:rPr>
              <w:t xml:space="preserve">All root causes converge </w:t>
            </w:r>
            <w:r w:rsidR="002242F4">
              <w:rPr>
                <w:color w:val="374151"/>
                <w:sz w:val="20"/>
                <w:szCs w:val="20"/>
              </w:rPr>
              <w:t>to trigger RTO</w:t>
            </w:r>
          </w:p>
        </w:tc>
        <w:tc>
          <w:tcPr>
            <w:tcW w:w="22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77BD69B" w14:textId="77777777" w:rsidR="00B217C2" w:rsidRDefault="00000000">
            <w:r>
              <w:rPr>
                <w:color w:val="16A34A"/>
                <w:sz w:val="20"/>
                <w:szCs w:val="20"/>
              </w:rPr>
              <w:t>High</w:t>
            </w:r>
          </w:p>
        </w:tc>
      </w:tr>
      <w:tr w:rsidR="00B217C2" w14:paraId="4DF7E424"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19229E" w14:textId="77777777" w:rsidR="00B217C2" w:rsidRDefault="00000000">
            <w:r>
              <w:rPr>
                <w:color w:val="374151"/>
                <w:sz w:val="20"/>
                <w:szCs w:val="20"/>
              </w:rPr>
              <w:t>9. Post-RTO Impact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51CE49" w14:textId="77777777" w:rsidR="00B217C2" w:rsidRDefault="00000000">
            <w:r>
              <w:rPr>
                <w:color w:val="374151"/>
                <w:sz w:val="20"/>
                <w:szCs w:val="20"/>
              </w:rPr>
              <w:t>Seller cost, reconciliation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63738D" w14:textId="77777777" w:rsidR="00B217C2" w:rsidRDefault="00000000">
            <w:r>
              <w:rPr>
                <w:color w:val="374151"/>
                <w:sz w:val="20"/>
                <w:szCs w:val="20"/>
              </w:rPr>
              <w:t>Revenue leakage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54C86F" w14:textId="02758E6E" w:rsidR="00B217C2" w:rsidRPr="002242F4" w:rsidRDefault="00000000">
            <w:pPr>
              <w:rPr>
                <w:color w:val="374151"/>
                <w:sz w:val="20"/>
                <w:szCs w:val="20"/>
              </w:rPr>
            </w:pPr>
            <w:r>
              <w:rPr>
                <w:color w:val="374151"/>
                <w:sz w:val="20"/>
                <w:szCs w:val="20"/>
              </w:rPr>
              <w:t xml:space="preserve">Hidden surcharges, COD </w:t>
            </w:r>
            <w:r w:rsidR="002242F4" w:rsidRPr="002242F4">
              <w:rPr>
                <w:color w:val="374151"/>
                <w:sz w:val="20"/>
                <w:szCs w:val="20"/>
              </w:rPr>
              <w:t>remittance delay</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9A067E" w14:textId="77777777" w:rsidR="00B217C2" w:rsidRDefault="00000000">
            <w:r>
              <w:rPr>
                <w:color w:val="16A34A"/>
                <w:sz w:val="20"/>
                <w:szCs w:val="20"/>
              </w:rPr>
              <w:t>High</w:t>
            </w:r>
          </w:p>
        </w:tc>
      </w:tr>
    </w:tbl>
    <w:p w14:paraId="39F82726" w14:textId="77777777" w:rsidR="00B217C2" w:rsidRDefault="00B217C2">
      <w:pPr>
        <w:spacing w:before="60" w:after="60"/>
      </w:pPr>
    </w:p>
    <w:p w14:paraId="0002B021" w14:textId="77777777" w:rsidR="00B217C2" w:rsidRDefault="00000000">
      <w:pPr>
        <w:spacing w:before="80" w:after="80"/>
      </w:pPr>
      <w:r>
        <w:rPr>
          <w:i/>
          <w:iCs/>
          <w:color w:val="6B7280"/>
        </w:rPr>
        <w:t xml:space="preserve">Note: Stages 1–2 are upstream of </w:t>
      </w:r>
      <w:proofErr w:type="spellStart"/>
      <w:r>
        <w:rPr>
          <w:i/>
          <w:iCs/>
          <w:color w:val="6B7280"/>
        </w:rPr>
        <w:t>Shiprocket's</w:t>
      </w:r>
      <w:proofErr w:type="spellEnd"/>
      <w:r>
        <w:rPr>
          <w:i/>
          <w:iCs/>
          <w:color w:val="6B7280"/>
        </w:rPr>
        <w:t xml:space="preserve"> data perimeter for most sellers (who run their own Shopify/website checkout). Pain points at those stages are real but are framed here as context, not as actionable Shiprocket features, to maintain analytical honesty about the platform's actual surface area.</w:t>
      </w:r>
    </w:p>
    <w:p w14:paraId="022B94DE"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1BFB8105"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5CFAC8F0" w14:textId="77777777" w:rsidR="00B217C2" w:rsidRDefault="00000000">
            <w:pPr>
              <w:jc w:val="center"/>
            </w:pPr>
            <w:r>
              <w:rPr>
                <w:b/>
                <w:bCs/>
                <w:color w:val="FFFFFF"/>
                <w:sz w:val="30"/>
                <w:szCs w:val="30"/>
              </w:rPr>
              <w:t>SECTION 3 — PROPOSED PRODUCT INTERVENTIONS</w:t>
            </w:r>
          </w:p>
        </w:tc>
      </w:tr>
    </w:tbl>
    <w:p w14:paraId="1A91686C" w14:textId="77777777" w:rsidR="00B217C2" w:rsidRDefault="00B217C2">
      <w:pPr>
        <w:spacing w:before="60" w:after="60"/>
      </w:pPr>
    </w:p>
    <w:p w14:paraId="575FB546" w14:textId="77777777" w:rsidR="00B217C2" w:rsidRDefault="00000000">
      <w:pPr>
        <w:pStyle w:val="Heading2"/>
        <w:pBdr>
          <w:bottom w:val="single" w:sz="6" w:space="4" w:color="2563EB"/>
        </w:pBdr>
      </w:pPr>
      <w:proofErr w:type="gramStart"/>
      <w:r>
        <w:t>3.1  Ghost</w:t>
      </w:r>
      <w:proofErr w:type="gramEnd"/>
      <w:r>
        <w:t xml:space="preserve"> Customer Deterrence System</w:t>
      </w:r>
    </w:p>
    <w:p w14:paraId="0DBA278F" w14:textId="77777777" w:rsidR="00B217C2" w:rsidRDefault="00000000">
      <w:pPr>
        <w:spacing w:before="80" w:after="80"/>
      </w:pPr>
      <w:r>
        <w:rPr>
          <w:color w:val="374151"/>
        </w:rPr>
        <w:t>Ghost customers — buyers who place COD orders with no intention of accepting delivery — represent the single largest share (~35%) of RTOs. The following layered intervention system addresses both prepaid and COD ghost behaviour.</w:t>
      </w:r>
    </w:p>
    <w:p w14:paraId="398C465B" w14:textId="77777777" w:rsidR="00B217C2" w:rsidRDefault="00000000">
      <w:pPr>
        <w:pStyle w:val="Heading3"/>
      </w:pPr>
      <w:proofErr w:type="gramStart"/>
      <w:r>
        <w:t>3.1.1  Phone</w:t>
      </w:r>
      <w:proofErr w:type="gramEnd"/>
      <w:r>
        <w:t xml:space="preserve"> Number OTP Verification at Checkout</w:t>
      </w:r>
    </w:p>
    <w:p w14:paraId="5573EDBE" w14:textId="77777777" w:rsidR="00B217C2" w:rsidRDefault="00000000">
      <w:pPr>
        <w:spacing w:before="80" w:after="80"/>
      </w:pPr>
      <w:r>
        <w:rPr>
          <w:color w:val="374151"/>
        </w:rPr>
        <w:t>If a customer enters a mobile number that does not match their registered account, the third-party number receives an OTP before the order is confirmed. This closes the "use someone else's number" loophole, ensuring ghost behaviour is traceable to the customer's own registered identity.</w:t>
      </w:r>
    </w:p>
    <w:p w14:paraId="5B748650" w14:textId="77777777" w:rsidR="00B217C2" w:rsidRDefault="00000000">
      <w:pPr>
        <w:pStyle w:val="Heading3"/>
      </w:pPr>
      <w:proofErr w:type="gramStart"/>
      <w:r>
        <w:t>3.1.2  Risk</w:t>
      </w:r>
      <w:proofErr w:type="gramEnd"/>
      <w:r>
        <w:t>-Scaled Refundable Deposit (Prepaid Orders)</w:t>
      </w:r>
    </w:p>
    <w:p w14:paraId="2051814F" w14:textId="77777777" w:rsidR="00B217C2" w:rsidRDefault="00000000">
      <w:pPr>
        <w:spacing w:before="80" w:after="80"/>
      </w:pPr>
      <w:r>
        <w:rPr>
          <w:color w:val="374151"/>
        </w:rPr>
        <w:t>For prepaid orders from flagged-risk customers, a small refundable deposit (₹10 in the initial model, ideally dynamically scaled to the Gate-1 risk score) is charged at checkout with a visible message: "This amount is refunded on successful delivery." Genuine customers bear zero net cost. Ghost/returners who trigger a second trip pay ₹10 non-</w:t>
      </w:r>
      <w:proofErr w:type="spellStart"/>
      <w:r>
        <w:rPr>
          <w:color w:val="374151"/>
        </w:rPr>
        <w:t>refundably</w:t>
      </w:r>
      <w:proofErr w:type="spellEnd"/>
      <w:r>
        <w:rPr>
          <w:color w:val="374151"/>
        </w:rPr>
        <w:t xml:space="preserve"> per additional attempt. Key design principle: the deposit amount should be a function of the risk score, not a flat fee — this merges the behavioural nudge and the predictive model into one coherent system.</w:t>
      </w:r>
    </w:p>
    <w:p w14:paraId="71DA69CB" w14:textId="77777777" w:rsidR="00B217C2" w:rsidRDefault="00000000">
      <w:pPr>
        <w:pStyle w:val="Heading3"/>
      </w:pPr>
      <w:proofErr w:type="gramStart"/>
      <w:r>
        <w:t>3.1.3  COD</w:t>
      </w:r>
      <w:proofErr w:type="gramEnd"/>
      <w:r>
        <w:t xml:space="preserve"> Friction Surcharge (COD Orders)</w:t>
      </w:r>
    </w:p>
    <w:p w14:paraId="6319967E" w14:textId="77777777" w:rsidR="00B217C2" w:rsidRDefault="00000000">
      <w:pPr>
        <w:spacing w:before="80" w:after="80"/>
      </w:pPr>
      <w:r>
        <w:rPr>
          <w:color w:val="374151"/>
        </w:rPr>
        <w:t>For COD orders from customers with prior ghost signals, the order total is silently increased by ₹10 (no refund message — this is a risk premium, not an incentive). Second delivery attempts require ₹10 prepaid (cash or UPI) before the reattempt is dispatched. Recidivist ghost customers accumulate a growing prepaid requirement on all future COD orders, creating a financial deterrent without outright blocking them (preserving the seller's potential to recover the customer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7D89813D" w14:textId="77777777">
        <w:tc>
          <w:tcPr>
            <w:tcW w:w="9360" w:type="dxa"/>
            <w:tcBorders>
              <w:top w:val="none" w:sz="0" w:space="0" w:color="FFFFFF"/>
              <w:left w:val="single" w:sz="18" w:space="0" w:color="2563EB"/>
              <w:bottom w:val="none" w:sz="0" w:space="0" w:color="FFFFFF"/>
              <w:right w:val="none" w:sz="0" w:space="0" w:color="FFFFFF"/>
            </w:tcBorders>
            <w:shd w:val="clear" w:color="auto" w:fill="F8FAFC"/>
            <w:tcMar>
              <w:top w:w="100" w:type="dxa"/>
              <w:left w:w="200" w:type="dxa"/>
              <w:bottom w:w="100" w:type="dxa"/>
              <w:right w:w="160" w:type="dxa"/>
            </w:tcMar>
          </w:tcPr>
          <w:p w14:paraId="67AF4274" w14:textId="77777777" w:rsidR="00B217C2" w:rsidRDefault="00000000">
            <w:pPr>
              <w:spacing w:after="60"/>
            </w:pPr>
            <w:r>
              <w:rPr>
                <w:b/>
                <w:bCs/>
                <w:color w:val="1B3A6B"/>
              </w:rPr>
              <w:t>Note on Scope</w:t>
            </w:r>
          </w:p>
          <w:p w14:paraId="49953E72" w14:textId="4CE2AF4D" w:rsidR="00B217C2" w:rsidRDefault="00000000">
            <w:r>
              <w:rPr>
                <w:color w:val="374151"/>
                <w:sz w:val="21"/>
                <w:szCs w:val="21"/>
              </w:rPr>
              <w:t xml:space="preserve">The deposit mechanism is only buildable for sellers using </w:t>
            </w:r>
            <w:proofErr w:type="spellStart"/>
            <w:r>
              <w:rPr>
                <w:color w:val="374151"/>
                <w:sz w:val="21"/>
                <w:szCs w:val="21"/>
              </w:rPr>
              <w:t>Shiprocket's</w:t>
            </w:r>
            <w:proofErr w:type="spellEnd"/>
            <w:r>
              <w:rPr>
                <w:color w:val="374151"/>
                <w:sz w:val="21"/>
                <w:szCs w:val="21"/>
              </w:rPr>
              <w:t xml:space="preserve"> native checkout product. Sellers on third-party storefronts (Shopify, WooCommerce) would require SDK-level integration. </w:t>
            </w:r>
            <w:proofErr w:type="gramStart"/>
            <w:r>
              <w:rPr>
                <w:color w:val="374151"/>
                <w:sz w:val="21"/>
                <w:szCs w:val="21"/>
              </w:rPr>
              <w:t>Th</w:t>
            </w:r>
            <w:r w:rsidR="00066955">
              <w:rPr>
                <w:color w:val="374151"/>
                <w:sz w:val="21"/>
                <w:szCs w:val="21"/>
              </w:rPr>
              <w:t>erefore</w:t>
            </w:r>
            <w:proofErr w:type="gramEnd"/>
            <w:r w:rsidR="00066955">
              <w:rPr>
                <w:color w:val="374151"/>
                <w:sz w:val="21"/>
                <w:szCs w:val="21"/>
              </w:rPr>
              <w:t xml:space="preserve"> this is </w:t>
            </w:r>
            <w:r>
              <w:rPr>
                <w:color w:val="374151"/>
                <w:sz w:val="21"/>
                <w:szCs w:val="21"/>
              </w:rPr>
              <w:t>a scoping constraint in any feature spec.</w:t>
            </w:r>
          </w:p>
        </w:tc>
      </w:tr>
    </w:tbl>
    <w:p w14:paraId="1F2FFB98" w14:textId="77777777" w:rsidR="00B217C2" w:rsidRDefault="00B217C2">
      <w:pPr>
        <w:spacing w:before="60" w:after="60"/>
      </w:pPr>
    </w:p>
    <w:p w14:paraId="0ED3C891" w14:textId="77777777" w:rsidR="00B217C2" w:rsidRDefault="00000000">
      <w:pPr>
        <w:pStyle w:val="Heading2"/>
        <w:pBdr>
          <w:bottom w:val="single" w:sz="6" w:space="4" w:color="2563EB"/>
        </w:pBdr>
      </w:pPr>
      <w:proofErr w:type="gramStart"/>
      <w:r>
        <w:t>3.2  Pre</w:t>
      </w:r>
      <w:proofErr w:type="gramEnd"/>
      <w:r>
        <w:t>-Delivery Engagement &amp; Neighbour Delivery (NDR Reduction)</w:t>
      </w:r>
    </w:p>
    <w:p w14:paraId="6DC22E0D" w14:textId="77777777" w:rsidR="00B217C2" w:rsidRDefault="00000000">
      <w:pPr>
        <w:spacing w:before="80" w:after="80"/>
      </w:pPr>
      <w:r>
        <w:rPr>
          <w:color w:val="374151"/>
        </w:rPr>
        <w:t>Genuine customers who are not available during delivery are currently treated identically to ghost customers in the NDR workflow. This conflation increases unnecessary RTOs. A two-phase approach is proposed:</w:t>
      </w:r>
    </w:p>
    <w:p w14:paraId="4D6D9E96" w14:textId="77777777" w:rsidR="00B217C2" w:rsidRDefault="00000000">
      <w:pPr>
        <w:pStyle w:val="Heading3"/>
      </w:pPr>
      <w:r>
        <w:t>Phase 1 MVP — Reschedule Nudge (Low Effort, Immediate)</w:t>
      </w:r>
    </w:p>
    <w:p w14:paraId="0169AFB2" w14:textId="77777777" w:rsidR="00B217C2" w:rsidRDefault="00000000">
      <w:pPr>
        <w:spacing w:before="80" w:after="80"/>
      </w:pPr>
      <w:r>
        <w:rPr>
          <w:color w:val="374151"/>
        </w:rPr>
        <w:t xml:space="preserve">Day-before notification (WhatsApp/SMS) with a 1-tap reschedule link and an optional "Delivery to alternate contact" field. This leverages </w:t>
      </w:r>
      <w:proofErr w:type="spellStart"/>
      <w:r>
        <w:rPr>
          <w:color w:val="374151"/>
        </w:rPr>
        <w:t>Shiprocket's</w:t>
      </w:r>
      <w:proofErr w:type="spellEnd"/>
      <w:r>
        <w:rPr>
          <w:color w:val="374151"/>
        </w:rPr>
        <w:t xml:space="preserve"> existing NDR automation framework with a tighter customer-communication loop. Pre-delivery call happens before the package leaves the final hub (not after the courier arrives at the door).</w:t>
      </w:r>
    </w:p>
    <w:p w14:paraId="4E85F2EA" w14:textId="77777777" w:rsidR="00B217C2" w:rsidRDefault="00000000">
      <w:pPr>
        <w:pStyle w:val="Heading3"/>
      </w:pPr>
      <w:r>
        <w:t>Phase 2 — Neighbour Delivery (Higher Effort, Requires Courier Partnership)</w:t>
      </w:r>
    </w:p>
    <w:p w14:paraId="03C4DE25" w14:textId="77777777" w:rsidR="00B217C2" w:rsidRDefault="00000000">
      <w:pPr>
        <w:spacing w:before="80" w:after="80"/>
      </w:pPr>
      <w:r>
        <w:rPr>
          <w:color w:val="374151"/>
        </w:rPr>
        <w:lastRenderedPageBreak/>
        <w:t>Available only for prepaid orders (COD excluded — cannot expect a neighbour to pay). Customer fills in an alternate delivery address and phone number from the order tracking page. On delivery day: call customer first; if unavailable, send a WhatsApp trigger asking them to confirm "Send to neighbour" via a 1-tap reply. OTP verification required at neighbour's door. Package held at hub if neighbour is also unreachable; reattempt next day. Privacy constraint: neighbour details are used only for this specific delivery attempt and not retained in the customer profile.</w:t>
      </w:r>
    </w:p>
    <w:p w14:paraId="328AD5EF" w14:textId="77777777" w:rsidR="00B217C2" w:rsidRDefault="00B217C2">
      <w:pPr>
        <w:spacing w:before="60" w:after="60"/>
      </w:pPr>
    </w:p>
    <w:p w14:paraId="133DF6E9" w14:textId="77777777" w:rsidR="00B217C2" w:rsidRDefault="00000000">
      <w:pPr>
        <w:pStyle w:val="Heading2"/>
        <w:pBdr>
          <w:bottom w:val="single" w:sz="6" w:space="4" w:color="2563EB"/>
        </w:pBdr>
      </w:pPr>
      <w:proofErr w:type="gramStart"/>
      <w:r>
        <w:t>3.3  Address</w:t>
      </w:r>
      <w:proofErr w:type="gramEnd"/>
      <w:r>
        <w:t xml:space="preserve"> Quality: Pin-Drop Default</w:t>
      </w:r>
    </w:p>
    <w:p w14:paraId="4B360E41" w14:textId="50EF9EA3" w:rsidR="00B217C2" w:rsidRDefault="00000000">
      <w:pPr>
        <w:spacing w:before="80" w:after="80"/>
      </w:pPr>
      <w:r>
        <w:rPr>
          <w:color w:val="374151"/>
        </w:rPr>
        <w:t>Addresses entered as free text are a significant source of NDR (22% of root causes). The proposed UX change: increase the visual prominence of the pin-drop/map option at checkout and reduce the prominence of the manual text field. When pin-drop is used, the system auto-generates a structured text address which the customer confirms. This is low-effort, low-risk</w:t>
      </w:r>
      <w:r w:rsidR="00066955">
        <w:rPr>
          <w:color w:val="374151"/>
        </w:rPr>
        <w:t xml:space="preserve"> </w:t>
      </w:r>
      <w:r>
        <w:rPr>
          <w:color w:val="374151"/>
        </w:rPr>
        <w:t>reduction in isolation — included as a quick win rather than a headline feature.</w:t>
      </w:r>
    </w:p>
    <w:p w14:paraId="73CDA3A2" w14:textId="77777777" w:rsidR="00B217C2" w:rsidRDefault="00B217C2">
      <w:pPr>
        <w:spacing w:before="60" w:after="60"/>
      </w:pPr>
    </w:p>
    <w:p w14:paraId="330B7DC1" w14:textId="77777777" w:rsidR="00B217C2" w:rsidRDefault="00000000">
      <w:pPr>
        <w:pStyle w:val="Heading2"/>
        <w:pBdr>
          <w:bottom w:val="single" w:sz="6" w:space="4" w:color="2563EB"/>
        </w:pBdr>
      </w:pPr>
      <w:proofErr w:type="gramStart"/>
      <w:r>
        <w:t>3.4  Listing</w:t>
      </w:r>
      <w:proofErr w:type="gramEnd"/>
      <w:r>
        <w:t xml:space="preserve"> Quality Signal (Return Rate Reduction)</w:t>
      </w:r>
    </w:p>
    <w:p w14:paraId="5AE43159" w14:textId="77777777" w:rsidR="00B217C2" w:rsidRDefault="00000000">
      <w:pPr>
        <w:spacing w:before="80" w:after="80"/>
      </w:pPr>
      <w:r>
        <w:rPr>
          <w:color w:val="374151"/>
        </w:rPr>
        <w:t xml:space="preserve">Post-delivery returns are a separate funnel from RTOs but are often conflated in seller dashboards. The actionable Shiprocket feature here is not "mandate better photography" (outside </w:t>
      </w:r>
      <w:proofErr w:type="spellStart"/>
      <w:r>
        <w:rPr>
          <w:color w:val="374151"/>
        </w:rPr>
        <w:t>Shiprocket's</w:t>
      </w:r>
      <w:proofErr w:type="spellEnd"/>
      <w:r>
        <w:rPr>
          <w:color w:val="374151"/>
        </w:rPr>
        <w:t xml:space="preserve"> control) but rather a listing-level analytics signal: flag SKUs where post-delivery return rate is meaningfully above the category baseline, cross-referenced against a binary listing-quality proxy (has customer-uploaded photos / has size chart present). This gives sellers a prioritised to-do list without requiring Shiprocket to operate a content review function.</w:t>
      </w:r>
    </w:p>
    <w:p w14:paraId="7F46142C"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6DF6CCE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3E80CAF4" w14:textId="77777777" w:rsidR="00B217C2" w:rsidRDefault="00000000">
            <w:pPr>
              <w:jc w:val="center"/>
            </w:pPr>
            <w:r>
              <w:rPr>
                <w:b/>
                <w:bCs/>
                <w:color w:val="FFFFFF"/>
                <w:sz w:val="30"/>
                <w:szCs w:val="30"/>
              </w:rPr>
              <w:t>SECTION 4 — DATA SIMULATION METHODOLOGY</w:t>
            </w:r>
          </w:p>
        </w:tc>
      </w:tr>
    </w:tbl>
    <w:p w14:paraId="30209B95" w14:textId="77777777" w:rsidR="00B217C2" w:rsidRDefault="00B217C2">
      <w:pPr>
        <w:spacing w:before="60" w:after="60"/>
      </w:pPr>
    </w:p>
    <w:p w14:paraId="6DFD63CA" w14:textId="77777777" w:rsidR="00B217C2" w:rsidRDefault="00000000">
      <w:pPr>
        <w:pStyle w:val="Heading2"/>
        <w:pBdr>
          <w:bottom w:val="single" w:sz="6" w:space="4" w:color="2563EB"/>
        </w:pBdr>
      </w:pPr>
      <w:proofErr w:type="gramStart"/>
      <w:r>
        <w:t>4.1  Design</w:t>
      </w:r>
      <w:proofErr w:type="gramEnd"/>
      <w:r>
        <w:t xml:space="preserve"> Philosophy</w:t>
      </w:r>
    </w:p>
    <w:p w14:paraId="2CEA3338" w14:textId="6D83D627" w:rsidR="00B217C2" w:rsidRDefault="00000000">
      <w:pPr>
        <w:spacing w:before="80" w:after="80"/>
      </w:pPr>
      <w:r>
        <w:rPr>
          <w:color w:val="374151"/>
        </w:rPr>
        <w:t>Real Shiprocket order data is not publicly available. Rather than using a generic e-commerce Kaggle dataset (which would embed assumptions foreign to Indian logistics), a custom simulation was built in Python to generate a dataset calibrated to the specific statistical signatures documented in Section 1. The simulation generates 50,000 customer profiles</w:t>
      </w:r>
      <w:r w:rsidR="00F004C9">
        <w:rPr>
          <w:color w:val="37415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6E0144F6" w14:textId="77777777">
        <w:tc>
          <w:tcPr>
            <w:tcW w:w="9360" w:type="dxa"/>
            <w:tcBorders>
              <w:top w:val="none" w:sz="0" w:space="0" w:color="FFFFFF"/>
              <w:left w:val="single" w:sz="18" w:space="0" w:color="2563EB"/>
              <w:bottom w:val="none" w:sz="0" w:space="0" w:color="FFFFFF"/>
              <w:right w:val="none" w:sz="0" w:space="0" w:color="FFFFFF"/>
            </w:tcBorders>
            <w:shd w:val="clear" w:color="auto" w:fill="DBEAFE"/>
            <w:tcMar>
              <w:top w:w="100" w:type="dxa"/>
              <w:left w:w="200" w:type="dxa"/>
              <w:bottom w:w="100" w:type="dxa"/>
              <w:right w:w="160" w:type="dxa"/>
            </w:tcMar>
          </w:tcPr>
          <w:p w14:paraId="2FBBC87B" w14:textId="77777777" w:rsidR="00B217C2" w:rsidRDefault="00000000">
            <w:pPr>
              <w:spacing w:after="60"/>
            </w:pPr>
            <w:r>
              <w:rPr>
                <w:b/>
                <w:bCs/>
                <w:color w:val="1B3A6B"/>
              </w:rPr>
              <w:t>Why Simulation Over Generic Dataset?</w:t>
            </w:r>
          </w:p>
          <w:p w14:paraId="5206E80E" w14:textId="6A97433B" w:rsidR="00B217C2" w:rsidRDefault="00000000">
            <w:r>
              <w:rPr>
                <w:color w:val="374151"/>
                <w:sz w:val="21"/>
                <w:szCs w:val="21"/>
              </w:rPr>
              <w:t>A produ</w:t>
            </w:r>
            <w:r w:rsidR="00066955">
              <w:rPr>
                <w:color w:val="374151"/>
                <w:sz w:val="21"/>
                <w:szCs w:val="21"/>
              </w:rPr>
              <w:t>ct</w:t>
            </w:r>
            <w:r>
              <w:rPr>
                <w:color w:val="374151"/>
                <w:sz w:val="21"/>
                <w:szCs w:val="21"/>
              </w:rPr>
              <w:t xml:space="preserve"> analyst's job is to demonstrate reasoning about the problem domain, not to demonstrate ability to run pandas on whatever data is available. A simulation that encodes domain knowledge (COD→RTO multiplier, tier-3 address-quality degradation, ghost-customer behavioural fingerprint) is a stronger artefact than a generic analysis, because every parameter in it is a defensible hypothesis.</w:t>
            </w:r>
          </w:p>
        </w:tc>
      </w:tr>
    </w:tbl>
    <w:p w14:paraId="41BF9671" w14:textId="77777777" w:rsidR="00B217C2" w:rsidRDefault="00B217C2">
      <w:pPr>
        <w:spacing w:before="60" w:after="60"/>
      </w:pPr>
    </w:p>
    <w:p w14:paraId="6DFB374D" w14:textId="77777777" w:rsidR="00B217C2" w:rsidRDefault="00000000">
      <w:pPr>
        <w:pStyle w:val="Heading2"/>
        <w:pBdr>
          <w:bottom w:val="single" w:sz="6" w:space="4" w:color="2563EB"/>
        </w:pBdr>
      </w:pPr>
      <w:proofErr w:type="gramStart"/>
      <w:r>
        <w:t>4.2  Customer</w:t>
      </w:r>
      <w:proofErr w:type="gramEnd"/>
      <w:r>
        <w:t xml:space="preserve"> Persona Architecture</w:t>
      </w:r>
    </w:p>
    <w:p w14:paraId="59858566" w14:textId="77777777" w:rsidR="00B217C2" w:rsidRDefault="00000000">
      <w:pPr>
        <w:spacing w:before="80" w:after="80"/>
      </w:pPr>
      <w:r>
        <w:rPr>
          <w:color w:val="374151"/>
        </w:rPr>
        <w:t>Seven distinct reliability archetypes were defined — not demographic segments, but behavioural clusters. The key design decision: RTO-relevant behaviour is driven by reliability type, which correlates with but is not identical to demographics.</w:t>
      </w:r>
    </w:p>
    <w:p w14:paraId="725B80C7"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907"/>
        <w:gridCol w:w="1099"/>
        <w:gridCol w:w="1199"/>
        <w:gridCol w:w="1400"/>
        <w:gridCol w:w="2657"/>
      </w:tblGrid>
      <w:tr w:rsidR="00B217C2" w14:paraId="014F870F" w14:textId="77777777">
        <w:trPr>
          <w:tblHeader/>
        </w:trPr>
        <w:tc>
          <w:tcPr>
            <w:tcW w:w="21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3B68539F" w14:textId="77777777" w:rsidR="00B217C2" w:rsidRDefault="00000000">
            <w:pPr>
              <w:jc w:val="center"/>
            </w:pPr>
            <w:r>
              <w:rPr>
                <w:b/>
                <w:bCs/>
                <w:color w:val="FFFFFF"/>
                <w:sz w:val="20"/>
                <w:szCs w:val="20"/>
              </w:rPr>
              <w:t>Persona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C5CC205" w14:textId="77777777" w:rsidR="00B217C2" w:rsidRDefault="00000000">
            <w:pPr>
              <w:jc w:val="center"/>
            </w:pPr>
            <w:r>
              <w:rPr>
                <w:b/>
                <w:bCs/>
                <w:color w:val="FFFFFF"/>
                <w:sz w:val="20"/>
                <w:szCs w:val="20"/>
              </w:rPr>
              <w:t>Weight</w:t>
            </w:r>
          </w:p>
        </w:tc>
        <w:tc>
          <w:tcPr>
            <w:tcW w:w="11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D8C09B0" w14:textId="77777777" w:rsidR="00B217C2" w:rsidRDefault="00000000">
            <w:pPr>
              <w:jc w:val="center"/>
            </w:pPr>
            <w:r>
              <w:rPr>
                <w:b/>
                <w:bCs/>
                <w:color w:val="FFFFFF"/>
                <w:sz w:val="20"/>
                <w:szCs w:val="20"/>
              </w:rPr>
              <w:t>COD Share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005C96E8" w14:textId="77777777" w:rsidR="00B217C2" w:rsidRDefault="00000000">
            <w:pPr>
              <w:jc w:val="center"/>
            </w:pPr>
            <w:r>
              <w:rPr>
                <w:b/>
                <w:bCs/>
                <w:color w:val="FFFFFF"/>
                <w:sz w:val="20"/>
                <w:szCs w:val="20"/>
              </w:rPr>
              <w:t>Base RTO Rate</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B160065" w14:textId="77777777" w:rsidR="00B217C2" w:rsidRDefault="00000000">
            <w:pPr>
              <w:jc w:val="center"/>
            </w:pPr>
            <w:r>
              <w:rPr>
                <w:b/>
                <w:bCs/>
                <w:color w:val="FFFFFF"/>
                <w:sz w:val="20"/>
                <w:szCs w:val="20"/>
              </w:rPr>
              <w:t>Ghost Propensity</w:t>
            </w:r>
          </w:p>
        </w:tc>
        <w:tc>
          <w:tcPr>
            <w:tcW w:w="26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161A12CA" w14:textId="77777777" w:rsidR="00B217C2" w:rsidRDefault="00000000">
            <w:pPr>
              <w:jc w:val="center"/>
            </w:pPr>
            <w:r>
              <w:rPr>
                <w:b/>
                <w:bCs/>
                <w:color w:val="FFFFFF"/>
                <w:sz w:val="20"/>
                <w:szCs w:val="20"/>
              </w:rPr>
              <w:t>Defining Trait</w:t>
            </w:r>
          </w:p>
        </w:tc>
      </w:tr>
      <w:tr w:rsidR="00B217C2" w14:paraId="0A66589B" w14:textId="77777777">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FCFC5A" w14:textId="77777777" w:rsidR="00B217C2" w:rsidRDefault="00000000">
            <w:r>
              <w:rPr>
                <w:color w:val="374151"/>
                <w:sz w:val="20"/>
                <w:szCs w:val="20"/>
              </w:rPr>
              <w:t>P1: Prepaid Loyalist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69E17D" w14:textId="77777777" w:rsidR="00B217C2" w:rsidRDefault="00000000">
            <w:r>
              <w:rPr>
                <w:color w:val="374151"/>
                <w:sz w:val="20"/>
                <w:szCs w:val="20"/>
              </w:rPr>
              <w:t>18%</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C40B7" w14:textId="77777777" w:rsidR="00B217C2" w:rsidRDefault="00000000">
            <w:r>
              <w:rPr>
                <w:color w:val="374151"/>
                <w:sz w:val="20"/>
                <w:szCs w:val="20"/>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4B9130" w14:textId="77777777" w:rsidR="00B217C2" w:rsidRDefault="00000000">
            <w:r>
              <w:rPr>
                <w:color w:val="374151"/>
                <w:sz w:val="20"/>
                <w:szCs w:val="20"/>
              </w:rPr>
              <w:t>4%</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0D96B6" w14:textId="77777777" w:rsidR="00B217C2" w:rsidRDefault="00000000">
            <w:r>
              <w:rPr>
                <w:color w:val="374151"/>
                <w:sz w:val="20"/>
                <w:szCs w:val="20"/>
              </w:rPr>
              <w:t>Very Low</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B8768" w14:textId="77777777" w:rsidR="00B217C2" w:rsidRDefault="00000000">
            <w:r>
              <w:rPr>
                <w:color w:val="374151"/>
                <w:sz w:val="20"/>
                <w:szCs w:val="20"/>
              </w:rPr>
              <w:t>Repeat, high-trust buyer</w:t>
            </w:r>
          </w:p>
        </w:tc>
      </w:tr>
      <w:tr w:rsidR="00B217C2" w14:paraId="7CE2A25B" w14:textId="77777777">
        <w:tc>
          <w:tcPr>
            <w:tcW w:w="21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361F227" w14:textId="77777777" w:rsidR="00B217C2" w:rsidRDefault="00000000">
            <w:r>
              <w:rPr>
                <w:color w:val="374151"/>
                <w:sz w:val="20"/>
                <w:szCs w:val="20"/>
              </w:rPr>
              <w:t>P2: COD Occasional</w:t>
            </w:r>
          </w:p>
        </w:tc>
        <w:tc>
          <w:tcPr>
            <w:tcW w:w="9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F936C5B" w14:textId="77777777" w:rsidR="00B217C2" w:rsidRDefault="00000000">
            <w:r>
              <w:rPr>
                <w:color w:val="374151"/>
                <w:sz w:val="20"/>
                <w:szCs w:val="20"/>
              </w:rPr>
              <w:t>20%</w:t>
            </w:r>
          </w:p>
        </w:tc>
        <w:tc>
          <w:tcPr>
            <w:tcW w:w="11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5B09CA6" w14:textId="77777777" w:rsidR="00B217C2" w:rsidRDefault="00000000">
            <w:r>
              <w:rPr>
                <w:color w:val="374151"/>
                <w:sz w:val="20"/>
                <w:szCs w:val="20"/>
              </w:rPr>
              <w:t>70%</w:t>
            </w:r>
          </w:p>
        </w:tc>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37671FC" w14:textId="77777777" w:rsidR="00B217C2" w:rsidRDefault="00000000">
            <w:r>
              <w:rPr>
                <w:color w:val="374151"/>
                <w:sz w:val="20"/>
                <w:szCs w:val="20"/>
              </w:rPr>
              <w:t>18%</w:t>
            </w:r>
          </w:p>
        </w:tc>
        <w:tc>
          <w:tcPr>
            <w:tcW w:w="1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1FF96AF" w14:textId="77777777" w:rsidR="00B217C2" w:rsidRDefault="00000000">
            <w:r>
              <w:rPr>
                <w:color w:val="374151"/>
                <w:sz w:val="20"/>
                <w:szCs w:val="20"/>
              </w:rPr>
              <w:t>Low-Medium</w:t>
            </w:r>
          </w:p>
        </w:tc>
        <w:tc>
          <w:tcPr>
            <w:tcW w:w="26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5446BA7" w14:textId="77777777" w:rsidR="00B217C2" w:rsidRDefault="00000000">
            <w:r>
              <w:rPr>
                <w:color w:val="374151"/>
                <w:sz w:val="20"/>
                <w:szCs w:val="20"/>
              </w:rPr>
              <w:t>Price-sensitive, moderately reliable</w:t>
            </w:r>
          </w:p>
        </w:tc>
      </w:tr>
      <w:tr w:rsidR="00B217C2" w14:paraId="5E3780E3" w14:textId="77777777">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7B8235" w14:textId="77777777" w:rsidR="00B217C2" w:rsidRDefault="00000000">
            <w:r>
              <w:rPr>
                <w:color w:val="374151"/>
                <w:sz w:val="20"/>
                <w:szCs w:val="20"/>
              </w:rPr>
              <w:t>P3: Tier-3 Price Sensitive</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3EFC8E" w14:textId="77777777" w:rsidR="00B217C2" w:rsidRDefault="00000000">
            <w:r>
              <w:rPr>
                <w:color w:val="374151"/>
                <w:sz w:val="20"/>
                <w:szCs w:val="20"/>
              </w:rPr>
              <w:t>16%</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6B8A22" w14:textId="77777777" w:rsidR="00B217C2" w:rsidRDefault="00000000">
            <w:r>
              <w:rPr>
                <w:color w:val="374151"/>
                <w:sz w:val="20"/>
                <w:szCs w:val="20"/>
              </w:rPr>
              <w:t>85%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F1D2F" w14:textId="77777777" w:rsidR="00B217C2" w:rsidRDefault="00000000">
            <w:r>
              <w:rPr>
                <w:color w:val="374151"/>
                <w:sz w:val="20"/>
                <w:szCs w:val="20"/>
              </w:rPr>
              <w:t>30%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F5DF4" w14:textId="77777777" w:rsidR="00B217C2" w:rsidRDefault="00000000">
            <w:r>
              <w:rPr>
                <w:color w:val="374151"/>
                <w:sz w:val="20"/>
                <w:szCs w:val="20"/>
              </w:rPr>
              <w:t>Medium</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34373A" w14:textId="77777777" w:rsidR="00B217C2" w:rsidRDefault="00000000">
            <w:r>
              <w:rPr>
                <w:color w:val="374151"/>
                <w:sz w:val="20"/>
                <w:szCs w:val="20"/>
              </w:rPr>
              <w:t>Address friction, rural-last-mile</w:t>
            </w:r>
          </w:p>
        </w:tc>
      </w:tr>
      <w:tr w:rsidR="00B217C2" w14:paraId="5736CEAC" w14:textId="77777777">
        <w:tc>
          <w:tcPr>
            <w:tcW w:w="21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25875FC" w14:textId="77777777" w:rsidR="00B217C2" w:rsidRDefault="00000000">
            <w:r>
              <w:rPr>
                <w:color w:val="374151"/>
                <w:sz w:val="20"/>
                <w:szCs w:val="20"/>
              </w:rPr>
              <w:t>P4: Fashion Serial Returner</w:t>
            </w:r>
          </w:p>
        </w:tc>
        <w:tc>
          <w:tcPr>
            <w:tcW w:w="9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6B2FF24" w14:textId="77777777" w:rsidR="00B217C2" w:rsidRDefault="00000000">
            <w:r>
              <w:rPr>
                <w:color w:val="374151"/>
                <w:sz w:val="20"/>
                <w:szCs w:val="20"/>
              </w:rPr>
              <w:t>10%</w:t>
            </w:r>
          </w:p>
        </w:tc>
        <w:tc>
          <w:tcPr>
            <w:tcW w:w="11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BF2E390" w14:textId="77777777" w:rsidR="00B217C2" w:rsidRDefault="00000000">
            <w:r>
              <w:rPr>
                <w:color w:val="374151"/>
                <w:sz w:val="20"/>
                <w:szCs w:val="20"/>
              </w:rPr>
              <w:t>60%</w:t>
            </w:r>
          </w:p>
        </w:tc>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0110333" w14:textId="77777777" w:rsidR="00B217C2" w:rsidRDefault="00000000">
            <w:r>
              <w:rPr>
                <w:color w:val="374151"/>
                <w:sz w:val="20"/>
                <w:szCs w:val="20"/>
              </w:rPr>
              <w:t>12%</w:t>
            </w:r>
          </w:p>
        </w:tc>
        <w:tc>
          <w:tcPr>
            <w:tcW w:w="1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7B486FC" w14:textId="77777777" w:rsidR="00B217C2" w:rsidRDefault="00000000">
            <w:r>
              <w:rPr>
                <w:color w:val="374151"/>
                <w:sz w:val="20"/>
                <w:szCs w:val="20"/>
              </w:rPr>
              <w:t>Low</w:t>
            </w:r>
          </w:p>
        </w:tc>
        <w:tc>
          <w:tcPr>
            <w:tcW w:w="26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3AB21A8" w14:textId="77777777" w:rsidR="00B217C2" w:rsidRDefault="00000000">
            <w:r>
              <w:rPr>
                <w:color w:val="374151"/>
                <w:sz w:val="20"/>
                <w:szCs w:val="20"/>
              </w:rPr>
              <w:t>Delivers, then returns; listing-quality sensitive</w:t>
            </w:r>
          </w:p>
        </w:tc>
      </w:tr>
      <w:tr w:rsidR="00B217C2" w14:paraId="7B4C8FA9" w14:textId="77777777">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A36F81" w14:textId="77777777" w:rsidR="00B217C2" w:rsidRDefault="00000000">
            <w:r>
              <w:rPr>
                <w:color w:val="374151"/>
                <w:sz w:val="20"/>
                <w:szCs w:val="20"/>
              </w:rPr>
              <w:t>P5: Ghost Customer</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F98B98" w14:textId="77777777" w:rsidR="00B217C2" w:rsidRDefault="00000000">
            <w:r>
              <w:rPr>
                <w:color w:val="374151"/>
                <w:sz w:val="20"/>
                <w:szCs w:val="20"/>
              </w:rPr>
              <w:t>7%</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D1712" w14:textId="77777777" w:rsidR="00B217C2" w:rsidRDefault="00000000">
            <w:r>
              <w:rPr>
                <w:color w:val="374151"/>
                <w:sz w:val="20"/>
                <w:szCs w:val="20"/>
              </w:rPr>
              <w:t>95%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AC0A3" w14:textId="77777777" w:rsidR="00B217C2" w:rsidRDefault="00000000">
            <w:r>
              <w:rPr>
                <w:color w:val="374151"/>
                <w:sz w:val="20"/>
                <w:szCs w:val="20"/>
              </w:rPr>
              <w:t>55%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D28C5" w14:textId="77777777" w:rsidR="00B217C2" w:rsidRDefault="00000000">
            <w:r>
              <w:rPr>
                <w:color w:val="374151"/>
                <w:sz w:val="20"/>
                <w:szCs w:val="20"/>
              </w:rPr>
              <w:t>Very High</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F1FB90" w14:textId="77777777" w:rsidR="00B217C2" w:rsidRDefault="00000000">
            <w:r>
              <w:rPr>
                <w:color w:val="374151"/>
                <w:sz w:val="20"/>
                <w:szCs w:val="20"/>
              </w:rPr>
              <w:t>Intent to reject; traceable after ≥2 orders</w:t>
            </w:r>
          </w:p>
        </w:tc>
      </w:tr>
      <w:tr w:rsidR="00B217C2" w14:paraId="37FF0A43" w14:textId="77777777">
        <w:tc>
          <w:tcPr>
            <w:tcW w:w="21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3304A1E" w14:textId="77777777" w:rsidR="00B217C2" w:rsidRDefault="00000000">
            <w:r>
              <w:rPr>
                <w:color w:val="374151"/>
                <w:sz w:val="20"/>
                <w:szCs w:val="20"/>
              </w:rPr>
              <w:t>P6: Festive Bulk Buyer</w:t>
            </w:r>
          </w:p>
        </w:tc>
        <w:tc>
          <w:tcPr>
            <w:tcW w:w="9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E984754" w14:textId="77777777" w:rsidR="00B217C2" w:rsidRDefault="00000000">
            <w:r>
              <w:rPr>
                <w:color w:val="374151"/>
                <w:sz w:val="20"/>
                <w:szCs w:val="20"/>
              </w:rPr>
              <w:t>12%</w:t>
            </w:r>
          </w:p>
        </w:tc>
        <w:tc>
          <w:tcPr>
            <w:tcW w:w="11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2F5209B" w14:textId="77777777" w:rsidR="00B217C2" w:rsidRDefault="00000000">
            <w:r>
              <w:rPr>
                <w:color w:val="374151"/>
                <w:sz w:val="20"/>
                <w:szCs w:val="20"/>
              </w:rPr>
              <w:t>45%</w:t>
            </w:r>
          </w:p>
        </w:tc>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0F0B1E7" w14:textId="77777777" w:rsidR="00B217C2" w:rsidRDefault="00000000">
            <w:r>
              <w:rPr>
                <w:color w:val="374151"/>
                <w:sz w:val="20"/>
                <w:szCs w:val="20"/>
              </w:rPr>
              <w:t>10%</w:t>
            </w:r>
          </w:p>
        </w:tc>
        <w:tc>
          <w:tcPr>
            <w:tcW w:w="1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CE5AB5C" w14:textId="77777777" w:rsidR="00B217C2" w:rsidRDefault="00000000">
            <w:r>
              <w:rPr>
                <w:color w:val="374151"/>
                <w:sz w:val="20"/>
                <w:szCs w:val="20"/>
              </w:rPr>
              <w:t>Very Low</w:t>
            </w:r>
          </w:p>
        </w:tc>
        <w:tc>
          <w:tcPr>
            <w:tcW w:w="26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1EBA3FE" w14:textId="77777777" w:rsidR="00B217C2" w:rsidRDefault="00000000">
            <w:r>
              <w:rPr>
                <w:color w:val="374151"/>
                <w:sz w:val="20"/>
                <w:szCs w:val="20"/>
              </w:rPr>
              <w:t>Seasonal spikes, generally reliable</w:t>
            </w:r>
          </w:p>
        </w:tc>
      </w:tr>
      <w:tr w:rsidR="00B217C2" w14:paraId="4F75BD06" w14:textId="77777777">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396EA7" w14:textId="77777777" w:rsidR="00B217C2" w:rsidRDefault="00000000">
            <w:r>
              <w:rPr>
                <w:color w:val="374151"/>
                <w:sz w:val="20"/>
                <w:szCs w:val="20"/>
              </w:rPr>
              <w:t>P7: First-Time Cold Start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56CCFF" w14:textId="77777777" w:rsidR="00B217C2" w:rsidRDefault="00000000">
            <w:r>
              <w:rPr>
                <w:color w:val="374151"/>
                <w:sz w:val="20"/>
                <w:szCs w:val="20"/>
              </w:rPr>
              <w:t>17%</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02FB52" w14:textId="77777777" w:rsidR="00B217C2" w:rsidRDefault="00000000">
            <w:r>
              <w:rPr>
                <w:color w:val="374151"/>
                <w:sz w:val="20"/>
                <w:szCs w:val="20"/>
              </w:rPr>
              <w:t>80%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06AD6" w14:textId="77777777" w:rsidR="00B217C2" w:rsidRDefault="00000000">
            <w:r>
              <w:rPr>
                <w:color w:val="374151"/>
                <w:sz w:val="20"/>
                <w:szCs w:val="20"/>
              </w:rPr>
              <w:t>24%</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BF328A" w14:textId="77777777" w:rsidR="00B217C2" w:rsidRDefault="00000000">
            <w:r>
              <w:rPr>
                <w:color w:val="374151"/>
                <w:sz w:val="20"/>
                <w:szCs w:val="20"/>
              </w:rPr>
              <w:t>Low-Medium</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02A4B7" w14:textId="77777777" w:rsidR="00B217C2" w:rsidRDefault="00000000">
            <w:r>
              <w:rPr>
                <w:color w:val="374151"/>
                <w:sz w:val="20"/>
                <w:szCs w:val="20"/>
              </w:rPr>
              <w:t xml:space="preserve">No history; falls back to </w:t>
            </w:r>
            <w:proofErr w:type="spellStart"/>
            <w:r>
              <w:rPr>
                <w:color w:val="374151"/>
                <w:sz w:val="20"/>
                <w:szCs w:val="20"/>
              </w:rPr>
              <w:t>pincode</w:t>
            </w:r>
            <w:proofErr w:type="spellEnd"/>
            <w:r>
              <w:rPr>
                <w:color w:val="374151"/>
                <w:sz w:val="20"/>
                <w:szCs w:val="20"/>
              </w:rPr>
              <w:t xml:space="preserve"> prior</w:t>
            </w:r>
          </w:p>
        </w:tc>
      </w:tr>
    </w:tbl>
    <w:p w14:paraId="72E16006" w14:textId="77777777" w:rsidR="00B217C2" w:rsidRDefault="00B217C2">
      <w:pPr>
        <w:spacing w:before="60" w:after="60"/>
      </w:pPr>
    </w:p>
    <w:p w14:paraId="4B2DC602" w14:textId="77777777" w:rsidR="00B217C2" w:rsidRDefault="00000000">
      <w:pPr>
        <w:pStyle w:val="Heading2"/>
        <w:pBdr>
          <w:bottom w:val="single" w:sz="6" w:space="4" w:color="2563EB"/>
        </w:pBdr>
      </w:pPr>
      <w:proofErr w:type="gramStart"/>
      <w:r>
        <w:t>4.3  Two</w:t>
      </w:r>
      <w:proofErr w:type="gramEnd"/>
      <w:r>
        <w:t>-Gate Risk Architecture</w:t>
      </w:r>
    </w:p>
    <w:p w14:paraId="36121012" w14:textId="77777777" w:rsidR="00B217C2" w:rsidRDefault="00000000">
      <w:pPr>
        <w:spacing w:before="80" w:after="80"/>
      </w:pPr>
      <w:r>
        <w:rPr>
          <w:color w:val="374151"/>
        </w:rPr>
        <w:lastRenderedPageBreak/>
        <w:t>A key structural decision in the simulation (and the proposed production system) is that risk is not computed once at order creation and then ignored. Instead, two sequential gates model different information availability:</w:t>
      </w:r>
    </w:p>
    <w:p w14:paraId="6DFF581B"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200"/>
        <w:gridCol w:w="1600"/>
        <w:gridCol w:w="1960"/>
      </w:tblGrid>
      <w:tr w:rsidR="00B217C2" w14:paraId="3FCE8653" w14:textId="77777777">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7E3EE47" w14:textId="77777777" w:rsidR="00B217C2" w:rsidRDefault="00000000">
            <w:pPr>
              <w:jc w:val="center"/>
            </w:pPr>
            <w:r>
              <w:rPr>
                <w:b/>
                <w:bCs/>
                <w:color w:val="FFFFFF"/>
                <w:sz w:val="20"/>
                <w:szCs w:val="20"/>
              </w:rPr>
              <w:t>Gate</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E391E56" w14:textId="77777777" w:rsidR="00B217C2" w:rsidRDefault="00000000">
            <w:pPr>
              <w:jc w:val="center"/>
            </w:pPr>
            <w:r>
              <w:rPr>
                <w:b/>
                <w:bCs/>
                <w:color w:val="FFFFFF"/>
                <w:sz w:val="20"/>
                <w:szCs w:val="20"/>
              </w:rPr>
              <w:t>Timing</w:t>
            </w:r>
          </w:p>
        </w:tc>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04DD5E1" w14:textId="77777777" w:rsidR="00B217C2" w:rsidRDefault="00000000">
            <w:pPr>
              <w:jc w:val="center"/>
            </w:pPr>
            <w:r>
              <w:rPr>
                <w:b/>
                <w:bCs/>
                <w:color w:val="FFFFFF"/>
                <w:sz w:val="20"/>
                <w:szCs w:val="20"/>
              </w:rPr>
              <w:t>Features Available</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51316B1" w14:textId="77777777" w:rsidR="00B217C2" w:rsidRDefault="00000000">
            <w:pPr>
              <w:jc w:val="center"/>
            </w:pPr>
            <w:r>
              <w:rPr>
                <w:b/>
                <w:bCs/>
                <w:color w:val="FFFFFF"/>
                <w:sz w:val="20"/>
                <w:szCs w:val="20"/>
              </w:rPr>
              <w:t>Output</w:t>
            </w:r>
          </w:p>
        </w:tc>
        <w:tc>
          <w:tcPr>
            <w:tcW w:w="19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85A6B2D" w14:textId="77777777" w:rsidR="00B217C2" w:rsidRDefault="00000000">
            <w:pPr>
              <w:jc w:val="center"/>
            </w:pPr>
            <w:r>
              <w:rPr>
                <w:b/>
                <w:bCs/>
                <w:color w:val="FFFFFF"/>
                <w:sz w:val="20"/>
                <w:szCs w:val="20"/>
              </w:rPr>
              <w:t>Action Enabled</w:t>
            </w:r>
          </w:p>
        </w:tc>
      </w:tr>
      <w:tr w:rsidR="00B217C2" w14:paraId="3A898E0A" w14:textId="77777777">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3E40F" w14:textId="77777777" w:rsidR="00B217C2" w:rsidRDefault="00000000">
            <w:r>
              <w:rPr>
                <w:color w:val="374151"/>
                <w:sz w:val="20"/>
                <w:szCs w:val="20"/>
              </w:rPr>
              <w:t>Gate 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50FF59" w14:textId="77777777" w:rsidR="00B217C2" w:rsidRDefault="00000000">
            <w:r>
              <w:rPr>
                <w:color w:val="374151"/>
                <w:sz w:val="20"/>
                <w:szCs w:val="20"/>
              </w:rPr>
              <w:t>Order creation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60C263" w14:textId="77777777" w:rsidR="00B217C2" w:rsidRDefault="00000000">
            <w:r>
              <w:rPr>
                <w:color w:val="374151"/>
                <w:sz w:val="20"/>
                <w:szCs w:val="20"/>
              </w:rPr>
              <w:t>Customer history (RTO rate, COD share), category, city tier, payment mode, cold-start prior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0E2DA1" w14:textId="77777777" w:rsidR="00B217C2" w:rsidRDefault="00000000">
            <w:r>
              <w:rPr>
                <w:color w:val="374151"/>
                <w:sz w:val="20"/>
                <w:szCs w:val="20"/>
              </w:rPr>
              <w:t>Order-level risk score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F92EE9" w14:textId="77777777" w:rsidR="00B217C2" w:rsidRDefault="00000000">
            <w:r>
              <w:rPr>
                <w:color w:val="374151"/>
                <w:sz w:val="20"/>
                <w:szCs w:val="20"/>
              </w:rPr>
              <w:t>Risk deposit trigger; COD surcharge; flag for enhanced monitoring</w:t>
            </w:r>
          </w:p>
        </w:tc>
      </w:tr>
      <w:tr w:rsidR="00B217C2" w14:paraId="0558A6AC" w14:textId="77777777">
        <w:tc>
          <w:tcPr>
            <w:tcW w:w="1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A1AF6F7" w14:textId="77777777" w:rsidR="00B217C2" w:rsidRDefault="00000000">
            <w:r>
              <w:rPr>
                <w:color w:val="374151"/>
                <w:sz w:val="20"/>
                <w:szCs w:val="20"/>
              </w:rPr>
              <w:t>Gate 2</w:t>
            </w:r>
          </w:p>
        </w:tc>
        <w:tc>
          <w:tcPr>
            <w:tcW w:w="1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78139B3" w14:textId="77777777" w:rsidR="00B217C2" w:rsidRDefault="00000000">
            <w:r>
              <w:rPr>
                <w:color w:val="374151"/>
                <w:sz w:val="20"/>
                <w:szCs w:val="20"/>
              </w:rPr>
              <w:t>Day before delivery</w:t>
            </w:r>
          </w:p>
        </w:tc>
        <w:tc>
          <w:tcPr>
            <w:tcW w:w="3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38F44F3" w14:textId="77777777" w:rsidR="00B217C2" w:rsidRDefault="00000000">
            <w:r>
              <w:rPr>
                <w:color w:val="374151"/>
                <w:sz w:val="20"/>
                <w:szCs w:val="20"/>
              </w:rPr>
              <w:t>Notification engagement, pre-delivery call pickup, dispatch SMS response</w:t>
            </w:r>
          </w:p>
        </w:tc>
        <w:tc>
          <w:tcPr>
            <w:tcW w:w="1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A54C53E" w14:textId="77777777" w:rsidR="00B217C2" w:rsidRDefault="00000000">
            <w:r>
              <w:rPr>
                <w:color w:val="374151"/>
                <w:sz w:val="20"/>
                <w:szCs w:val="20"/>
              </w:rPr>
              <w:t>Reattempt success probability</w:t>
            </w:r>
          </w:p>
        </w:tc>
        <w:tc>
          <w:tcPr>
            <w:tcW w:w="19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11FA063" w14:textId="77777777" w:rsidR="00B217C2" w:rsidRDefault="00000000">
            <w:r>
              <w:rPr>
                <w:color w:val="374151"/>
                <w:sz w:val="20"/>
                <w:szCs w:val="20"/>
              </w:rPr>
              <w:t>Reschedule nudge; neighbour delivery activation; courier alerting</w:t>
            </w:r>
          </w:p>
        </w:tc>
      </w:tr>
    </w:tbl>
    <w:p w14:paraId="34FECA82"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3343FA4D" w14:textId="77777777">
        <w:tc>
          <w:tcPr>
            <w:tcW w:w="9360" w:type="dxa"/>
            <w:tcBorders>
              <w:top w:val="none" w:sz="0" w:space="0" w:color="FFFFFF"/>
              <w:left w:val="single" w:sz="18" w:space="0" w:color="2563EB"/>
              <w:bottom w:val="none" w:sz="0" w:space="0" w:color="FFFFFF"/>
              <w:right w:val="none" w:sz="0" w:space="0" w:color="FFFFFF"/>
            </w:tcBorders>
            <w:shd w:val="clear" w:color="auto" w:fill="F8FAFC"/>
            <w:tcMar>
              <w:top w:w="100" w:type="dxa"/>
              <w:left w:w="200" w:type="dxa"/>
              <w:bottom w:w="100" w:type="dxa"/>
              <w:right w:w="160" w:type="dxa"/>
            </w:tcMar>
          </w:tcPr>
          <w:p w14:paraId="2DABB5A5" w14:textId="77777777" w:rsidR="00B217C2" w:rsidRDefault="00000000">
            <w:pPr>
              <w:spacing w:after="60"/>
            </w:pPr>
            <w:r>
              <w:rPr>
                <w:b/>
                <w:bCs/>
                <w:color w:val="1B3A6B"/>
              </w:rPr>
              <w:t>Cold-Start Handling</w:t>
            </w:r>
          </w:p>
          <w:p w14:paraId="2F643B4E" w14:textId="77777777" w:rsidR="00B217C2" w:rsidRDefault="00000000">
            <w:r>
              <w:rPr>
                <w:color w:val="374151"/>
                <w:sz w:val="21"/>
                <w:szCs w:val="21"/>
              </w:rPr>
              <w:t xml:space="preserve">First-time customers have no order history to inform a personal risk score. Gate 1 falls back to a category-level and </w:t>
            </w:r>
            <w:proofErr w:type="spellStart"/>
            <w:r>
              <w:rPr>
                <w:color w:val="374151"/>
                <w:sz w:val="21"/>
                <w:szCs w:val="21"/>
              </w:rPr>
              <w:t>pincode</w:t>
            </w:r>
            <w:proofErr w:type="spellEnd"/>
            <w:r>
              <w:rPr>
                <w:color w:val="374151"/>
                <w:sz w:val="21"/>
                <w:szCs w:val="21"/>
              </w:rPr>
              <w:t>-level RTO base rate as a prior. This is explicitly modelled in the simulation and should be documented in any production spec — it determines how new-customer risk scoring differs from repeat-customer scoring.</w:t>
            </w:r>
          </w:p>
        </w:tc>
      </w:tr>
    </w:tbl>
    <w:p w14:paraId="51E62314" w14:textId="77777777" w:rsidR="00B217C2" w:rsidRDefault="00B217C2">
      <w:pPr>
        <w:spacing w:before="60" w:after="60"/>
      </w:pPr>
    </w:p>
    <w:p w14:paraId="04DC9E92" w14:textId="77777777" w:rsidR="00B217C2" w:rsidRDefault="00000000">
      <w:pPr>
        <w:pStyle w:val="Heading2"/>
        <w:pBdr>
          <w:bottom w:val="single" w:sz="6" w:space="4" w:color="2563EB"/>
        </w:pBdr>
      </w:pPr>
      <w:proofErr w:type="gramStart"/>
      <w:r>
        <w:t>4.4  Ghost</w:t>
      </w:r>
      <w:proofErr w:type="gramEnd"/>
      <w:r>
        <w:t xml:space="preserve"> Customer Detection Logic</w:t>
      </w:r>
    </w:p>
    <w:p w14:paraId="1EBBF486" w14:textId="3C3A1C8A" w:rsidR="00B217C2" w:rsidRDefault="00000000">
      <w:pPr>
        <w:spacing w:before="80" w:after="80"/>
      </w:pPr>
      <w:r>
        <w:rPr>
          <w:color w:val="374151"/>
        </w:rPr>
        <w:t xml:space="preserve">Ghost customers are not labelled at order creation — they emerge from observed behaviour over time, exactly as they would in production. A customer is operationally flagged as Ghost if all </w:t>
      </w:r>
      <w:r w:rsidR="00966248">
        <w:rPr>
          <w:color w:val="374151"/>
        </w:rPr>
        <w:t xml:space="preserve">4 </w:t>
      </w:r>
      <w:r>
        <w:rPr>
          <w:color w:val="374151"/>
        </w:rPr>
        <w:t>conditions hold across their cumulative order history:</w:t>
      </w:r>
    </w:p>
    <w:p w14:paraId="2BA075F9" w14:textId="77777777" w:rsidR="00B217C2" w:rsidRDefault="00000000">
      <w:pPr>
        <w:pStyle w:val="ListParagraph"/>
        <w:numPr>
          <w:ilvl w:val="0"/>
          <w:numId w:val="2"/>
        </w:numPr>
        <w:spacing w:before="60" w:after="60"/>
      </w:pPr>
      <w:r>
        <w:rPr>
          <w:color w:val="374151"/>
        </w:rPr>
        <w:t>≥ 2 orders placed (minimum evidence threshold)</w:t>
      </w:r>
    </w:p>
    <w:p w14:paraId="45DA9B43" w14:textId="77777777" w:rsidR="00B217C2" w:rsidRDefault="00000000">
      <w:pPr>
        <w:pStyle w:val="ListParagraph"/>
        <w:numPr>
          <w:ilvl w:val="0"/>
          <w:numId w:val="2"/>
        </w:numPr>
        <w:spacing w:before="60" w:after="60"/>
      </w:pPr>
      <w:r>
        <w:rPr>
          <w:color w:val="374151"/>
        </w:rPr>
        <w:t>RTO rate &gt; 50% across all their orders</w:t>
      </w:r>
    </w:p>
    <w:p w14:paraId="6E832FF4" w14:textId="77777777" w:rsidR="00B217C2" w:rsidRDefault="00000000">
      <w:pPr>
        <w:pStyle w:val="ListParagraph"/>
        <w:numPr>
          <w:ilvl w:val="0"/>
          <w:numId w:val="2"/>
        </w:numPr>
        <w:spacing w:before="60" w:after="60"/>
      </w:pPr>
      <w:r>
        <w:rPr>
          <w:color w:val="374151"/>
        </w:rPr>
        <w:t>Average pre-delivery call pickup rate &lt; 40%</w:t>
      </w:r>
    </w:p>
    <w:p w14:paraId="39D3A2F2" w14:textId="77777777" w:rsidR="00B217C2" w:rsidRDefault="00000000">
      <w:pPr>
        <w:pStyle w:val="ListParagraph"/>
        <w:numPr>
          <w:ilvl w:val="0"/>
          <w:numId w:val="2"/>
        </w:numPr>
        <w:spacing w:before="60" w:after="60"/>
      </w:pPr>
      <w:r>
        <w:rPr>
          <w:color w:val="374151"/>
        </w:rPr>
        <w:t>COD share of orders &gt; 70%</w:t>
      </w:r>
    </w:p>
    <w:p w14:paraId="071EE8C5" w14:textId="77777777" w:rsidR="00B217C2" w:rsidRDefault="00000000">
      <w:pPr>
        <w:spacing w:before="80" w:after="80"/>
      </w:pPr>
      <w:r>
        <w:rPr>
          <w:color w:val="374151"/>
        </w:rPr>
        <w:t>This post-hoc flagging is intentionally separate from the Gate-1 risk score. A first-time customer cannot be a confirmed ghost; they can only be a high-risk unknown. The distinction matters for intervention design: Gate-1 risk → deposit friction; Ghost flag → escalating prepaid requirement on all future orders.</w:t>
      </w:r>
    </w:p>
    <w:p w14:paraId="47D492A6"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57CB31D1"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410AD647" w14:textId="77777777" w:rsidR="00B217C2" w:rsidRDefault="00000000">
            <w:pPr>
              <w:jc w:val="center"/>
            </w:pPr>
            <w:r>
              <w:rPr>
                <w:b/>
                <w:bCs/>
                <w:color w:val="FFFFFF"/>
                <w:sz w:val="30"/>
                <w:szCs w:val="30"/>
              </w:rPr>
              <w:t>SECTION 5 — POWER BI DASHBOARD ANALYSIS</w:t>
            </w:r>
          </w:p>
        </w:tc>
      </w:tr>
    </w:tbl>
    <w:p w14:paraId="2942F878" w14:textId="77777777" w:rsidR="00B217C2" w:rsidRDefault="00B217C2">
      <w:pPr>
        <w:spacing w:before="60" w:after="60"/>
      </w:pPr>
    </w:p>
    <w:p w14:paraId="0942C965" w14:textId="77777777" w:rsidR="00B217C2" w:rsidRDefault="00000000">
      <w:pPr>
        <w:pStyle w:val="Heading2"/>
        <w:pBdr>
          <w:bottom w:val="single" w:sz="6" w:space="4" w:color="2563EB"/>
        </w:pBdr>
      </w:pPr>
      <w:proofErr w:type="gramStart"/>
      <w:r>
        <w:t>5.1  Dashboard</w:t>
      </w:r>
      <w:proofErr w:type="gramEnd"/>
      <w:r>
        <w:t xml:space="preserve"> Architecture</w:t>
      </w:r>
    </w:p>
    <w:p w14:paraId="6234EB33" w14:textId="1464C2EA" w:rsidR="00B217C2" w:rsidRDefault="00000000">
      <w:pPr>
        <w:spacing w:before="80" w:after="80"/>
      </w:pPr>
      <w:r>
        <w:rPr>
          <w:color w:val="374151"/>
        </w:rPr>
        <w:t xml:space="preserve">The Power BI report was structured across </w:t>
      </w:r>
      <w:r w:rsidR="00966248">
        <w:rPr>
          <w:color w:val="374151"/>
        </w:rPr>
        <w:t>6</w:t>
      </w:r>
      <w:r>
        <w:rPr>
          <w:color w:val="374151"/>
        </w:rPr>
        <w:t xml:space="preserve"> pages, each answering a distinct diagnostic question. The goal is a narrative flow that moves from headline rates → customer-level behaviour → financial impact → opportunity sizing — the same structure a senior PM would use in a business review.</w:t>
      </w:r>
    </w:p>
    <w:p w14:paraId="232FF69F" w14:textId="77777777" w:rsidR="00B217C2" w:rsidRDefault="00B217C2">
      <w:pPr>
        <w:spacing w:before="60" w:after="60"/>
      </w:pPr>
    </w:p>
    <w:p w14:paraId="0214E53E" w14:textId="77777777" w:rsidR="00B217C2" w:rsidRDefault="00000000">
      <w:pPr>
        <w:pStyle w:val="Heading2"/>
        <w:pBdr>
          <w:bottom w:val="single" w:sz="6" w:space="4" w:color="2563EB"/>
        </w:pBdr>
      </w:pPr>
      <w:proofErr w:type="gramStart"/>
      <w:r>
        <w:t>5.2  Key</w:t>
      </w:r>
      <w:proofErr w:type="gramEnd"/>
      <w:r>
        <w:t xml:space="preserve"> Findings by Dashboard Page</w:t>
      </w:r>
    </w:p>
    <w:p w14:paraId="1EFD92C6" w14:textId="77777777" w:rsidR="00B217C2" w:rsidRDefault="00000000">
      <w:pPr>
        <w:spacing w:before="80" w:after="80"/>
      </w:pPr>
      <w:r>
        <w:rPr>
          <w:color w:val="374151"/>
        </w:rPr>
        <w:t>The core three-way segmentation tells the most important story in the report: RTO is not a monolithic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7C2" w14:paraId="4FEFFA9A" w14:textId="77777777">
        <w:tc>
          <w:tcPr>
            <w:tcW w:w="312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00F474CC" w14:textId="77777777" w:rsidR="00B217C2" w:rsidRDefault="00000000">
            <w:pPr>
              <w:spacing w:after="40"/>
              <w:jc w:val="center"/>
            </w:pPr>
            <w:r>
              <w:rPr>
                <w:b/>
                <w:bCs/>
                <w:color w:val="1B3A6B"/>
                <w:sz w:val="52"/>
                <w:szCs w:val="52"/>
              </w:rPr>
              <w:t>18%</w:t>
            </w:r>
          </w:p>
          <w:p w14:paraId="3D3178CC" w14:textId="77777777" w:rsidR="00B217C2" w:rsidRDefault="00000000">
            <w:pPr>
              <w:spacing w:after="20"/>
              <w:jc w:val="center"/>
            </w:pPr>
            <w:r>
              <w:rPr>
                <w:b/>
                <w:bCs/>
                <w:color w:val="2563EB"/>
                <w:sz w:val="18"/>
                <w:szCs w:val="18"/>
              </w:rPr>
              <w:t>COD RTO Rate</w:t>
            </w:r>
          </w:p>
          <w:p w14:paraId="2DF3F6EA" w14:textId="77777777" w:rsidR="00B217C2" w:rsidRDefault="00000000">
            <w:pPr>
              <w:jc w:val="center"/>
            </w:pPr>
            <w:r>
              <w:rPr>
                <w:i/>
                <w:iCs/>
                <w:color w:val="6B7280"/>
                <w:sz w:val="16"/>
                <w:szCs w:val="16"/>
              </w:rPr>
              <w:t>vs 5% prepaid</w:t>
            </w:r>
          </w:p>
        </w:tc>
        <w:tc>
          <w:tcPr>
            <w:tcW w:w="312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035434EC" w14:textId="77777777" w:rsidR="00B217C2" w:rsidRDefault="00000000">
            <w:pPr>
              <w:spacing w:after="40"/>
              <w:jc w:val="center"/>
            </w:pPr>
            <w:r>
              <w:rPr>
                <w:b/>
                <w:bCs/>
                <w:color w:val="1B3A6B"/>
                <w:sz w:val="52"/>
                <w:szCs w:val="52"/>
              </w:rPr>
              <w:t>23%</w:t>
            </w:r>
          </w:p>
          <w:p w14:paraId="507EE0E7" w14:textId="77777777" w:rsidR="00B217C2" w:rsidRDefault="00000000">
            <w:pPr>
              <w:spacing w:after="20"/>
              <w:jc w:val="center"/>
            </w:pPr>
            <w:r>
              <w:rPr>
                <w:b/>
                <w:bCs/>
                <w:color w:val="2563EB"/>
                <w:sz w:val="18"/>
                <w:szCs w:val="18"/>
              </w:rPr>
              <w:t>Tier-3 COD RTO</w:t>
            </w:r>
          </w:p>
          <w:p w14:paraId="2E86ED57" w14:textId="77777777" w:rsidR="00B217C2" w:rsidRDefault="00000000">
            <w:pPr>
              <w:jc w:val="center"/>
            </w:pPr>
            <w:r>
              <w:rPr>
                <w:i/>
                <w:iCs/>
                <w:color w:val="6B7280"/>
                <w:sz w:val="16"/>
                <w:szCs w:val="16"/>
              </w:rPr>
              <w:t>Highest risk cell</w:t>
            </w:r>
          </w:p>
        </w:tc>
        <w:tc>
          <w:tcPr>
            <w:tcW w:w="312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094BF0E9" w14:textId="77777777" w:rsidR="00B217C2" w:rsidRDefault="00000000">
            <w:pPr>
              <w:spacing w:after="40"/>
              <w:jc w:val="center"/>
            </w:pPr>
            <w:r>
              <w:rPr>
                <w:b/>
                <w:bCs/>
                <w:color w:val="1B3A6B"/>
                <w:sz w:val="52"/>
                <w:szCs w:val="52"/>
              </w:rPr>
              <w:t>15%</w:t>
            </w:r>
          </w:p>
          <w:p w14:paraId="4165C701" w14:textId="77777777" w:rsidR="00B217C2" w:rsidRDefault="00000000">
            <w:pPr>
              <w:spacing w:after="20"/>
              <w:jc w:val="center"/>
            </w:pPr>
            <w:r>
              <w:rPr>
                <w:b/>
                <w:bCs/>
                <w:color w:val="2563EB"/>
                <w:sz w:val="18"/>
                <w:szCs w:val="18"/>
              </w:rPr>
              <w:t>Fashion RTO Rate</w:t>
            </w:r>
          </w:p>
          <w:p w14:paraId="78903937" w14:textId="77777777" w:rsidR="00B217C2" w:rsidRDefault="00000000">
            <w:pPr>
              <w:jc w:val="center"/>
            </w:pPr>
            <w:r>
              <w:rPr>
                <w:i/>
                <w:iCs/>
                <w:color w:val="6B7280"/>
                <w:sz w:val="16"/>
                <w:szCs w:val="16"/>
              </w:rPr>
              <w:t>Highest by category</w:t>
            </w:r>
          </w:p>
        </w:tc>
      </w:tr>
    </w:tbl>
    <w:p w14:paraId="446DB718" w14:textId="77777777" w:rsidR="00B217C2" w:rsidRDefault="00B217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217C2" w14:paraId="6515CCF0" w14:textId="77777777">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015E2B2" w14:textId="77777777" w:rsidR="00B217C2" w:rsidRDefault="00000000">
            <w:pPr>
              <w:jc w:val="center"/>
            </w:pPr>
            <w:r>
              <w:rPr>
                <w:b/>
                <w:bCs/>
                <w:color w:val="FFFFFF"/>
                <w:sz w:val="20"/>
                <w:szCs w:val="20"/>
              </w:rPr>
              <w:t>City Tier</w:t>
            </w:r>
          </w:p>
        </w:tc>
        <w:tc>
          <w:tcPr>
            <w:tcW w:w="23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2A68B60" w14:textId="77777777" w:rsidR="00B217C2" w:rsidRDefault="00000000">
            <w:pPr>
              <w:jc w:val="center"/>
            </w:pPr>
            <w:r>
              <w:rPr>
                <w:b/>
                <w:bCs/>
                <w:color w:val="FFFFFF"/>
                <w:sz w:val="20"/>
                <w:szCs w:val="20"/>
              </w:rPr>
              <w:t>COD RTO</w:t>
            </w:r>
          </w:p>
        </w:tc>
        <w:tc>
          <w:tcPr>
            <w:tcW w:w="23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6A3DAB01" w14:textId="77777777" w:rsidR="00B217C2" w:rsidRDefault="00000000">
            <w:pPr>
              <w:jc w:val="center"/>
            </w:pPr>
            <w:r>
              <w:rPr>
                <w:b/>
                <w:bCs/>
                <w:color w:val="FFFFFF"/>
                <w:sz w:val="20"/>
                <w:szCs w:val="20"/>
              </w:rPr>
              <w:t>Prepaid RTO</w:t>
            </w:r>
          </w:p>
        </w:tc>
        <w:tc>
          <w:tcPr>
            <w:tcW w:w="23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5AD629FE" w14:textId="77777777" w:rsidR="00B217C2" w:rsidRDefault="00000000">
            <w:pPr>
              <w:jc w:val="center"/>
            </w:pPr>
            <w:r>
              <w:rPr>
                <w:b/>
                <w:bCs/>
                <w:color w:val="FFFFFF"/>
                <w:sz w:val="20"/>
                <w:szCs w:val="20"/>
              </w:rPr>
              <w:t>Combined</w:t>
            </w:r>
          </w:p>
        </w:tc>
      </w:tr>
      <w:tr w:rsidR="00B217C2" w14:paraId="65C66A90"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6400F6" w14:textId="77777777" w:rsidR="00B217C2" w:rsidRDefault="00000000">
            <w:r>
              <w:rPr>
                <w:b/>
                <w:bCs/>
                <w:color w:val="374151"/>
                <w:sz w:val="20"/>
                <w:szCs w:val="20"/>
              </w:rPr>
              <w:t>Tier-3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8594D0" w14:textId="77777777" w:rsidR="00B217C2" w:rsidRDefault="00000000">
            <w:r>
              <w:rPr>
                <w:b/>
                <w:bCs/>
                <w:color w:val="DC2626"/>
                <w:sz w:val="20"/>
                <w:szCs w:val="20"/>
              </w:rPr>
              <w:t>23%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AAD94A" w14:textId="77777777" w:rsidR="00B217C2" w:rsidRDefault="00000000">
            <w:r>
              <w:rPr>
                <w:color w:val="374151"/>
                <w:sz w:val="20"/>
                <w:szCs w:val="20"/>
              </w:rPr>
              <w:t>7%</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5EAAAC" w14:textId="77777777" w:rsidR="00B217C2" w:rsidRDefault="00000000">
            <w:r>
              <w:rPr>
                <w:b/>
                <w:bCs/>
                <w:color w:val="374151"/>
                <w:sz w:val="20"/>
                <w:szCs w:val="20"/>
              </w:rPr>
              <w:t>17%</w:t>
            </w:r>
          </w:p>
        </w:tc>
      </w:tr>
      <w:tr w:rsidR="00B217C2" w14:paraId="4994AF8D" w14:textId="77777777">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7F30D9A" w14:textId="77777777" w:rsidR="00B217C2" w:rsidRDefault="00000000">
            <w:r>
              <w:rPr>
                <w:color w:val="374151"/>
                <w:sz w:val="20"/>
                <w:szCs w:val="20"/>
              </w:rPr>
              <w:t>Tier-2</w:t>
            </w:r>
          </w:p>
        </w:tc>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25D8705" w14:textId="77777777" w:rsidR="00B217C2" w:rsidRDefault="00000000">
            <w:r>
              <w:rPr>
                <w:color w:val="374151"/>
                <w:sz w:val="20"/>
                <w:szCs w:val="20"/>
              </w:rPr>
              <w:t>18%</w:t>
            </w:r>
          </w:p>
        </w:tc>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9117587" w14:textId="77777777" w:rsidR="00B217C2" w:rsidRDefault="00000000">
            <w:r>
              <w:rPr>
                <w:color w:val="374151"/>
                <w:sz w:val="20"/>
                <w:szCs w:val="20"/>
              </w:rPr>
              <w:t>5%</w:t>
            </w:r>
          </w:p>
        </w:tc>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DD6840D" w14:textId="77777777" w:rsidR="00B217C2" w:rsidRDefault="00000000">
            <w:r>
              <w:rPr>
                <w:color w:val="374151"/>
                <w:sz w:val="20"/>
                <w:szCs w:val="20"/>
              </w:rPr>
              <w:t>12%</w:t>
            </w:r>
          </w:p>
        </w:tc>
      </w:tr>
      <w:tr w:rsidR="00B217C2" w14:paraId="78AEA68D"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FA357" w14:textId="77777777" w:rsidR="00B217C2" w:rsidRDefault="00000000">
            <w:r>
              <w:rPr>
                <w:color w:val="374151"/>
                <w:sz w:val="20"/>
                <w:szCs w:val="20"/>
              </w:rPr>
              <w:t>Metro</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CA28C2" w14:textId="77777777" w:rsidR="00B217C2" w:rsidRDefault="00000000">
            <w:r>
              <w:rPr>
                <w:color w:val="374151"/>
                <w:sz w:val="20"/>
                <w:szCs w:val="20"/>
              </w:rPr>
              <w:t>14%</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8A6063" w14:textId="77777777" w:rsidR="00B217C2" w:rsidRDefault="00000000">
            <w:r>
              <w:rPr>
                <w:color w:val="374151"/>
                <w:sz w:val="20"/>
                <w:szCs w:val="20"/>
              </w:rPr>
              <w:t>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A07B81" w14:textId="77777777" w:rsidR="00B217C2" w:rsidRDefault="00000000">
            <w:r>
              <w:rPr>
                <w:color w:val="374151"/>
                <w:sz w:val="20"/>
                <w:szCs w:val="20"/>
              </w:rPr>
              <w:t>9%</w:t>
            </w:r>
          </w:p>
        </w:tc>
      </w:tr>
      <w:tr w:rsidR="00B217C2" w14:paraId="46FFA9FC" w14:textId="77777777">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F38733F" w14:textId="77777777" w:rsidR="00B217C2" w:rsidRDefault="00000000">
            <w:r>
              <w:rPr>
                <w:b/>
                <w:bCs/>
                <w:color w:val="374151"/>
                <w:sz w:val="20"/>
                <w:szCs w:val="20"/>
              </w:rPr>
              <w:t>Total</w:t>
            </w:r>
          </w:p>
        </w:tc>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3AA13D4" w14:textId="77777777" w:rsidR="00B217C2" w:rsidRDefault="00000000">
            <w:r>
              <w:rPr>
                <w:b/>
                <w:bCs/>
                <w:color w:val="374151"/>
                <w:sz w:val="20"/>
                <w:szCs w:val="20"/>
              </w:rPr>
              <w:t>18%</w:t>
            </w:r>
          </w:p>
        </w:tc>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EC75A9E" w14:textId="77777777" w:rsidR="00B217C2" w:rsidRDefault="00000000">
            <w:r>
              <w:rPr>
                <w:b/>
                <w:bCs/>
                <w:color w:val="374151"/>
                <w:sz w:val="20"/>
                <w:szCs w:val="20"/>
              </w:rPr>
              <w:t>5%</w:t>
            </w:r>
          </w:p>
        </w:tc>
        <w:tc>
          <w:tcPr>
            <w:tcW w:w="234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0EC5EDA" w14:textId="77777777" w:rsidR="00B217C2" w:rsidRDefault="00000000">
            <w:r>
              <w:rPr>
                <w:b/>
                <w:bCs/>
                <w:color w:val="374151"/>
                <w:sz w:val="20"/>
                <w:szCs w:val="20"/>
              </w:rPr>
              <w:t>12%</w:t>
            </w:r>
          </w:p>
        </w:tc>
      </w:tr>
    </w:tbl>
    <w:p w14:paraId="59290BC0" w14:textId="77777777" w:rsidR="00B217C2" w:rsidRDefault="00000000">
      <w:pPr>
        <w:spacing w:before="80" w:after="80"/>
      </w:pPr>
      <w:r>
        <w:rPr>
          <w:i/>
          <w:iCs/>
          <w:color w:val="6B7280"/>
        </w:rPr>
        <w:t>The tier-3 × COD cell (23% RTO) is the single highest-risk segment and should be the primary target of the Gate-1 risk deposit intervention. Metro prepaid (5%) is effectively the baseline floor — any intervention should be benchmarked against this ceiling.</w:t>
      </w:r>
    </w:p>
    <w:p w14:paraId="16B4B179" w14:textId="77777777" w:rsidR="00B217C2" w:rsidRDefault="00B217C2">
      <w:pPr>
        <w:spacing w:before="60" w:after="60"/>
      </w:pPr>
    </w:p>
    <w:p w14:paraId="55B3C8E1" w14:textId="49EAB36B" w:rsidR="00B217C2" w:rsidRDefault="00000000">
      <w:pPr>
        <w:spacing w:before="80" w:after="80"/>
      </w:pPr>
      <w:r>
        <w:rPr>
          <w:color w:val="374151"/>
        </w:rPr>
        <w:t>The</w:t>
      </w:r>
      <w:r w:rsidR="00F15016">
        <w:rPr>
          <w:color w:val="374151"/>
        </w:rPr>
        <w:t xml:space="preserve">re are about </w:t>
      </w:r>
      <w:r>
        <w:rPr>
          <w:color w:val="374151"/>
        </w:rPr>
        <w:t>19,000 RTO orders against ~32,000 NDR orders — meaning the NDR-to-RTO conversion rate is approximately 59%. This is the most actionable efficiency metric in the report: if 59% of failed deliveries become RTOs (with no recovery), there is a 41% "rescue rate" on NDRs that can be expanded. The Phase 1 reschedule-nudge intervention specifically targets this conversion rate — a 10-point improvement in NDR rescue rate would eliminate roughly 3,200 RTOs per 100,000 orders.</w:t>
      </w:r>
    </w:p>
    <w:p w14:paraId="6E666B65" w14:textId="77777777" w:rsidR="00966248" w:rsidRDefault="00966248">
      <w:pPr>
        <w:spacing w:before="80" w:after="80"/>
      </w:pPr>
    </w:p>
    <w:p w14:paraId="6D55874B" w14:textId="4F8938B3" w:rsidR="00B217C2" w:rsidRDefault="00000000">
      <w:pPr>
        <w:spacing w:before="80" w:after="80"/>
      </w:pPr>
      <w:r>
        <w:rPr>
          <w:color w:val="374151"/>
        </w:rPr>
        <w:t xml:space="preserve">The first-attempt success rate moves from ~0.83 at the start of the data period to ~0.79 by the end. This is the canonical "is the problem getting better or worse" metric. A declining trend in the absence of volume growth is a signal of structural degradation in delivery quality. </w:t>
      </w:r>
    </w:p>
    <w:p w14:paraId="3E198B30" w14:textId="77777777" w:rsidR="00966248" w:rsidRDefault="00966248">
      <w:pPr>
        <w:spacing w:before="80" w:after="80"/>
      </w:pPr>
    </w:p>
    <w:p w14:paraId="05B52E64" w14:textId="26FDD567" w:rsidR="00B217C2" w:rsidRDefault="00000000">
      <w:pPr>
        <w:spacing w:before="80" w:after="80"/>
        <w:rPr>
          <w:color w:val="374151"/>
        </w:rPr>
      </w:pPr>
      <w:r>
        <w:rPr>
          <w:color w:val="374151"/>
        </w:rPr>
        <w:t xml:space="preserve">In fashion — the highest-return category (30%+ return rate) — weak listings (no customer photos + no size chart) </w:t>
      </w:r>
      <w:r w:rsidR="00F15016">
        <w:rPr>
          <w:color w:val="374151"/>
        </w:rPr>
        <w:t>has</w:t>
      </w:r>
      <w:r>
        <w:rPr>
          <w:color w:val="374151"/>
        </w:rPr>
        <w:t xml:space="preserve"> nearly double the return rate compared to strong listings. This is the data evidence behind Solution #4, reframed as a listing-analytics signal rather than a photography mandate.</w:t>
      </w:r>
    </w:p>
    <w:p w14:paraId="77487705" w14:textId="77777777" w:rsidR="00F15016" w:rsidRDefault="00F15016">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217C2" w14:paraId="54E340F7" w14:textId="77777777">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6ED402C2" w14:textId="77777777" w:rsidR="00B217C2" w:rsidRDefault="00000000">
            <w:pPr>
              <w:spacing w:after="40"/>
              <w:jc w:val="center"/>
            </w:pPr>
            <w:r>
              <w:rPr>
                <w:b/>
                <w:bCs/>
                <w:color w:val="1B3A6B"/>
                <w:sz w:val="52"/>
                <w:szCs w:val="52"/>
              </w:rPr>
              <w:lastRenderedPageBreak/>
              <w:t>4K</w:t>
            </w:r>
          </w:p>
          <w:p w14:paraId="567ACC14" w14:textId="77777777" w:rsidR="00B217C2" w:rsidRDefault="00000000">
            <w:pPr>
              <w:spacing w:after="20"/>
              <w:jc w:val="center"/>
            </w:pPr>
            <w:r>
              <w:rPr>
                <w:b/>
                <w:bCs/>
                <w:color w:val="2563EB"/>
                <w:sz w:val="18"/>
                <w:szCs w:val="18"/>
              </w:rPr>
              <w:t>Ghost Customers</w:t>
            </w:r>
          </w:p>
          <w:p w14:paraId="3FF401FE" w14:textId="77777777" w:rsidR="00B217C2" w:rsidRDefault="00000000">
            <w:pPr>
              <w:jc w:val="center"/>
            </w:pPr>
            <w:r>
              <w:rPr>
                <w:i/>
                <w:iCs/>
                <w:color w:val="6B7280"/>
                <w:sz w:val="16"/>
                <w:szCs w:val="16"/>
              </w:rPr>
              <w:t>~8% of all customers</w:t>
            </w:r>
          </w:p>
        </w:tc>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0EFD483D" w14:textId="77777777" w:rsidR="00B217C2" w:rsidRDefault="00000000">
            <w:pPr>
              <w:spacing w:after="40"/>
              <w:jc w:val="center"/>
            </w:pPr>
            <w:r>
              <w:rPr>
                <w:b/>
                <w:bCs/>
                <w:color w:val="1B3A6B"/>
                <w:sz w:val="52"/>
                <w:szCs w:val="52"/>
              </w:rPr>
              <w:t>13K</w:t>
            </w:r>
          </w:p>
          <w:p w14:paraId="25C91345" w14:textId="77777777" w:rsidR="00B217C2" w:rsidRDefault="00000000">
            <w:pPr>
              <w:spacing w:after="20"/>
              <w:jc w:val="center"/>
            </w:pPr>
            <w:r>
              <w:rPr>
                <w:b/>
                <w:bCs/>
                <w:color w:val="2563EB"/>
                <w:sz w:val="18"/>
                <w:szCs w:val="18"/>
              </w:rPr>
              <w:t>Ghost Orders</w:t>
            </w:r>
          </w:p>
          <w:p w14:paraId="2DF50001" w14:textId="77777777" w:rsidR="00B217C2" w:rsidRDefault="00000000">
            <w:pPr>
              <w:jc w:val="center"/>
            </w:pPr>
            <w:r>
              <w:rPr>
                <w:i/>
                <w:iCs/>
                <w:color w:val="6B7280"/>
                <w:sz w:val="16"/>
                <w:szCs w:val="16"/>
              </w:rPr>
              <w:t>~8% of all orders</w:t>
            </w:r>
          </w:p>
        </w:tc>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2B0DFA36" w14:textId="77777777" w:rsidR="00B217C2" w:rsidRDefault="00000000">
            <w:pPr>
              <w:spacing w:after="40"/>
              <w:jc w:val="center"/>
            </w:pPr>
            <w:r>
              <w:rPr>
                <w:b/>
                <w:bCs/>
                <w:color w:val="1B3A6B"/>
                <w:sz w:val="52"/>
                <w:szCs w:val="52"/>
              </w:rPr>
              <w:t>0.73</w:t>
            </w:r>
          </w:p>
          <w:p w14:paraId="5244A6E8" w14:textId="77777777" w:rsidR="00B217C2" w:rsidRDefault="00000000">
            <w:pPr>
              <w:spacing w:after="20"/>
              <w:jc w:val="center"/>
            </w:pPr>
            <w:r>
              <w:rPr>
                <w:b/>
                <w:bCs/>
                <w:color w:val="2563EB"/>
                <w:sz w:val="18"/>
                <w:szCs w:val="18"/>
              </w:rPr>
              <w:t>Reorder After Flag</w:t>
            </w:r>
          </w:p>
          <w:p w14:paraId="2EC40273" w14:textId="77777777" w:rsidR="00B217C2" w:rsidRDefault="00000000">
            <w:pPr>
              <w:jc w:val="center"/>
            </w:pPr>
            <w:r>
              <w:rPr>
                <w:i/>
                <w:iCs/>
                <w:color w:val="6B7280"/>
                <w:sz w:val="16"/>
                <w:szCs w:val="16"/>
              </w:rPr>
              <w:t>Ghosts do come back</w:t>
            </w:r>
          </w:p>
        </w:tc>
        <w:tc>
          <w:tcPr>
            <w:tcW w:w="234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309ECC65" w14:textId="77777777" w:rsidR="00B217C2" w:rsidRDefault="00000000">
            <w:pPr>
              <w:spacing w:after="40"/>
              <w:jc w:val="center"/>
            </w:pPr>
            <w:r>
              <w:rPr>
                <w:b/>
                <w:bCs/>
                <w:color w:val="1B3A6B"/>
                <w:sz w:val="52"/>
                <w:szCs w:val="52"/>
              </w:rPr>
              <w:t>0.22</w:t>
            </w:r>
          </w:p>
          <w:p w14:paraId="571417A1" w14:textId="77777777" w:rsidR="00B217C2" w:rsidRDefault="00000000">
            <w:pPr>
              <w:spacing w:after="20"/>
              <w:jc w:val="center"/>
            </w:pPr>
            <w:r>
              <w:rPr>
                <w:b/>
                <w:bCs/>
                <w:color w:val="2563EB"/>
                <w:sz w:val="18"/>
                <w:szCs w:val="18"/>
              </w:rPr>
              <w:t>Repeat Ghost Rate</w:t>
            </w:r>
          </w:p>
          <w:p w14:paraId="38DB6CA1" w14:textId="77777777" w:rsidR="00B217C2" w:rsidRDefault="00000000">
            <w:pPr>
              <w:jc w:val="center"/>
            </w:pPr>
            <w:r>
              <w:rPr>
                <w:i/>
                <w:iCs/>
                <w:color w:val="6B7280"/>
                <w:sz w:val="16"/>
                <w:szCs w:val="16"/>
              </w:rPr>
              <w:t>Recidivism rate</w:t>
            </w:r>
          </w:p>
        </w:tc>
      </w:tr>
    </w:tbl>
    <w:p w14:paraId="0C9F6809" w14:textId="34620355" w:rsidR="00B217C2" w:rsidRDefault="00000000" w:rsidP="00BF100E">
      <w:pPr>
        <w:spacing w:before="80" w:after="80"/>
        <w:rPr>
          <w:color w:val="374151"/>
        </w:rPr>
      </w:pPr>
      <w:r>
        <w:rPr>
          <w:color w:val="374151"/>
        </w:rPr>
        <w:t>The near-parity between Ghost Rate (Customers) and Ghost Rate (Orders) at ~8% is initially surprising — one might expect a small number of serial ghosts to generate a disproportionate share of ghost orders. The 0.73 reorder rate after flagging is the strategically important number: ghosts are not one-time bad actors who disappear; they return. This is the justification for the escalating-prepaid-requirement design rather than a permanent block.</w:t>
      </w:r>
    </w:p>
    <w:p w14:paraId="79DA9DE6" w14:textId="77777777" w:rsidR="00BF100E" w:rsidRDefault="00BF100E" w:rsidP="00BF10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7C2" w14:paraId="28695F80" w14:textId="77777777">
        <w:tc>
          <w:tcPr>
            <w:tcW w:w="312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5A66EBAC" w14:textId="77777777" w:rsidR="00B217C2" w:rsidRDefault="00000000">
            <w:pPr>
              <w:spacing w:after="40"/>
              <w:jc w:val="center"/>
            </w:pPr>
            <w:r>
              <w:rPr>
                <w:b/>
                <w:bCs/>
                <w:color w:val="1B3A6B"/>
                <w:sz w:val="52"/>
                <w:szCs w:val="52"/>
              </w:rPr>
              <w:t>₹813K</w:t>
            </w:r>
          </w:p>
          <w:p w14:paraId="396C0D7C" w14:textId="77777777" w:rsidR="00B217C2" w:rsidRDefault="00000000">
            <w:pPr>
              <w:spacing w:after="20"/>
              <w:jc w:val="center"/>
            </w:pPr>
            <w:r>
              <w:rPr>
                <w:b/>
                <w:bCs/>
                <w:color w:val="2563EB"/>
                <w:sz w:val="18"/>
                <w:szCs w:val="18"/>
              </w:rPr>
              <w:t xml:space="preserve">Current </w:t>
            </w:r>
            <w:proofErr w:type="spellStart"/>
            <w:r>
              <w:rPr>
                <w:b/>
                <w:bCs/>
                <w:color w:val="2563EB"/>
                <w:sz w:val="18"/>
                <w:szCs w:val="18"/>
              </w:rPr>
              <w:t>Avg</w:t>
            </w:r>
            <w:proofErr w:type="spellEnd"/>
            <w:r>
              <w:rPr>
                <w:b/>
                <w:bCs/>
                <w:color w:val="2563EB"/>
                <w:sz w:val="18"/>
                <w:szCs w:val="18"/>
              </w:rPr>
              <w:t xml:space="preserve"> Monthly Loss</w:t>
            </w:r>
          </w:p>
          <w:p w14:paraId="014E2C63" w14:textId="77777777" w:rsidR="00B217C2" w:rsidRDefault="00000000">
            <w:pPr>
              <w:jc w:val="center"/>
            </w:pPr>
            <w:r>
              <w:rPr>
                <w:i/>
                <w:iCs/>
                <w:color w:val="6B7280"/>
                <w:sz w:val="16"/>
                <w:szCs w:val="16"/>
              </w:rPr>
              <w:t>Across all RTO orders</w:t>
            </w:r>
          </w:p>
        </w:tc>
        <w:tc>
          <w:tcPr>
            <w:tcW w:w="312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2F097961" w14:textId="77777777" w:rsidR="00B217C2" w:rsidRDefault="00000000">
            <w:pPr>
              <w:spacing w:after="40"/>
              <w:jc w:val="center"/>
            </w:pPr>
            <w:r>
              <w:rPr>
                <w:b/>
                <w:bCs/>
                <w:color w:val="1B3A6B"/>
                <w:sz w:val="52"/>
                <w:szCs w:val="52"/>
              </w:rPr>
              <w:t>₹6.56K</w:t>
            </w:r>
          </w:p>
          <w:p w14:paraId="1982468C" w14:textId="77777777" w:rsidR="00B217C2" w:rsidRDefault="00000000">
            <w:pPr>
              <w:spacing w:after="20"/>
              <w:jc w:val="center"/>
            </w:pPr>
            <w:r>
              <w:rPr>
                <w:b/>
                <w:bCs/>
                <w:color w:val="2563EB"/>
                <w:sz w:val="18"/>
                <w:szCs w:val="18"/>
              </w:rPr>
              <w:t>Monthly Savings at 18% Goal</w:t>
            </w:r>
          </w:p>
          <w:p w14:paraId="35D932B4" w14:textId="77777777" w:rsidR="00B217C2" w:rsidRDefault="00000000">
            <w:pPr>
              <w:jc w:val="center"/>
            </w:pPr>
            <w:r>
              <w:rPr>
                <w:i/>
                <w:iCs/>
                <w:color w:val="6B7280"/>
                <w:sz w:val="16"/>
                <w:szCs w:val="16"/>
              </w:rPr>
              <w:t>Conservative estimate</w:t>
            </w:r>
          </w:p>
        </w:tc>
        <w:tc>
          <w:tcPr>
            <w:tcW w:w="3120" w:type="dxa"/>
            <w:tcBorders>
              <w:top w:val="single" w:sz="10" w:space="0" w:color="2563EB"/>
              <w:left w:val="single" w:sz="1" w:space="0" w:color="CBD5E1"/>
              <w:bottom w:val="single" w:sz="1" w:space="0" w:color="CBD5E1"/>
              <w:right w:val="single" w:sz="1" w:space="0" w:color="CBD5E1"/>
            </w:tcBorders>
            <w:shd w:val="clear" w:color="auto" w:fill="DBEAFE"/>
            <w:tcMar>
              <w:top w:w="100" w:type="dxa"/>
              <w:left w:w="140" w:type="dxa"/>
              <w:bottom w:w="80" w:type="dxa"/>
              <w:right w:w="140" w:type="dxa"/>
            </w:tcMar>
          </w:tcPr>
          <w:p w14:paraId="687AEA4F" w14:textId="77777777" w:rsidR="00B217C2" w:rsidRDefault="00000000">
            <w:pPr>
              <w:spacing w:after="40"/>
              <w:jc w:val="center"/>
            </w:pPr>
            <w:r>
              <w:rPr>
                <w:b/>
                <w:bCs/>
                <w:color w:val="1B3A6B"/>
                <w:sz w:val="52"/>
                <w:szCs w:val="52"/>
              </w:rPr>
              <w:t>₹515</w:t>
            </w:r>
          </w:p>
          <w:p w14:paraId="4E7BC2CC" w14:textId="77777777" w:rsidR="00B217C2" w:rsidRDefault="00000000">
            <w:pPr>
              <w:spacing w:after="20"/>
              <w:jc w:val="center"/>
            </w:pPr>
            <w:proofErr w:type="spellStart"/>
            <w:r>
              <w:rPr>
                <w:b/>
                <w:bCs/>
                <w:color w:val="2563EB"/>
                <w:sz w:val="18"/>
                <w:szCs w:val="18"/>
              </w:rPr>
              <w:t>Avg</w:t>
            </w:r>
            <w:proofErr w:type="spellEnd"/>
            <w:r>
              <w:rPr>
                <w:b/>
                <w:bCs/>
                <w:color w:val="2563EB"/>
                <w:sz w:val="18"/>
                <w:szCs w:val="18"/>
              </w:rPr>
              <w:t xml:space="preserve"> Loss per RTO Order</w:t>
            </w:r>
          </w:p>
          <w:p w14:paraId="7CECEDBD" w14:textId="77777777" w:rsidR="00B217C2" w:rsidRDefault="00000000">
            <w:pPr>
              <w:jc w:val="center"/>
            </w:pPr>
            <w:r>
              <w:rPr>
                <w:i/>
                <w:iCs/>
                <w:color w:val="6B7280"/>
                <w:sz w:val="16"/>
                <w:szCs w:val="16"/>
              </w:rPr>
              <w:t>Incl. non-resalable write-off</w:t>
            </w:r>
          </w:p>
        </w:tc>
      </w:tr>
    </w:tbl>
    <w:p w14:paraId="6D818471" w14:textId="005CF070" w:rsidR="00B217C2" w:rsidRDefault="00000000">
      <w:pPr>
        <w:spacing w:before="80" w:after="80"/>
      </w:pPr>
      <w:r>
        <w:rPr>
          <w:color w:val="374151"/>
        </w:rPr>
        <w:t xml:space="preserve">The current COD RTO rate </w:t>
      </w:r>
      <w:r w:rsidR="00200C01">
        <w:rPr>
          <w:color w:val="374151"/>
        </w:rPr>
        <w:t xml:space="preserve">is showing </w:t>
      </w:r>
      <w:r>
        <w:rPr>
          <w:color w:val="374151"/>
        </w:rPr>
        <w:t>at 0.18 (coincidentally at the target) — this is because the simulation's persona mix is calibrated to slightly below India's real-world benchmark. In a real deployment with actual Shiprocket data, the COD RTO rate would read 20–30% for most seller cohorts, making the savings figure materially larger. The model structure is correct; the calibration is a function of persona weights, which are documented and adjustable.</w:t>
      </w:r>
    </w:p>
    <w:p w14:paraId="1CC2E62E" w14:textId="77777777" w:rsidR="00B217C2" w:rsidRDefault="00B217C2">
      <w:pPr>
        <w:spacing w:before="60" w:after="60"/>
      </w:pPr>
    </w:p>
    <w:p w14:paraId="6BDED962" w14:textId="5DC42A3F" w:rsidR="00B217C2" w:rsidRDefault="00000000">
      <w:pPr>
        <w:spacing w:before="80" w:after="80"/>
      </w:pPr>
      <w:r>
        <w:rPr>
          <w:color w:val="374151"/>
        </w:rPr>
        <w:t>Beauty and grocery categories show the highest average loss per RTO order (₹1,200–1,300) because opened/used items cannot be resold — the logistics cost is compounded by full COGS write-off. Fashion, by contrast, shows a lower per-RTO cost (₹250 range) because the item is typically resalable. The 41% of total financial loss falls on non-resalable categories despite those categories representing a minority of order volume — a disproportionate impact that makes them priority candidates for risk scoring intervention.</w:t>
      </w:r>
    </w:p>
    <w:p w14:paraId="2B17D0FC" w14:textId="77777777" w:rsidR="00BF100E" w:rsidRDefault="00BF100E">
      <w:pPr>
        <w:spacing w:before="80" w:after="80"/>
      </w:pPr>
    </w:p>
    <w:p w14:paraId="053FA7ED" w14:textId="61523DC0" w:rsidR="00B217C2" w:rsidRDefault="00000000">
      <w:pPr>
        <w:spacing w:before="80" w:after="80"/>
      </w:pPr>
      <w:r>
        <w:rPr>
          <w:color w:val="374151"/>
        </w:rPr>
        <w:t xml:space="preserve">The NDR breakdown by reason validates the root-cause taxonomy from Section 1: "Delivery attempt failed (other)" dominates, followed by "Address issue" and "Customer unreachable/refused." Notably, orders with weak listings (False on </w:t>
      </w:r>
      <w:proofErr w:type="spellStart"/>
      <w:r>
        <w:rPr>
          <w:color w:val="374151"/>
        </w:rPr>
        <w:t>has_customer_photos</w:t>
      </w:r>
      <w:proofErr w:type="spellEnd"/>
      <w:r>
        <w:rPr>
          <w:color w:val="374151"/>
        </w:rPr>
        <w:t xml:space="preserve"> and </w:t>
      </w:r>
      <w:proofErr w:type="spellStart"/>
      <w:r>
        <w:rPr>
          <w:color w:val="374151"/>
        </w:rPr>
        <w:t>has_size_chart</w:t>
      </w:r>
      <w:proofErr w:type="spellEnd"/>
      <w:r>
        <w:rPr>
          <w:color w:val="374151"/>
        </w:rPr>
        <w:t>) show higher NDR counts despite NDR being a delivery-stage event, not a listing-quality event. This correlation reflects the persona-level logic: fashion serial returners (who are most affected by listing quality) also have higher NDR rates because they are more likely to be unavailable or to reconsider at the door.</w:t>
      </w:r>
    </w:p>
    <w:p w14:paraId="7619DFB9"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38A7417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59A8B7FD" w14:textId="77777777" w:rsidR="00B217C2" w:rsidRDefault="00000000">
            <w:pPr>
              <w:jc w:val="center"/>
            </w:pPr>
            <w:r>
              <w:rPr>
                <w:b/>
                <w:bCs/>
                <w:color w:val="FFFFFF"/>
                <w:sz w:val="30"/>
                <w:szCs w:val="30"/>
              </w:rPr>
              <w:t>SECTION 6 — A/B TEST DESIGN</w:t>
            </w:r>
          </w:p>
        </w:tc>
      </w:tr>
    </w:tbl>
    <w:p w14:paraId="038698C5" w14:textId="77777777" w:rsidR="00B217C2" w:rsidRDefault="00B217C2">
      <w:pPr>
        <w:spacing w:before="60" w:after="60"/>
      </w:pPr>
    </w:p>
    <w:p w14:paraId="5D9F75B0" w14:textId="77777777" w:rsidR="00B217C2" w:rsidRDefault="00000000">
      <w:pPr>
        <w:pStyle w:val="Heading2"/>
        <w:pBdr>
          <w:bottom w:val="single" w:sz="6" w:space="4" w:color="2563EB"/>
        </w:pBdr>
      </w:pPr>
      <w:proofErr w:type="gramStart"/>
      <w:r>
        <w:t>6.1  Overview</w:t>
      </w:r>
      <w:proofErr w:type="gramEnd"/>
      <w:r>
        <w:t xml:space="preserve"> of Test Programme</w:t>
      </w:r>
    </w:p>
    <w:p w14:paraId="4972BCA6" w14:textId="77777777" w:rsidR="00B217C2" w:rsidRDefault="00000000">
      <w:pPr>
        <w:spacing w:before="80" w:after="80"/>
      </w:pPr>
      <w:r>
        <w:rPr>
          <w:color w:val="374151"/>
        </w:rPr>
        <w:t>Each proposed intervention maps to a dedicated A/B test. The tests are designed to be run sequentially (not simultaneously) to avoid interaction effects, with the highest-expected-impact test run first. All tests follow the same structure: clear hypothesis, randomisation unit, primary metric, guardrail metrics, minimum detectable effect (MDE), required sample size, and success criteria.</w:t>
      </w:r>
    </w:p>
    <w:p w14:paraId="51BC12BB" w14:textId="77777777" w:rsidR="00B217C2" w:rsidRDefault="00B217C2">
      <w:pPr>
        <w:spacing w:before="60" w:after="60"/>
      </w:pPr>
    </w:p>
    <w:p w14:paraId="37277563" w14:textId="77777777" w:rsidR="00B217C2" w:rsidRDefault="00000000">
      <w:pPr>
        <w:pStyle w:val="Heading2"/>
        <w:pBdr>
          <w:bottom w:val="single" w:sz="6" w:space="4" w:color="2563EB"/>
        </w:pBdr>
      </w:pPr>
      <w:r>
        <w:t>Test 1 — Risk-Scaled Refundable Deposit (Ghost Deterrence)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217C2" w14:paraId="29FB8BE6"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FCF2E8D" w14:textId="77777777" w:rsidR="00B217C2" w:rsidRDefault="00000000">
            <w:pPr>
              <w:jc w:val="center"/>
            </w:pPr>
            <w:r>
              <w:rPr>
                <w:b/>
                <w:bCs/>
                <w:color w:val="FFFFFF"/>
                <w:sz w:val="20"/>
                <w:szCs w:val="20"/>
              </w:rPr>
              <w:t>Parameter</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A39E463" w14:textId="77777777" w:rsidR="00B217C2" w:rsidRDefault="00000000">
            <w:pPr>
              <w:jc w:val="center"/>
            </w:pPr>
            <w:r>
              <w:rPr>
                <w:b/>
                <w:bCs/>
                <w:color w:val="FFFFFF"/>
                <w:sz w:val="20"/>
                <w:szCs w:val="20"/>
              </w:rPr>
              <w:t>Detail</w:t>
            </w:r>
          </w:p>
        </w:tc>
      </w:tr>
      <w:tr w:rsidR="00B217C2" w14:paraId="560B9485"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32B98B" w14:textId="77777777" w:rsidR="00B217C2" w:rsidRDefault="00000000">
            <w:r>
              <w:rPr>
                <w:color w:val="374151"/>
                <w:sz w:val="20"/>
                <w:szCs w:val="20"/>
              </w:rPr>
              <w:t>Hypothesis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04CBCE" w14:textId="77777777" w:rsidR="00B217C2" w:rsidRDefault="00000000">
            <w:r>
              <w:rPr>
                <w:color w:val="374151"/>
                <w:sz w:val="20"/>
                <w:szCs w:val="20"/>
              </w:rPr>
              <w:t>Adding a ₹10 refundable delivery deposit on COD orders with a Gate-1 risk score above 0.40 will reduce COD RTO rate without reducing overall COD conversion rate significantly.</w:t>
            </w:r>
          </w:p>
        </w:tc>
      </w:tr>
      <w:tr w:rsidR="00B217C2" w14:paraId="2F41580C"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54DA7BB" w14:textId="77777777" w:rsidR="00B217C2" w:rsidRDefault="00000000">
            <w:r>
              <w:rPr>
                <w:color w:val="374151"/>
                <w:sz w:val="20"/>
                <w:szCs w:val="20"/>
              </w:rPr>
              <w:t>Randomisation Unit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F287C9C" w14:textId="77777777" w:rsidR="00B217C2" w:rsidRDefault="00000000">
            <w:r>
              <w:rPr>
                <w:color w:val="374151"/>
                <w:sz w:val="20"/>
                <w:szCs w:val="20"/>
              </w:rPr>
              <w:t>Customer-level (not order-level) — a customer must be consistently in Control or Treatment to avoid spillover effects between orders from the same customer.</w:t>
            </w:r>
          </w:p>
        </w:tc>
      </w:tr>
      <w:tr w:rsidR="00B217C2" w14:paraId="074443A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DB82FF" w14:textId="77777777" w:rsidR="00B217C2" w:rsidRDefault="00000000">
            <w:r>
              <w:rPr>
                <w:color w:val="374151"/>
                <w:sz w:val="20"/>
                <w:szCs w:val="20"/>
              </w:rPr>
              <w:t>Control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3D6B26" w14:textId="77777777" w:rsidR="00B217C2" w:rsidRDefault="00000000">
            <w:r>
              <w:rPr>
                <w:color w:val="374151"/>
                <w:sz w:val="20"/>
                <w:szCs w:val="20"/>
              </w:rPr>
              <w:t>Standard COD checkout flow. No deposit. Current UX.</w:t>
            </w:r>
          </w:p>
        </w:tc>
      </w:tr>
      <w:tr w:rsidR="00B217C2" w14:paraId="5CD04F6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0E550DC" w14:textId="77777777" w:rsidR="00B217C2" w:rsidRDefault="00000000">
            <w:r>
              <w:rPr>
                <w:color w:val="374151"/>
                <w:sz w:val="20"/>
                <w:szCs w:val="20"/>
              </w:rPr>
              <w:t>Treatment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85C0247" w14:textId="77777777" w:rsidR="00B217C2" w:rsidRDefault="00000000">
            <w:r>
              <w:rPr>
                <w:color w:val="374151"/>
                <w:sz w:val="20"/>
                <w:szCs w:val="20"/>
              </w:rPr>
              <w:t>COD checkout adds ₹10 "Delivery Guarantee" line item (refundable on successful delivery). Only shown to customers with Gate-1 risk score &gt; 0.40.</w:t>
            </w:r>
          </w:p>
        </w:tc>
      </w:tr>
      <w:tr w:rsidR="00B217C2" w14:paraId="59BA320A"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24A87" w14:textId="77777777" w:rsidR="00B217C2" w:rsidRDefault="00000000">
            <w:r>
              <w:rPr>
                <w:color w:val="374151"/>
                <w:sz w:val="20"/>
                <w:szCs w:val="20"/>
              </w:rPr>
              <w:t>Primary Metric</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71F469" w14:textId="77777777" w:rsidR="00B217C2" w:rsidRDefault="00000000">
            <w:r>
              <w:rPr>
                <w:color w:val="374151"/>
                <w:sz w:val="20"/>
                <w:szCs w:val="20"/>
              </w:rPr>
              <w:t>COD RTO rate (% of COD orders returned)</w:t>
            </w:r>
          </w:p>
        </w:tc>
      </w:tr>
      <w:tr w:rsidR="00B217C2" w14:paraId="51380807"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71E97ED" w14:textId="602D166B" w:rsidR="00B217C2" w:rsidRDefault="00492A98">
            <w:r>
              <w:rPr>
                <w:color w:val="374151"/>
                <w:sz w:val="20"/>
                <w:szCs w:val="20"/>
              </w:rPr>
              <w:t>Secondary Metric</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BB74753" w14:textId="4E47ED56" w:rsidR="00B217C2" w:rsidRPr="00492A98" w:rsidRDefault="00492A98" w:rsidP="00492A98">
            <w:pPr>
              <w:rPr>
                <w:color w:val="374151"/>
                <w:sz w:val="20"/>
                <w:szCs w:val="20"/>
              </w:rPr>
            </w:pPr>
            <w:r w:rsidRPr="00492A98">
              <w:rPr>
                <w:color w:val="374151"/>
                <w:sz w:val="20"/>
                <w:szCs w:val="20"/>
              </w:rPr>
              <w:t xml:space="preserve">First-attempt delivery success rate </w:t>
            </w:r>
            <w:r>
              <w:rPr>
                <w:color w:val="374151"/>
                <w:sz w:val="20"/>
                <w:szCs w:val="20"/>
              </w:rPr>
              <w:t xml:space="preserve"> </w:t>
            </w:r>
          </w:p>
        </w:tc>
      </w:tr>
      <w:tr w:rsidR="00B217C2" w14:paraId="3773E17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98DC51" w14:textId="77777777" w:rsidR="00B217C2" w:rsidRDefault="00000000">
            <w:r>
              <w:rPr>
                <w:color w:val="374151"/>
                <w:sz w:val="20"/>
                <w:szCs w:val="20"/>
              </w:rPr>
              <w:t>Guardrail Metrics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48FF39" w14:textId="2971FD47" w:rsidR="00B217C2" w:rsidRPr="00492A98" w:rsidRDefault="00492A98">
            <w:pPr>
              <w:rPr>
                <w:color w:val="374151"/>
                <w:sz w:val="20"/>
                <w:szCs w:val="20"/>
              </w:rPr>
            </w:pPr>
            <w:r w:rsidRPr="00492A98">
              <w:rPr>
                <w:color w:val="374151"/>
                <w:sz w:val="20"/>
                <w:szCs w:val="20"/>
              </w:rPr>
              <w:t>Overall conversion rate (COD + Prepaid combined) of high-risk customers</w:t>
            </w:r>
          </w:p>
        </w:tc>
      </w:tr>
      <w:tr w:rsidR="00B217C2" w14:paraId="4E4B9A67"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39E193A" w14:textId="77777777" w:rsidR="00B217C2" w:rsidRDefault="00000000">
            <w:r>
              <w:rPr>
                <w:color w:val="374151"/>
                <w:sz w:val="20"/>
                <w:szCs w:val="20"/>
              </w:rPr>
              <w:t>Minimum Detectable Effect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33AB558" w14:textId="77777777" w:rsidR="00B217C2" w:rsidRDefault="00000000">
            <w:r>
              <w:rPr>
                <w:color w:val="374151"/>
                <w:sz w:val="20"/>
                <w:szCs w:val="20"/>
              </w:rPr>
              <w:t>2 percentage point reduction in COD RTO (e.g., 22% → 20%)</w:t>
            </w:r>
          </w:p>
        </w:tc>
      </w:tr>
      <w:tr w:rsidR="00B217C2" w14:paraId="1E2486A9"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6F4C6A" w14:textId="77777777" w:rsidR="00B217C2" w:rsidRDefault="00000000">
            <w:r>
              <w:rPr>
                <w:color w:val="374151"/>
                <w:sz w:val="20"/>
                <w:szCs w:val="20"/>
              </w:rPr>
              <w:t>Baseline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D36708" w14:textId="77777777" w:rsidR="00B217C2" w:rsidRDefault="00000000">
            <w:r>
              <w:rPr>
                <w:color w:val="374151"/>
                <w:sz w:val="20"/>
                <w:szCs w:val="20"/>
              </w:rPr>
              <w:t>COD RTO = 22%, COD conversion rate = 100% (indexed)</w:t>
            </w:r>
          </w:p>
        </w:tc>
      </w:tr>
      <w:tr w:rsidR="00B217C2" w14:paraId="213022AF"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A4EB252" w14:textId="77777777" w:rsidR="00B217C2" w:rsidRDefault="00000000">
            <w:r>
              <w:rPr>
                <w:color w:val="374151"/>
                <w:sz w:val="20"/>
                <w:szCs w:val="20"/>
              </w:rPr>
              <w:t>Statistical Parameters</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81BE515" w14:textId="77777777" w:rsidR="00B217C2" w:rsidRDefault="00000000">
            <w:r>
              <w:rPr>
                <w:color w:val="374151"/>
                <w:sz w:val="20"/>
                <w:szCs w:val="20"/>
              </w:rPr>
              <w:t>α = 0.05, Power (1−β) = 0.80, two-tailed test</w:t>
            </w:r>
          </w:p>
        </w:tc>
      </w:tr>
      <w:tr w:rsidR="00B217C2" w14:paraId="560A48A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AF5510" w14:textId="77777777" w:rsidR="00B217C2" w:rsidRDefault="00000000">
            <w:r>
              <w:rPr>
                <w:color w:val="374151"/>
                <w:sz w:val="20"/>
                <w:szCs w:val="20"/>
              </w:rPr>
              <w:t>Required Sample Size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5F1736" w14:textId="77777777" w:rsidR="00B217C2" w:rsidRDefault="00000000">
            <w:r>
              <w:rPr>
                <w:color w:val="374151"/>
                <w:sz w:val="20"/>
                <w:szCs w:val="20"/>
              </w:rPr>
              <w:t>~12,400 orders per arm (calculated at MDE = 2pp from baseline 22%, pooled p = 0.21)</w:t>
            </w:r>
          </w:p>
        </w:tc>
      </w:tr>
      <w:tr w:rsidR="00B217C2" w14:paraId="6857278B"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3915CC5" w14:textId="77777777" w:rsidR="00B217C2" w:rsidRDefault="00000000">
            <w:r>
              <w:rPr>
                <w:color w:val="374151"/>
                <w:sz w:val="20"/>
                <w:szCs w:val="20"/>
              </w:rPr>
              <w:t>Test Duration</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AA0DD50" w14:textId="77777777" w:rsidR="00B217C2" w:rsidRDefault="00000000">
            <w:r>
              <w:rPr>
                <w:color w:val="374151"/>
                <w:sz w:val="20"/>
                <w:szCs w:val="20"/>
              </w:rPr>
              <w:t>3–4 weeks (sufficient for ~2 order cycles per eligible customer)</w:t>
            </w:r>
          </w:p>
        </w:tc>
      </w:tr>
      <w:tr w:rsidR="00B217C2" w14:paraId="609A47DE"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94E565" w14:textId="77777777" w:rsidR="00B217C2" w:rsidRDefault="00000000">
            <w:r>
              <w:rPr>
                <w:color w:val="374151"/>
                <w:sz w:val="20"/>
                <w:szCs w:val="20"/>
              </w:rPr>
              <w:t>Segment Restriction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315517" w14:textId="77777777" w:rsidR="00B217C2" w:rsidRDefault="00000000">
            <w:r>
              <w:rPr>
                <w:color w:val="374151"/>
                <w:sz w:val="20"/>
                <w:szCs w:val="20"/>
              </w:rPr>
              <w:t>Tier-2 and Tier-3 COD orders only in Phase 1 — highest-risk cells first; Metro rollout post-validation</w:t>
            </w:r>
          </w:p>
        </w:tc>
      </w:tr>
      <w:tr w:rsidR="00B217C2" w14:paraId="5AD4B5C3"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9C3FACC" w14:textId="77777777" w:rsidR="00B217C2" w:rsidRDefault="00000000">
            <w:r>
              <w:rPr>
                <w:color w:val="374151"/>
                <w:sz w:val="20"/>
                <w:szCs w:val="20"/>
              </w:rPr>
              <w:t>Success Criteria</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E793436" w14:textId="3CC1E9ED" w:rsidR="00B217C2" w:rsidRDefault="00000000">
            <w:r>
              <w:rPr>
                <w:color w:val="374151"/>
                <w:sz w:val="20"/>
                <w:szCs w:val="20"/>
              </w:rPr>
              <w:t xml:space="preserve">COD RTO rate in Treatment &lt; Control at p &lt; 0.05 </w:t>
            </w:r>
          </w:p>
        </w:tc>
      </w:tr>
      <w:tr w:rsidR="00B217C2" w14:paraId="5B6F491D"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DD1E2" w14:textId="77777777" w:rsidR="00B217C2" w:rsidRDefault="00000000">
            <w:r>
              <w:rPr>
                <w:color w:val="374151"/>
                <w:sz w:val="20"/>
                <w:szCs w:val="20"/>
              </w:rPr>
              <w:t>Failure Criteria / Kill Switch</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798EFD" w14:textId="03DEC51A" w:rsidR="00B217C2" w:rsidRPr="00492A98" w:rsidRDefault="00492A98">
            <w:pPr>
              <w:rPr>
                <w:color w:val="374151"/>
                <w:sz w:val="20"/>
                <w:szCs w:val="20"/>
              </w:rPr>
            </w:pPr>
            <w:r w:rsidRPr="00492A98">
              <w:rPr>
                <w:color w:val="374151"/>
                <w:sz w:val="20"/>
                <w:szCs w:val="20"/>
              </w:rPr>
              <w:t>Overall conversion rate drops &gt; 3 pp within the first 7–10 days → pause and investigate</w:t>
            </w:r>
          </w:p>
        </w:tc>
      </w:tr>
    </w:tbl>
    <w:p w14:paraId="5754C922" w14:textId="77777777" w:rsidR="00B217C2" w:rsidRDefault="00B217C2">
      <w:pPr>
        <w:spacing w:before="60" w:after="60"/>
      </w:pPr>
    </w:p>
    <w:p w14:paraId="6AB4F0E5" w14:textId="77777777" w:rsidR="00B217C2" w:rsidRDefault="00000000">
      <w:pPr>
        <w:pStyle w:val="Heading2"/>
        <w:pBdr>
          <w:bottom w:val="single" w:sz="6" w:space="4" w:color="2563EB"/>
        </w:pBdr>
      </w:pPr>
      <w:r>
        <w:lastRenderedPageBreak/>
        <w:t>Test 2 — Pre-Delivery Reschedule Nudge (NDR Reduction)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217C2" w14:paraId="412D0686"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3A8A6F56" w14:textId="77777777" w:rsidR="00B217C2" w:rsidRDefault="00000000">
            <w:pPr>
              <w:jc w:val="center"/>
            </w:pPr>
            <w:r>
              <w:rPr>
                <w:b/>
                <w:bCs/>
                <w:color w:val="FFFFFF"/>
                <w:sz w:val="20"/>
                <w:szCs w:val="20"/>
              </w:rPr>
              <w:t>Parameter</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6BDE1087" w14:textId="77777777" w:rsidR="00B217C2" w:rsidRDefault="00000000">
            <w:pPr>
              <w:jc w:val="center"/>
            </w:pPr>
            <w:r>
              <w:rPr>
                <w:b/>
                <w:bCs/>
                <w:color w:val="FFFFFF"/>
                <w:sz w:val="20"/>
                <w:szCs w:val="20"/>
              </w:rPr>
              <w:t>Detail</w:t>
            </w:r>
          </w:p>
        </w:tc>
      </w:tr>
      <w:tr w:rsidR="00B217C2" w14:paraId="35FCEF35"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6029B4" w14:textId="77777777" w:rsidR="00B217C2" w:rsidRDefault="00000000">
            <w:r>
              <w:rPr>
                <w:color w:val="374151"/>
                <w:sz w:val="20"/>
                <w:szCs w:val="20"/>
              </w:rPr>
              <w:t>Hypothesis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2CD53A" w14:textId="77777777" w:rsidR="00B217C2" w:rsidRDefault="00000000">
            <w:r>
              <w:rPr>
                <w:color w:val="374151"/>
                <w:sz w:val="20"/>
                <w:szCs w:val="20"/>
              </w:rPr>
              <w:t>Sending a day-before delivery notification via WhatsApp with a 1-tap reschedule option and optional alternate-contact field will reduce NDR-to-RTO conversion rate (rescue more NDRs before they become RTOs).</w:t>
            </w:r>
          </w:p>
        </w:tc>
      </w:tr>
      <w:tr w:rsidR="00B217C2" w14:paraId="6A94A81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37195A0" w14:textId="77777777" w:rsidR="00B217C2" w:rsidRDefault="00000000">
            <w:r>
              <w:rPr>
                <w:color w:val="374151"/>
                <w:sz w:val="20"/>
                <w:szCs w:val="20"/>
              </w:rPr>
              <w:t>Randomisation Unit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785FF00" w14:textId="77777777" w:rsidR="00B217C2" w:rsidRDefault="00000000">
            <w:r>
              <w:rPr>
                <w:color w:val="374151"/>
                <w:sz w:val="20"/>
                <w:szCs w:val="20"/>
              </w:rPr>
              <w:t>Order-level (safe here because the intervention is post-order and delivery-attempt-specific; no cross-order contamination).</w:t>
            </w:r>
          </w:p>
        </w:tc>
      </w:tr>
      <w:tr w:rsidR="00B217C2" w14:paraId="54D168CB"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00AB28" w14:textId="77777777" w:rsidR="00B217C2" w:rsidRDefault="00000000">
            <w:r>
              <w:rPr>
                <w:color w:val="374151"/>
                <w:sz w:val="20"/>
                <w:szCs w:val="20"/>
              </w:rPr>
              <w:t>Control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B2F799" w14:textId="77777777" w:rsidR="00B217C2" w:rsidRDefault="00000000">
            <w:r>
              <w:rPr>
                <w:color w:val="374151"/>
                <w:sz w:val="20"/>
                <w:szCs w:val="20"/>
              </w:rPr>
              <w:t>Existing notification workflow: confirmation SMS only; no pre-delivery outreach.</w:t>
            </w:r>
          </w:p>
        </w:tc>
      </w:tr>
      <w:tr w:rsidR="00B217C2" w14:paraId="533A025D"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0AE2724" w14:textId="77777777" w:rsidR="00B217C2" w:rsidRDefault="00000000">
            <w:r>
              <w:rPr>
                <w:color w:val="374151"/>
                <w:sz w:val="20"/>
                <w:szCs w:val="20"/>
              </w:rPr>
              <w:t>Treatment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4203911" w14:textId="77777777" w:rsidR="00B217C2" w:rsidRDefault="00000000">
            <w:r>
              <w:rPr>
                <w:color w:val="374151"/>
                <w:sz w:val="20"/>
                <w:szCs w:val="20"/>
              </w:rPr>
              <w:t>24-hour pre-delivery WhatsApp message + 1-tap reschedule link + optional "add alternate contact" field. Pre-delivery call made from final hub before package is loaded.</w:t>
            </w:r>
          </w:p>
        </w:tc>
      </w:tr>
      <w:tr w:rsidR="00B217C2" w14:paraId="31DDBE1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9902C" w14:textId="77777777" w:rsidR="00B217C2" w:rsidRDefault="00000000">
            <w:r>
              <w:rPr>
                <w:color w:val="374151"/>
                <w:sz w:val="20"/>
                <w:szCs w:val="20"/>
              </w:rPr>
              <w:t>Primary Metric</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9CDD2D" w14:textId="4F33A4B2" w:rsidR="00B217C2" w:rsidRDefault="00000000">
            <w:r>
              <w:rPr>
                <w:color w:val="374151"/>
                <w:sz w:val="20"/>
                <w:szCs w:val="20"/>
              </w:rPr>
              <w:t xml:space="preserve">NDR-to-RTO conversion rate </w:t>
            </w:r>
          </w:p>
        </w:tc>
      </w:tr>
      <w:tr w:rsidR="00B217C2" w14:paraId="7A7D82A4"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2D37CA3" w14:textId="77777777" w:rsidR="00B217C2" w:rsidRDefault="00000000">
            <w:r>
              <w:rPr>
                <w:color w:val="374151"/>
                <w:sz w:val="20"/>
                <w:szCs w:val="20"/>
              </w:rPr>
              <w:t>Secondary Metrics</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66136BC" w14:textId="77777777" w:rsidR="00B217C2" w:rsidRDefault="00000000">
            <w:r>
              <w:rPr>
                <w:color w:val="374151"/>
                <w:sz w:val="20"/>
                <w:szCs w:val="20"/>
              </w:rPr>
              <w:t>(1) First-attempt delivery success rate (2) Number of reschedule requests submitted (3) Customer satisfaction (post-delivery CSAT, sampled)</w:t>
            </w:r>
          </w:p>
        </w:tc>
      </w:tr>
      <w:tr w:rsidR="00B217C2" w14:paraId="0D789D85"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09BE32" w14:textId="77777777" w:rsidR="00B217C2" w:rsidRDefault="00000000">
            <w:r>
              <w:rPr>
                <w:color w:val="374151"/>
                <w:sz w:val="20"/>
                <w:szCs w:val="20"/>
              </w:rPr>
              <w:t>Guardrail Metrics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48E731" w14:textId="77777777" w:rsidR="00BF27DB" w:rsidRDefault="00BF27DB" w:rsidP="00BF27DB">
            <w:pPr>
              <w:rPr>
                <w:color w:val="374151"/>
                <w:sz w:val="20"/>
                <w:szCs w:val="20"/>
              </w:rPr>
            </w:pPr>
            <w:proofErr w:type="gramStart"/>
            <w:r w:rsidRPr="00BF27DB">
              <w:rPr>
                <w:color w:val="374151"/>
                <w:sz w:val="20"/>
                <w:szCs w:val="20"/>
              </w:rPr>
              <w:t>Overall</w:t>
            </w:r>
            <w:proofErr w:type="gramEnd"/>
            <w:r w:rsidRPr="00BF27DB">
              <w:rPr>
                <w:color w:val="374151"/>
                <w:sz w:val="20"/>
                <w:szCs w:val="20"/>
              </w:rPr>
              <w:t xml:space="preserve"> first-attempt delivery success rate (should not drop)</w:t>
            </w:r>
            <w:r>
              <w:rPr>
                <w:color w:val="374151"/>
                <w:sz w:val="20"/>
                <w:szCs w:val="20"/>
              </w:rPr>
              <w:t xml:space="preserve"> </w:t>
            </w:r>
          </w:p>
          <w:p w14:paraId="5CD25E4D" w14:textId="5DF21E7D" w:rsidR="00B217C2" w:rsidRPr="00BF27DB" w:rsidRDefault="00BF27DB">
            <w:pPr>
              <w:rPr>
                <w:color w:val="374151"/>
                <w:sz w:val="20"/>
                <w:szCs w:val="20"/>
              </w:rPr>
            </w:pPr>
            <w:r>
              <w:rPr>
                <w:color w:val="374151"/>
                <w:sz w:val="20"/>
                <w:szCs w:val="20"/>
              </w:rPr>
              <w:t xml:space="preserve">Post – delivery CSAT </w:t>
            </w:r>
          </w:p>
        </w:tc>
      </w:tr>
      <w:tr w:rsidR="00B217C2" w14:paraId="7F08D1FD"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73FC038" w14:textId="77777777" w:rsidR="00B217C2" w:rsidRDefault="00000000">
            <w:r>
              <w:rPr>
                <w:color w:val="374151"/>
                <w:sz w:val="20"/>
                <w:szCs w:val="20"/>
              </w:rPr>
              <w:t>Minimum Detectable Effect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3BE1A6F" w14:textId="77777777" w:rsidR="00B217C2" w:rsidRDefault="00000000">
            <w:r>
              <w:rPr>
                <w:color w:val="374151"/>
                <w:sz w:val="20"/>
                <w:szCs w:val="20"/>
              </w:rPr>
              <w:t>5pp reduction in NDR-to-RTO conversion (e.g., 59% → 54%)</w:t>
            </w:r>
          </w:p>
        </w:tc>
      </w:tr>
      <w:tr w:rsidR="00B217C2" w14:paraId="37F8A5E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6CC38F" w14:textId="77777777" w:rsidR="00B217C2" w:rsidRDefault="00000000">
            <w:r>
              <w:rPr>
                <w:color w:val="374151"/>
                <w:sz w:val="20"/>
                <w:szCs w:val="20"/>
              </w:rPr>
              <w:t>Baseline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97071D" w14:textId="77777777" w:rsidR="00B217C2" w:rsidRDefault="00000000">
            <w:r>
              <w:rPr>
                <w:color w:val="374151"/>
                <w:sz w:val="20"/>
                <w:szCs w:val="20"/>
              </w:rPr>
              <w:t>NDR-to-RTO conversion = 59% (from dashboard data)</w:t>
            </w:r>
          </w:p>
        </w:tc>
      </w:tr>
      <w:tr w:rsidR="00B217C2" w14:paraId="4FCDDF0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9022606" w14:textId="77777777" w:rsidR="00B217C2" w:rsidRDefault="00000000">
            <w:r>
              <w:rPr>
                <w:color w:val="374151"/>
                <w:sz w:val="20"/>
                <w:szCs w:val="20"/>
              </w:rPr>
              <w:t>Statistical Parameters</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279A579" w14:textId="77777777" w:rsidR="00B217C2" w:rsidRDefault="00000000">
            <w:r>
              <w:rPr>
                <w:color w:val="374151"/>
                <w:sz w:val="20"/>
                <w:szCs w:val="20"/>
              </w:rPr>
              <w:t>α = 0.05, Power = 0.80, two-tailed</w:t>
            </w:r>
          </w:p>
        </w:tc>
      </w:tr>
      <w:tr w:rsidR="00B217C2" w14:paraId="237C964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F13794" w14:textId="77777777" w:rsidR="00B217C2" w:rsidRDefault="00000000">
            <w:r>
              <w:rPr>
                <w:color w:val="374151"/>
                <w:sz w:val="20"/>
                <w:szCs w:val="20"/>
              </w:rPr>
              <w:t>Required Sample Size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EDF929" w14:textId="77777777" w:rsidR="00B217C2" w:rsidRDefault="00000000">
            <w:r>
              <w:rPr>
                <w:color w:val="374151"/>
                <w:sz w:val="20"/>
                <w:szCs w:val="20"/>
              </w:rPr>
              <w:t>~1,800 NDR orders per arm (NDR rate ~32% means ~5,600 total orders needed to accumulate this)</w:t>
            </w:r>
          </w:p>
        </w:tc>
      </w:tr>
      <w:tr w:rsidR="00B217C2" w14:paraId="6666CBE5"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D9DE959" w14:textId="77777777" w:rsidR="00B217C2" w:rsidRDefault="00000000">
            <w:r>
              <w:rPr>
                <w:color w:val="374151"/>
                <w:sz w:val="20"/>
                <w:szCs w:val="20"/>
              </w:rPr>
              <w:t>Test Duration</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E0DE715" w14:textId="77777777" w:rsidR="00B217C2" w:rsidRDefault="00000000">
            <w:r>
              <w:rPr>
                <w:color w:val="374151"/>
                <w:sz w:val="20"/>
                <w:szCs w:val="20"/>
              </w:rPr>
              <w:t>4 weeks (NDR events need time to resolve to RTO or delivery)</w:t>
            </w:r>
          </w:p>
        </w:tc>
      </w:tr>
      <w:tr w:rsidR="00B217C2" w14:paraId="5CA5BD3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A90409" w14:textId="77777777" w:rsidR="00B217C2" w:rsidRDefault="00000000">
            <w:r>
              <w:rPr>
                <w:color w:val="374151"/>
                <w:sz w:val="20"/>
                <w:szCs w:val="20"/>
              </w:rPr>
              <w:t>Segment Restriction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0C79B4" w14:textId="77777777" w:rsidR="00B217C2" w:rsidRDefault="00000000">
            <w:r>
              <w:rPr>
                <w:color w:val="374151"/>
                <w:sz w:val="20"/>
                <w:szCs w:val="20"/>
              </w:rPr>
              <w:t>All city tiers. Split by payment mode in analysis (not design) — COD and prepaid treatment effects may differ.</w:t>
            </w:r>
          </w:p>
        </w:tc>
      </w:tr>
      <w:tr w:rsidR="00B217C2" w14:paraId="11A72EF3"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D58C41D" w14:textId="77777777" w:rsidR="00B217C2" w:rsidRDefault="00000000">
            <w:r>
              <w:rPr>
                <w:color w:val="374151"/>
                <w:sz w:val="20"/>
                <w:szCs w:val="20"/>
              </w:rPr>
              <w:t>Success Criteria</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1688446" w14:textId="09046231" w:rsidR="00B217C2" w:rsidRDefault="00000000">
            <w:r>
              <w:rPr>
                <w:color w:val="374151"/>
                <w:sz w:val="20"/>
                <w:szCs w:val="20"/>
              </w:rPr>
              <w:t xml:space="preserve">NDR-to-RTO conversion rate: Treatment &lt; Control at p &lt; 0.05 AND CSAT not degraded AND </w:t>
            </w:r>
            <w:r w:rsidR="00BF27DB" w:rsidRPr="00BF27DB">
              <w:rPr>
                <w:color w:val="374151"/>
                <w:sz w:val="20"/>
                <w:szCs w:val="20"/>
              </w:rPr>
              <w:t>first-attempt delivery success rate (should not drop)</w:t>
            </w:r>
          </w:p>
        </w:tc>
      </w:tr>
      <w:tr w:rsidR="00B217C2" w14:paraId="48702F4D"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0D89F" w14:textId="77777777" w:rsidR="00B217C2" w:rsidRDefault="00000000">
            <w:r>
              <w:rPr>
                <w:color w:val="374151"/>
                <w:sz w:val="20"/>
                <w:szCs w:val="20"/>
              </w:rPr>
              <w:t>Kill Switch</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D514FF" w14:textId="7371FF7F" w:rsidR="00BF27DB" w:rsidRPr="00BF27DB" w:rsidRDefault="00BF27DB" w:rsidP="00BF27DB">
            <w:pPr>
              <w:rPr>
                <w:color w:val="374151"/>
                <w:sz w:val="20"/>
                <w:szCs w:val="20"/>
              </w:rPr>
            </w:pPr>
            <w:r>
              <w:rPr>
                <w:color w:val="374151"/>
                <w:sz w:val="20"/>
                <w:szCs w:val="20"/>
              </w:rPr>
              <w:t>F</w:t>
            </w:r>
            <w:r w:rsidRPr="00BF27DB">
              <w:rPr>
                <w:color w:val="374151"/>
                <w:sz w:val="20"/>
                <w:szCs w:val="20"/>
              </w:rPr>
              <w:t>irst-attempt success rate drops noticeably within first 10 days → pause and review message + process</w:t>
            </w:r>
          </w:p>
          <w:p w14:paraId="62433C61" w14:textId="5A933036" w:rsidR="00B217C2" w:rsidRDefault="00B217C2"/>
        </w:tc>
      </w:tr>
    </w:tbl>
    <w:p w14:paraId="12D3838D" w14:textId="77777777" w:rsidR="00B217C2" w:rsidRDefault="00B217C2">
      <w:pPr>
        <w:spacing w:before="60" w:after="60"/>
      </w:pPr>
    </w:p>
    <w:p w14:paraId="576A853F" w14:textId="77777777" w:rsidR="00B217C2" w:rsidRDefault="00000000">
      <w:pPr>
        <w:pStyle w:val="Heading2"/>
        <w:pBdr>
          <w:bottom w:val="single" w:sz="6" w:space="4" w:color="2563EB"/>
        </w:pBdr>
      </w:pPr>
      <w:r>
        <w:t>Test 3 — Pin-Drop Default Address 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217C2" w14:paraId="3C95033D"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C86B79A" w14:textId="77777777" w:rsidR="00B217C2" w:rsidRDefault="00000000">
            <w:pPr>
              <w:jc w:val="center"/>
            </w:pPr>
            <w:r>
              <w:rPr>
                <w:b/>
                <w:bCs/>
                <w:color w:val="FFFFFF"/>
                <w:sz w:val="20"/>
                <w:szCs w:val="20"/>
              </w:rPr>
              <w:t>Parameter</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73E5022" w14:textId="77777777" w:rsidR="00B217C2" w:rsidRDefault="00000000">
            <w:pPr>
              <w:jc w:val="center"/>
            </w:pPr>
            <w:r>
              <w:rPr>
                <w:b/>
                <w:bCs/>
                <w:color w:val="FFFFFF"/>
                <w:sz w:val="20"/>
                <w:szCs w:val="20"/>
              </w:rPr>
              <w:t>Detail</w:t>
            </w:r>
          </w:p>
        </w:tc>
      </w:tr>
      <w:tr w:rsidR="00B217C2" w14:paraId="375BF166"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AA21AA" w14:textId="77777777" w:rsidR="00B217C2" w:rsidRDefault="00000000">
            <w:r>
              <w:rPr>
                <w:color w:val="374151"/>
                <w:sz w:val="20"/>
                <w:szCs w:val="20"/>
              </w:rPr>
              <w:t>Hypothesis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DA3CD2" w14:textId="77777777" w:rsidR="00B217C2" w:rsidRDefault="00000000">
            <w:r>
              <w:rPr>
                <w:color w:val="374151"/>
                <w:sz w:val="20"/>
                <w:szCs w:val="20"/>
              </w:rPr>
              <w:t>Increasing the visual prominence of the pin-drop option at checkout will increase pin-drop usage rate, which will reduce address-related NDR.</w:t>
            </w:r>
          </w:p>
        </w:tc>
      </w:tr>
      <w:tr w:rsidR="00B217C2" w14:paraId="12BF913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D4896DE" w14:textId="77777777" w:rsidR="00B217C2" w:rsidRDefault="00000000">
            <w:r>
              <w:rPr>
                <w:color w:val="374151"/>
                <w:sz w:val="20"/>
                <w:szCs w:val="20"/>
              </w:rPr>
              <w:t>Randomisation Unit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4D0A10F" w14:textId="77777777" w:rsidR="00B217C2" w:rsidRDefault="00000000">
            <w:r>
              <w:rPr>
                <w:color w:val="374151"/>
                <w:sz w:val="20"/>
                <w:szCs w:val="20"/>
              </w:rPr>
              <w:t>Session-level (checkout UX is stateless across users in most implementations; customer-level split preferred if feasible).</w:t>
            </w:r>
          </w:p>
        </w:tc>
      </w:tr>
      <w:tr w:rsidR="00B217C2" w14:paraId="580DAD4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1EF59" w14:textId="77777777" w:rsidR="00B217C2" w:rsidRDefault="00000000">
            <w:r>
              <w:rPr>
                <w:color w:val="374151"/>
                <w:sz w:val="20"/>
                <w:szCs w:val="20"/>
              </w:rPr>
              <w:lastRenderedPageBreak/>
              <w:t>Control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B80E69" w14:textId="77777777" w:rsidR="00B217C2" w:rsidRDefault="00000000">
            <w:r>
              <w:rPr>
                <w:color w:val="374151"/>
                <w:sz w:val="20"/>
                <w:szCs w:val="20"/>
              </w:rPr>
              <w:t>Current checkout UX: manual text address field is primary; map/pin-drop is secondary option.</w:t>
            </w:r>
          </w:p>
        </w:tc>
      </w:tr>
      <w:tr w:rsidR="00B217C2" w14:paraId="0593CAF9"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FBC9206" w14:textId="77777777" w:rsidR="00B217C2" w:rsidRDefault="00000000">
            <w:r>
              <w:rPr>
                <w:color w:val="374151"/>
                <w:sz w:val="20"/>
                <w:szCs w:val="20"/>
              </w:rPr>
              <w:t>Treatment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03AA9E0" w14:textId="77777777" w:rsidR="00B217C2" w:rsidRDefault="00000000">
            <w:r>
              <w:rPr>
                <w:color w:val="374151"/>
                <w:sz w:val="20"/>
                <w:szCs w:val="20"/>
              </w:rPr>
              <w:t>Pin-drop map is shown as the primary/prominent option; manual text field is secondary. Auto-generated address displayed for confirmation once pin is dropped.</w:t>
            </w:r>
          </w:p>
        </w:tc>
      </w:tr>
      <w:tr w:rsidR="00B217C2" w14:paraId="3732567B"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DE68B5" w14:textId="77777777" w:rsidR="00B217C2" w:rsidRDefault="00000000">
            <w:r>
              <w:rPr>
                <w:color w:val="374151"/>
                <w:sz w:val="20"/>
                <w:szCs w:val="20"/>
              </w:rPr>
              <w:t>Primary Metric</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3AEB7" w14:textId="42E7EF4E" w:rsidR="00B217C2" w:rsidRPr="006A6E7A" w:rsidRDefault="00000000">
            <w:pPr>
              <w:rPr>
                <w:color w:val="374151"/>
                <w:sz w:val="20"/>
                <w:szCs w:val="20"/>
              </w:rPr>
            </w:pPr>
            <w:r>
              <w:rPr>
                <w:color w:val="374151"/>
                <w:sz w:val="20"/>
                <w:szCs w:val="20"/>
              </w:rPr>
              <w:t>Pin-drop usage rate (% of orders where address was set by pin-drop rather than manual text</w:t>
            </w:r>
            <w:proofErr w:type="gramStart"/>
            <w:r>
              <w:rPr>
                <w:color w:val="374151"/>
                <w:sz w:val="20"/>
                <w:szCs w:val="20"/>
              </w:rPr>
              <w:t>)</w:t>
            </w:r>
            <w:r w:rsidR="006A6E7A">
              <w:rPr>
                <w:color w:val="374151"/>
                <w:sz w:val="20"/>
                <w:szCs w:val="20"/>
              </w:rPr>
              <w:t xml:space="preserve"> ,</w:t>
            </w:r>
            <w:proofErr w:type="gramEnd"/>
            <w:r w:rsidR="006A6E7A">
              <w:rPr>
                <w:color w:val="374151"/>
                <w:sz w:val="20"/>
                <w:szCs w:val="20"/>
              </w:rPr>
              <w:t xml:space="preserve"> </w:t>
            </w:r>
            <w:r w:rsidR="006A6E7A" w:rsidRPr="006A6E7A">
              <w:rPr>
                <w:color w:val="374151"/>
                <w:sz w:val="20"/>
                <w:szCs w:val="20"/>
              </w:rPr>
              <w:t>Address-error NDR rate</w:t>
            </w:r>
          </w:p>
        </w:tc>
      </w:tr>
      <w:tr w:rsidR="00B217C2" w14:paraId="295582CE"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12C88C6" w14:textId="77777777" w:rsidR="00B217C2" w:rsidRDefault="00000000">
            <w:r>
              <w:rPr>
                <w:color w:val="374151"/>
                <w:sz w:val="20"/>
                <w:szCs w:val="20"/>
              </w:rPr>
              <w:t>Secondary Metric</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487D079" w14:textId="4A8D7FF6" w:rsidR="00B217C2" w:rsidRPr="006A6E7A" w:rsidRDefault="006A6E7A">
            <w:pPr>
              <w:rPr>
                <w:color w:val="374151"/>
                <w:sz w:val="20"/>
                <w:szCs w:val="20"/>
              </w:rPr>
            </w:pPr>
            <w:r w:rsidRPr="006A6E7A">
              <w:rPr>
                <w:color w:val="374151"/>
                <w:sz w:val="20"/>
                <w:szCs w:val="20"/>
              </w:rPr>
              <w:t>Mobile session abandonment rate</w:t>
            </w:r>
          </w:p>
        </w:tc>
      </w:tr>
      <w:tr w:rsidR="00B217C2" w14:paraId="376EBE4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87F24D" w14:textId="77777777" w:rsidR="00B217C2" w:rsidRDefault="00000000">
            <w:r>
              <w:rPr>
                <w:color w:val="374151"/>
                <w:sz w:val="20"/>
                <w:szCs w:val="20"/>
              </w:rPr>
              <w:t>Guardrail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7492B" w14:textId="7898D272" w:rsidR="00B217C2" w:rsidRDefault="00000000">
            <w:r>
              <w:rPr>
                <w:color w:val="374151"/>
                <w:sz w:val="20"/>
                <w:szCs w:val="20"/>
              </w:rPr>
              <w:t>Checkout completion rate — must not drop &gt; 1pp; mobile session abandonment rate</w:t>
            </w:r>
            <w:r w:rsidR="006A6E7A">
              <w:rPr>
                <w:color w:val="374151"/>
                <w:sz w:val="20"/>
                <w:szCs w:val="20"/>
              </w:rPr>
              <w:t xml:space="preserve">. </w:t>
            </w:r>
          </w:p>
        </w:tc>
      </w:tr>
      <w:tr w:rsidR="00B217C2" w14:paraId="36055CA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E858FF7" w14:textId="77777777" w:rsidR="00B217C2" w:rsidRDefault="00000000">
            <w:r>
              <w:rPr>
                <w:color w:val="374151"/>
                <w:sz w:val="20"/>
                <w:szCs w:val="20"/>
              </w:rPr>
              <w:t>MDE</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4F0D417" w14:textId="77777777" w:rsidR="00B217C2" w:rsidRDefault="00000000">
            <w:r>
              <w:rPr>
                <w:color w:val="374151"/>
                <w:sz w:val="20"/>
                <w:szCs w:val="20"/>
              </w:rPr>
              <w:t>10pp increase in pin-drop usage rate (e.g., 40% → 50%)</w:t>
            </w:r>
          </w:p>
        </w:tc>
      </w:tr>
      <w:tr w:rsidR="00B217C2" w14:paraId="1FA0DE3D"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BF8A5F" w14:textId="77777777" w:rsidR="00B217C2" w:rsidRDefault="00000000">
            <w:r>
              <w:rPr>
                <w:color w:val="374151"/>
                <w:sz w:val="20"/>
                <w:szCs w:val="20"/>
              </w:rPr>
              <w:t>Sample Size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C17FA" w14:textId="77777777" w:rsidR="00B217C2" w:rsidRDefault="00000000">
            <w:r>
              <w:rPr>
                <w:color w:val="374151"/>
                <w:sz w:val="20"/>
                <w:szCs w:val="20"/>
              </w:rPr>
              <w:t>~3,800 orders per arm (proportion test at 10pp MDE from 40% baseline)</w:t>
            </w:r>
          </w:p>
        </w:tc>
      </w:tr>
      <w:tr w:rsidR="00B217C2" w14:paraId="717BEAB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97A8CEB" w14:textId="77777777" w:rsidR="00B217C2" w:rsidRDefault="00000000">
            <w:r>
              <w:rPr>
                <w:color w:val="374151"/>
                <w:sz w:val="20"/>
                <w:szCs w:val="20"/>
              </w:rPr>
              <w:t>Test Duration</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D7D0D80" w14:textId="27984B70" w:rsidR="00B217C2" w:rsidRPr="006A6E7A" w:rsidRDefault="006A6E7A">
            <w:pPr>
              <w:rPr>
                <w:color w:val="374151"/>
                <w:sz w:val="20"/>
                <w:szCs w:val="20"/>
              </w:rPr>
            </w:pPr>
            <w:r w:rsidRPr="006A6E7A">
              <w:rPr>
                <w:color w:val="374151"/>
                <w:sz w:val="20"/>
                <w:szCs w:val="20"/>
              </w:rPr>
              <w:t>6–8 weeks (enough time for Address-error NDR to mature)</w:t>
            </w:r>
          </w:p>
        </w:tc>
      </w:tr>
      <w:tr w:rsidR="00B217C2" w14:paraId="362F33FD"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E7B0F7" w14:textId="77777777" w:rsidR="00B217C2" w:rsidRDefault="00000000">
            <w:r>
              <w:rPr>
                <w:color w:val="374151"/>
                <w:sz w:val="20"/>
                <w:szCs w:val="20"/>
              </w:rPr>
              <w:t>Success Criteria</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7CC8C7" w14:textId="761BE51B" w:rsidR="00B217C2" w:rsidRPr="006A6E7A" w:rsidRDefault="006A6E7A">
            <w:pPr>
              <w:rPr>
                <w:color w:val="374151"/>
                <w:sz w:val="20"/>
                <w:szCs w:val="20"/>
              </w:rPr>
            </w:pPr>
            <w:r w:rsidRPr="006A6E7A">
              <w:rPr>
                <w:color w:val="374151"/>
                <w:sz w:val="20"/>
                <w:szCs w:val="20"/>
              </w:rPr>
              <w:t>Both primary metrics improve: Pin-drop usage rate higher in Treatment (p &lt; 0.05) and Address-error NDR rate lower in Treatment (p &lt; 0.05). Checkout completion must not drop &gt; 1pp.</w:t>
            </w:r>
          </w:p>
        </w:tc>
      </w:tr>
      <w:tr w:rsidR="00B217C2" w14:paraId="47F80947"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BEA4581" w14:textId="77777777" w:rsidR="00B217C2" w:rsidRDefault="00000000">
            <w:r>
              <w:rPr>
                <w:color w:val="374151"/>
                <w:sz w:val="20"/>
                <w:szCs w:val="20"/>
              </w:rPr>
              <w:t>Note</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39"/>
            </w:tblGrid>
            <w:tr w:rsidR="006A6E7A" w:rsidRPr="006A6E7A" w14:paraId="29D2F31A" w14:textId="77777777" w:rsidTr="006A6E7A">
              <w:trPr>
                <w:trHeight w:val="712"/>
                <w:tblCellSpacing w:w="15" w:type="dxa"/>
              </w:trPr>
              <w:tc>
                <w:tcPr>
                  <w:tcW w:w="0" w:type="auto"/>
                  <w:vAlign w:val="center"/>
                  <w:hideMark/>
                </w:tcPr>
                <w:p w14:paraId="7FC4E94F" w14:textId="77777777" w:rsidR="006A6E7A" w:rsidRPr="006A6E7A" w:rsidRDefault="006A6E7A" w:rsidP="006A6E7A">
                  <w:pPr>
                    <w:rPr>
                      <w:rFonts w:eastAsia="Times New Roman"/>
                      <w:sz w:val="20"/>
                      <w:szCs w:val="20"/>
                    </w:rPr>
                  </w:pPr>
                </w:p>
              </w:tc>
              <w:tc>
                <w:tcPr>
                  <w:tcW w:w="0" w:type="auto"/>
                  <w:vAlign w:val="center"/>
                  <w:hideMark/>
                </w:tcPr>
                <w:p w14:paraId="40377010" w14:textId="77777777" w:rsidR="006A6E7A" w:rsidRPr="006A6E7A" w:rsidRDefault="006A6E7A" w:rsidP="006A6E7A">
                  <w:pPr>
                    <w:rPr>
                      <w:rFonts w:eastAsia="Times New Roman"/>
                      <w:sz w:val="20"/>
                      <w:szCs w:val="20"/>
                    </w:rPr>
                  </w:pPr>
                  <w:r w:rsidRPr="006A6E7A">
                    <w:rPr>
                      <w:rFonts w:eastAsia="Times New Roman"/>
                      <w:sz w:val="20"/>
                      <w:szCs w:val="20"/>
                    </w:rPr>
                    <w:t>Dual primary metrics. Pin-drop usage is the leading indicator; Address-error NDR is the business outcome. Final decision requires both to move in the right direction.</w:t>
                  </w:r>
                </w:p>
              </w:tc>
            </w:tr>
          </w:tbl>
          <w:p w14:paraId="75794279" w14:textId="62D4260F" w:rsidR="00B217C2" w:rsidRDefault="00B217C2"/>
        </w:tc>
      </w:tr>
    </w:tbl>
    <w:p w14:paraId="1188C33C" w14:textId="77777777" w:rsidR="00B217C2" w:rsidRDefault="00B217C2">
      <w:pPr>
        <w:spacing w:before="60" w:after="60"/>
      </w:pPr>
    </w:p>
    <w:p w14:paraId="46B6917D" w14:textId="77777777" w:rsidR="00B217C2" w:rsidRDefault="00000000">
      <w:pPr>
        <w:pStyle w:val="Heading2"/>
        <w:pBdr>
          <w:bottom w:val="single" w:sz="6" w:space="4" w:color="2563EB"/>
        </w:pBdr>
      </w:pPr>
      <w:r>
        <w:t>Test 4 — Listing Quality Return-Risk Signal (Seller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217C2" w14:paraId="01911DE9"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64F84731" w14:textId="77777777" w:rsidR="00B217C2" w:rsidRDefault="00000000">
            <w:pPr>
              <w:jc w:val="center"/>
            </w:pPr>
            <w:r>
              <w:rPr>
                <w:b/>
                <w:bCs/>
                <w:color w:val="FFFFFF"/>
                <w:sz w:val="20"/>
                <w:szCs w:val="20"/>
              </w:rPr>
              <w:t>Parameter</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3D01A63" w14:textId="77777777" w:rsidR="00B217C2" w:rsidRDefault="00000000">
            <w:pPr>
              <w:jc w:val="center"/>
            </w:pPr>
            <w:r>
              <w:rPr>
                <w:b/>
                <w:bCs/>
                <w:color w:val="FFFFFF"/>
                <w:sz w:val="20"/>
                <w:szCs w:val="20"/>
              </w:rPr>
              <w:t>Detail</w:t>
            </w:r>
          </w:p>
        </w:tc>
      </w:tr>
      <w:tr w:rsidR="00B217C2" w14:paraId="19B5958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5343C" w14:textId="77777777" w:rsidR="00B217C2" w:rsidRDefault="00000000">
            <w:r>
              <w:rPr>
                <w:color w:val="374151"/>
                <w:sz w:val="20"/>
                <w:szCs w:val="20"/>
              </w:rPr>
              <w:t>Hypothesis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21AB4E" w14:textId="77777777" w:rsidR="00B217C2" w:rsidRDefault="00000000">
            <w:r>
              <w:rPr>
                <w:color w:val="374151"/>
                <w:sz w:val="20"/>
                <w:szCs w:val="20"/>
              </w:rPr>
              <w:t>Surfacing a listing-quality return-risk signal (flagging SKUs with above-average return rates correlated with weak listing quality) in the seller analytics dashboard will cause sellers to improve listing content, reducing post-delivery return rates on flagged SKUs.</w:t>
            </w:r>
          </w:p>
        </w:tc>
      </w:tr>
      <w:tr w:rsidR="00B217C2" w14:paraId="6EE19C5A"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636D6E7" w14:textId="77777777" w:rsidR="00B217C2" w:rsidRDefault="00000000">
            <w:r>
              <w:rPr>
                <w:color w:val="374151"/>
                <w:sz w:val="20"/>
                <w:szCs w:val="20"/>
              </w:rPr>
              <w:t>Randomisation Unit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0DF3ADA" w14:textId="77777777" w:rsidR="00B217C2" w:rsidRDefault="00000000">
            <w:r>
              <w:rPr>
                <w:color w:val="374151"/>
                <w:sz w:val="20"/>
                <w:szCs w:val="20"/>
              </w:rPr>
              <w:t>Seller-level (treatment is a dashboard feature; randomising at SKU level within the same seller would create confusion).</w:t>
            </w:r>
          </w:p>
        </w:tc>
      </w:tr>
      <w:tr w:rsidR="00B217C2" w14:paraId="112C550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81CC2" w14:textId="77777777" w:rsidR="00B217C2" w:rsidRDefault="00000000">
            <w:r>
              <w:rPr>
                <w:color w:val="374151"/>
                <w:sz w:val="20"/>
                <w:szCs w:val="20"/>
              </w:rPr>
              <w:t>Control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42640" w14:textId="77777777" w:rsidR="00B217C2" w:rsidRDefault="00000000">
            <w:r>
              <w:rPr>
                <w:color w:val="374151"/>
                <w:sz w:val="20"/>
                <w:szCs w:val="20"/>
              </w:rPr>
              <w:t>Existing seller analytics dashboard. No listing-quality flag. Return rate data visible but not contextualised.</w:t>
            </w:r>
          </w:p>
        </w:tc>
      </w:tr>
      <w:tr w:rsidR="00B217C2" w14:paraId="17A13A9D"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CC76122" w14:textId="77777777" w:rsidR="00B217C2" w:rsidRDefault="00000000">
            <w:r>
              <w:rPr>
                <w:color w:val="374151"/>
                <w:sz w:val="20"/>
                <w:szCs w:val="20"/>
              </w:rPr>
              <w:t>Treatment</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7E642E6" w14:textId="77777777" w:rsidR="00B217C2" w:rsidRDefault="00000000">
            <w:r>
              <w:rPr>
                <w:color w:val="374151"/>
                <w:sz w:val="20"/>
                <w:szCs w:val="20"/>
              </w:rPr>
              <w:t>New "Listing Risk" panel added to seller dashboard. For each SKU with return rate &gt; 1.5x category average AND listing-quality score = Weak, a flag is shown with: return rate vs category benchmark, estimated monthly return cost, suggested actions (add customer photos, add size chart).</w:t>
            </w:r>
          </w:p>
        </w:tc>
      </w:tr>
      <w:tr w:rsidR="00B217C2" w14:paraId="4CB36F2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525056" w14:textId="77777777" w:rsidR="00B217C2" w:rsidRDefault="00000000">
            <w:r>
              <w:rPr>
                <w:color w:val="374151"/>
                <w:sz w:val="20"/>
                <w:szCs w:val="20"/>
              </w:rPr>
              <w:t>Primary Metric</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0A8AB" w14:textId="77777777" w:rsidR="00B217C2" w:rsidRDefault="00000000">
            <w:r>
              <w:rPr>
                <w:color w:val="374151"/>
                <w:sz w:val="20"/>
                <w:szCs w:val="20"/>
              </w:rPr>
              <w:t>Post-delivery return rate on flagged SKUs, measured 30 days post-intervention</w:t>
            </w:r>
          </w:p>
        </w:tc>
      </w:tr>
      <w:tr w:rsidR="00B217C2" w14:paraId="7D265282"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ABC0C81" w14:textId="77777777" w:rsidR="00B217C2" w:rsidRDefault="00000000">
            <w:r>
              <w:rPr>
                <w:color w:val="374151"/>
                <w:sz w:val="20"/>
                <w:szCs w:val="20"/>
              </w:rPr>
              <w:t>Secondary Metrics</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B386277" w14:textId="77777777" w:rsidR="00B217C2" w:rsidRDefault="00000000">
            <w:r>
              <w:rPr>
                <w:color w:val="374151"/>
                <w:sz w:val="20"/>
                <w:szCs w:val="20"/>
              </w:rPr>
              <w:t>(1) % of flagged sellers who add at least one customer photo to a flagged SKU within 14 days (engagement metric) (2) Dashboard session time on the new panel</w:t>
            </w:r>
          </w:p>
        </w:tc>
      </w:tr>
      <w:tr w:rsidR="00B217C2" w14:paraId="62683280"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838EB" w14:textId="77777777" w:rsidR="00B217C2" w:rsidRDefault="00000000">
            <w:r>
              <w:rPr>
                <w:color w:val="374151"/>
                <w:sz w:val="20"/>
                <w:szCs w:val="20"/>
              </w:rPr>
              <w:t>Guardrail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EC543C" w14:textId="77777777" w:rsidR="00B217C2" w:rsidRDefault="00000000">
            <w:r>
              <w:rPr>
                <w:color w:val="374151"/>
                <w:sz w:val="20"/>
                <w:szCs w:val="20"/>
              </w:rPr>
              <w:t>Seller NPS / support ticket volume — the signal should not feel punitive</w:t>
            </w:r>
          </w:p>
        </w:tc>
      </w:tr>
      <w:tr w:rsidR="00B217C2" w14:paraId="65F1D6C3"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26634E3" w14:textId="77777777" w:rsidR="00B217C2" w:rsidRDefault="00000000">
            <w:r>
              <w:rPr>
                <w:color w:val="374151"/>
                <w:sz w:val="20"/>
                <w:szCs w:val="20"/>
              </w:rPr>
              <w:lastRenderedPageBreak/>
              <w:t>MDE</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607D7E2" w14:textId="77777777" w:rsidR="00B217C2" w:rsidRDefault="00000000">
            <w:r>
              <w:rPr>
                <w:color w:val="374151"/>
                <w:sz w:val="20"/>
                <w:szCs w:val="20"/>
              </w:rPr>
              <w:t>3pp reduction in post-delivery return rate on flagged SKUs (e.g., 38% → 35%)</w:t>
            </w:r>
          </w:p>
        </w:tc>
      </w:tr>
      <w:tr w:rsidR="00B217C2" w14:paraId="11899CA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C8D2A1" w14:textId="77777777" w:rsidR="00B217C2" w:rsidRDefault="00000000">
            <w:r>
              <w:rPr>
                <w:color w:val="374151"/>
                <w:sz w:val="20"/>
                <w:szCs w:val="20"/>
              </w:rPr>
              <w:t>Sample Size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453184" w14:textId="22F54D4B" w:rsidR="00B217C2" w:rsidRPr="00B41684" w:rsidRDefault="00B41684">
            <w:pPr>
              <w:rPr>
                <w:color w:val="374151"/>
                <w:sz w:val="20"/>
                <w:szCs w:val="20"/>
              </w:rPr>
            </w:pPr>
            <w:r w:rsidRPr="00B41684">
              <w:rPr>
                <w:color w:val="374151"/>
                <w:sz w:val="20"/>
                <w:szCs w:val="20"/>
              </w:rPr>
              <w:t xml:space="preserve">180 sellers per arm </w:t>
            </w:r>
          </w:p>
        </w:tc>
      </w:tr>
      <w:tr w:rsidR="00B217C2" w14:paraId="3272238D" w14:textId="77777777">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74B6458" w14:textId="77777777" w:rsidR="00B217C2" w:rsidRDefault="00000000">
            <w:r>
              <w:rPr>
                <w:color w:val="374151"/>
                <w:sz w:val="20"/>
                <w:szCs w:val="20"/>
              </w:rPr>
              <w:t>Test Duration</w:t>
            </w:r>
          </w:p>
        </w:tc>
        <w:tc>
          <w:tcPr>
            <w:tcW w:w="6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2556E37" w14:textId="77777777" w:rsidR="00B217C2" w:rsidRDefault="00000000">
            <w:r>
              <w:rPr>
                <w:color w:val="374151"/>
                <w:sz w:val="20"/>
                <w:szCs w:val="20"/>
              </w:rPr>
              <w:t>6 weeks (allowing 2–3 weeks for sellers to act and 3–4 weeks for customer orders to accumulate return data)</w:t>
            </w:r>
          </w:p>
        </w:tc>
      </w:tr>
      <w:tr w:rsidR="00B217C2" w14:paraId="65BC6B8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A9D74" w14:textId="77777777" w:rsidR="00B217C2" w:rsidRDefault="00000000">
            <w:r>
              <w:rPr>
                <w:color w:val="374151"/>
                <w:sz w:val="20"/>
                <w:szCs w:val="20"/>
              </w:rPr>
              <w:t>Success Criteria</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07650C" w14:textId="73245856" w:rsidR="00B217C2" w:rsidRDefault="00000000">
            <w:r>
              <w:rPr>
                <w:color w:val="374151"/>
                <w:sz w:val="20"/>
                <w:szCs w:val="20"/>
              </w:rPr>
              <w:t xml:space="preserve">Return rate on flagged SKUs: Treatment &lt; Control at p &lt; 0.05 </w:t>
            </w:r>
          </w:p>
        </w:tc>
      </w:tr>
    </w:tbl>
    <w:p w14:paraId="08750E4E" w14:textId="77777777" w:rsidR="00B217C2" w:rsidRDefault="00B217C2">
      <w:pPr>
        <w:spacing w:before="60" w:after="60"/>
      </w:pPr>
    </w:p>
    <w:p w14:paraId="0DB28308" w14:textId="77777777" w:rsidR="00B217C2" w:rsidRDefault="00000000">
      <w:pPr>
        <w:pStyle w:val="Heading2"/>
        <w:pBdr>
          <w:bottom w:val="single" w:sz="6" w:space="4" w:color="2563EB"/>
        </w:pBdr>
      </w:pPr>
      <w:proofErr w:type="gramStart"/>
      <w:r>
        <w:t>6.2  Test</w:t>
      </w:r>
      <w:proofErr w:type="gramEnd"/>
      <w:r>
        <w:t xml:space="preserve"> Sequencing &amp; Rollout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2187"/>
        <w:gridCol w:w="3641"/>
        <w:gridCol w:w="2591"/>
      </w:tblGrid>
      <w:tr w:rsidR="00B217C2" w14:paraId="018DA010" w14:textId="77777777">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14598255" w14:textId="77777777" w:rsidR="00B217C2" w:rsidRDefault="00000000">
            <w:pPr>
              <w:jc w:val="center"/>
            </w:pPr>
            <w:r>
              <w:rPr>
                <w:b/>
                <w:bCs/>
                <w:color w:val="FFFFFF"/>
                <w:sz w:val="20"/>
                <w:szCs w:val="20"/>
              </w:rPr>
              <w:t>Priority</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8E9A1BD" w14:textId="77777777" w:rsidR="00B217C2" w:rsidRDefault="00000000">
            <w:pPr>
              <w:jc w:val="center"/>
            </w:pPr>
            <w:r>
              <w:rPr>
                <w:b/>
                <w:bCs/>
                <w:color w:val="FFFFFF"/>
                <w:sz w:val="20"/>
                <w:szCs w:val="20"/>
              </w:rPr>
              <w:t>Test</w:t>
            </w:r>
          </w:p>
        </w:tc>
        <w:tc>
          <w:tcPr>
            <w:tcW w:w="36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5EEA59A" w14:textId="77777777" w:rsidR="00B217C2" w:rsidRDefault="00000000">
            <w:pPr>
              <w:jc w:val="center"/>
            </w:pPr>
            <w:r>
              <w:rPr>
                <w:b/>
                <w:bCs/>
                <w:color w:val="FFFFFF"/>
                <w:sz w:val="20"/>
                <w:szCs w:val="20"/>
              </w:rPr>
              <w:t>Rationale for Order</w:t>
            </w:r>
          </w:p>
        </w:tc>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6F53EBE5" w14:textId="77777777" w:rsidR="00B217C2" w:rsidRDefault="00000000">
            <w:pPr>
              <w:jc w:val="center"/>
            </w:pPr>
            <w:r>
              <w:rPr>
                <w:b/>
                <w:bCs/>
                <w:color w:val="FFFFFF"/>
                <w:sz w:val="20"/>
                <w:szCs w:val="20"/>
              </w:rPr>
              <w:t>Dependency</w:t>
            </w:r>
          </w:p>
        </w:tc>
      </w:tr>
      <w:tr w:rsidR="00B217C2" w14:paraId="637E3A6C" w14:textId="77777777">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240A2" w14:textId="77777777" w:rsidR="00B217C2" w:rsidRDefault="00000000">
            <w:r>
              <w:rPr>
                <w:color w:val="374151"/>
                <w:sz w:val="20"/>
                <w:szCs w:val="20"/>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B650E2" w14:textId="77777777" w:rsidR="00B217C2" w:rsidRDefault="00000000">
            <w:r>
              <w:rPr>
                <w:color w:val="374151"/>
                <w:sz w:val="20"/>
                <w:szCs w:val="20"/>
              </w:rPr>
              <w:t>Pre-Delivery Nudge (Test 2)</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49BEC3" w14:textId="77777777" w:rsidR="00B217C2" w:rsidRDefault="00000000">
            <w:r>
              <w:rPr>
                <w:color w:val="374151"/>
                <w:sz w:val="20"/>
                <w:szCs w:val="20"/>
              </w:rPr>
              <w:t>Lowest legal/compliance risk; pure communication improvement; fastest path to NDR rescue rate improvement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281A19" w14:textId="77777777" w:rsidR="00B217C2" w:rsidRDefault="00000000">
            <w:r>
              <w:rPr>
                <w:color w:val="374151"/>
                <w:sz w:val="20"/>
                <w:szCs w:val="20"/>
              </w:rPr>
              <w:t>None</w:t>
            </w:r>
          </w:p>
        </w:tc>
      </w:tr>
      <w:tr w:rsidR="00B217C2" w14:paraId="355BEB8B" w14:textId="77777777">
        <w:tc>
          <w:tcPr>
            <w:tcW w:w="9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C943F7C" w14:textId="77777777" w:rsidR="00B217C2" w:rsidRDefault="00000000">
            <w:r>
              <w:rPr>
                <w:color w:val="374151"/>
                <w:sz w:val="20"/>
                <w:szCs w:val="20"/>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5E547AB8" w14:textId="77777777" w:rsidR="00B217C2" w:rsidRDefault="00000000">
            <w:r>
              <w:rPr>
                <w:color w:val="374151"/>
                <w:sz w:val="20"/>
                <w:szCs w:val="20"/>
              </w:rPr>
              <w:t>Pin-Drop UX (Test 3)</w:t>
            </w:r>
          </w:p>
        </w:tc>
        <w:tc>
          <w:tcPr>
            <w:tcW w:w="36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9F4DCA7" w14:textId="77777777" w:rsidR="00B217C2" w:rsidRDefault="00000000">
            <w:r>
              <w:rPr>
                <w:color w:val="374151"/>
                <w:sz w:val="20"/>
                <w:szCs w:val="20"/>
              </w:rPr>
              <w:t>Low-risk UX change; leading indicator measurable in 2 weeks; builds address-quality data for Gate-1 model</w:t>
            </w:r>
          </w:p>
        </w:tc>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1C1DD83" w14:textId="77777777" w:rsidR="00B217C2" w:rsidRDefault="00000000">
            <w:r>
              <w:rPr>
                <w:color w:val="374151"/>
                <w:sz w:val="20"/>
                <w:szCs w:val="20"/>
              </w:rPr>
              <w:t>None</w:t>
            </w:r>
          </w:p>
        </w:tc>
      </w:tr>
      <w:tr w:rsidR="00B217C2" w14:paraId="3F7ADB5F" w14:textId="77777777">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67FE34" w14:textId="77777777" w:rsidR="00B217C2" w:rsidRDefault="00000000">
            <w:r>
              <w:rPr>
                <w:color w:val="374151"/>
                <w:sz w:val="20"/>
                <w:szCs w:val="20"/>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8FC80B" w14:textId="77777777" w:rsidR="00B217C2" w:rsidRDefault="00000000">
            <w:r>
              <w:rPr>
                <w:color w:val="374151"/>
                <w:sz w:val="20"/>
                <w:szCs w:val="20"/>
              </w:rPr>
              <w:t>Risk Deposit (Test 1)</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F9F57C" w14:textId="77777777" w:rsidR="00B217C2" w:rsidRDefault="00000000">
            <w:r>
              <w:rPr>
                <w:color w:val="374151"/>
                <w:sz w:val="20"/>
                <w:szCs w:val="20"/>
              </w:rPr>
              <w:t>Highest expected impact but requires legal review of conditional pricing; run after Test 2 establishes NDR baseline improvement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4B6552" w14:textId="77777777" w:rsidR="00B217C2" w:rsidRDefault="00000000">
            <w:r>
              <w:rPr>
                <w:color w:val="374151"/>
                <w:sz w:val="20"/>
                <w:szCs w:val="20"/>
              </w:rPr>
              <w:t>Legal clearance on COD surcharge model</w:t>
            </w:r>
          </w:p>
        </w:tc>
      </w:tr>
      <w:tr w:rsidR="00B217C2" w14:paraId="309A8FB6" w14:textId="77777777">
        <w:tc>
          <w:tcPr>
            <w:tcW w:w="9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73EAA85" w14:textId="77777777" w:rsidR="00B217C2" w:rsidRDefault="00000000">
            <w:r>
              <w:rPr>
                <w:color w:val="374151"/>
                <w:sz w:val="20"/>
                <w:szCs w:val="20"/>
              </w:rPr>
              <w:t>4</w:t>
            </w:r>
          </w:p>
        </w:tc>
        <w:tc>
          <w:tcPr>
            <w:tcW w:w="2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A209671" w14:textId="77777777" w:rsidR="00B217C2" w:rsidRDefault="00000000">
            <w:r>
              <w:rPr>
                <w:color w:val="374151"/>
                <w:sz w:val="20"/>
                <w:szCs w:val="20"/>
              </w:rPr>
              <w:t>Listing Quality Signal (Test 4)</w:t>
            </w:r>
          </w:p>
        </w:tc>
        <w:tc>
          <w:tcPr>
            <w:tcW w:w="36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F385CFD" w14:textId="77777777" w:rsidR="00B217C2" w:rsidRDefault="00000000">
            <w:r>
              <w:rPr>
                <w:color w:val="374151"/>
                <w:sz w:val="20"/>
                <w:szCs w:val="20"/>
              </w:rPr>
              <w:t>Seller-facing; longest feedback loop; run last to avoid seller experience fragmentation during core delivery tests</w:t>
            </w:r>
          </w:p>
        </w:tc>
        <w:tc>
          <w:tcPr>
            <w:tcW w:w="26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054645A" w14:textId="77777777" w:rsidR="00B217C2" w:rsidRDefault="00000000">
            <w:r>
              <w:rPr>
                <w:color w:val="374151"/>
                <w:sz w:val="20"/>
                <w:szCs w:val="20"/>
              </w:rPr>
              <w:t>Dashboard instrumentation; seller cohort segmentation</w:t>
            </w:r>
          </w:p>
        </w:tc>
      </w:tr>
    </w:tbl>
    <w:p w14:paraId="348809BE" w14:textId="77777777" w:rsidR="00B217C2" w:rsidRDefault="00B217C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7C2" w14:paraId="7CA06FAF"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61EA8295" w14:textId="77777777" w:rsidR="00B217C2" w:rsidRDefault="00000000">
            <w:pPr>
              <w:jc w:val="center"/>
            </w:pPr>
            <w:r>
              <w:rPr>
                <w:b/>
                <w:bCs/>
                <w:color w:val="FFFFFF"/>
                <w:sz w:val="30"/>
                <w:szCs w:val="30"/>
              </w:rPr>
              <w:t>SECTION 7 — CONCLUSIONS &amp; STRATEGIC RECOMMENDATIONS</w:t>
            </w:r>
          </w:p>
        </w:tc>
      </w:tr>
    </w:tbl>
    <w:p w14:paraId="31E97972" w14:textId="77777777" w:rsidR="00B217C2" w:rsidRDefault="00B217C2">
      <w:pPr>
        <w:spacing w:before="60" w:after="60"/>
      </w:pPr>
    </w:p>
    <w:p w14:paraId="64E4E167" w14:textId="77777777" w:rsidR="00B217C2" w:rsidRDefault="00000000">
      <w:pPr>
        <w:pStyle w:val="Heading2"/>
        <w:pBdr>
          <w:bottom w:val="single" w:sz="6" w:space="4" w:color="2563EB"/>
        </w:pBdr>
      </w:pPr>
      <w:proofErr w:type="gramStart"/>
      <w:r>
        <w:t>7.1  Summary</w:t>
      </w:r>
      <w:proofErr w:type="gramEnd"/>
      <w:r>
        <w:t xml:space="preserve">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4060"/>
      </w:tblGrid>
      <w:tr w:rsidR="00B217C2" w14:paraId="5BC8D6BE" w14:textId="77777777">
        <w:trPr>
          <w:tblHeader/>
        </w:trPr>
        <w:tc>
          <w:tcPr>
            <w:tcW w:w="23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3BA82833" w14:textId="77777777" w:rsidR="00B217C2" w:rsidRDefault="00000000">
            <w:pPr>
              <w:jc w:val="center"/>
            </w:pPr>
            <w:r>
              <w:rPr>
                <w:b/>
                <w:bCs/>
                <w:color w:val="FFFFFF"/>
                <w:sz w:val="20"/>
                <w:szCs w:val="20"/>
              </w:rPr>
              <w:t>Finding</w:t>
            </w:r>
          </w:p>
        </w:tc>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3D1B0910" w14:textId="77777777" w:rsidR="00B217C2" w:rsidRDefault="00000000">
            <w:pPr>
              <w:jc w:val="center"/>
            </w:pPr>
            <w:r>
              <w:rPr>
                <w:b/>
                <w:bCs/>
                <w:color w:val="FFFFFF"/>
                <w:sz w:val="20"/>
                <w:szCs w:val="20"/>
              </w:rPr>
              <w:t>Data Evidence</w:t>
            </w:r>
          </w:p>
        </w:tc>
        <w:tc>
          <w:tcPr>
            <w:tcW w:w="40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5137912A" w14:textId="77777777" w:rsidR="00B217C2" w:rsidRDefault="00000000">
            <w:pPr>
              <w:jc w:val="center"/>
            </w:pPr>
            <w:r>
              <w:rPr>
                <w:b/>
                <w:bCs/>
                <w:color w:val="FFFFFF"/>
                <w:sz w:val="20"/>
                <w:szCs w:val="20"/>
              </w:rPr>
              <w:t>Implication</w:t>
            </w:r>
          </w:p>
        </w:tc>
      </w:tr>
      <w:tr w:rsidR="00B217C2" w14:paraId="1E640CFD" w14:textId="77777777">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E312BC" w14:textId="77777777" w:rsidR="00B217C2" w:rsidRDefault="00000000">
            <w:r>
              <w:rPr>
                <w:color w:val="374151"/>
                <w:sz w:val="20"/>
                <w:szCs w:val="20"/>
              </w:rPr>
              <w:t>COD × Tier-3 is the highest-risk cell</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529CBA" w14:textId="668E9978" w:rsidR="00B217C2" w:rsidRDefault="00000000">
            <w:r>
              <w:rPr>
                <w:color w:val="374151"/>
                <w:sz w:val="20"/>
                <w:szCs w:val="20"/>
              </w:rPr>
              <w:t>23% RTO in this segment vs 5% prepaid/metro floor</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534AA9" w14:textId="77777777" w:rsidR="00B217C2" w:rsidRDefault="00000000">
            <w:r>
              <w:rPr>
                <w:color w:val="374151"/>
                <w:sz w:val="20"/>
                <w:szCs w:val="20"/>
              </w:rPr>
              <w:t>All high-friction interventions (deposit, enhanced monitoring) should target this cell first</w:t>
            </w:r>
          </w:p>
        </w:tc>
      </w:tr>
      <w:tr w:rsidR="00B217C2" w14:paraId="10CF857C" w14:textId="77777777">
        <w:tc>
          <w:tcPr>
            <w:tcW w:w="23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F530658" w14:textId="77777777" w:rsidR="00B217C2" w:rsidRDefault="00000000">
            <w:r>
              <w:rPr>
                <w:color w:val="374151"/>
                <w:sz w:val="20"/>
                <w:szCs w:val="20"/>
              </w:rPr>
              <w:t>NDR rescue rate is the most improvable lever</w:t>
            </w:r>
          </w:p>
        </w:tc>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F276644" w14:textId="77777777" w:rsidR="00B217C2" w:rsidRDefault="00000000">
            <w:r>
              <w:rPr>
                <w:color w:val="374151"/>
                <w:sz w:val="20"/>
                <w:szCs w:val="20"/>
              </w:rPr>
              <w:t>59% of NDRs become RTOs; a 10pp rescue improvement = ~3,200 fewer RTOs per 100K orders</w:t>
            </w:r>
          </w:p>
        </w:tc>
        <w:tc>
          <w:tcPr>
            <w:tcW w:w="40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58B01C4" w14:textId="77777777" w:rsidR="00B217C2" w:rsidRDefault="00000000">
            <w:r>
              <w:rPr>
                <w:color w:val="374151"/>
                <w:sz w:val="20"/>
                <w:szCs w:val="20"/>
              </w:rPr>
              <w:t>Pre-delivery engagement (Test 2) is the fastest ROI intervention with lowest risk</w:t>
            </w:r>
          </w:p>
        </w:tc>
      </w:tr>
      <w:tr w:rsidR="00B217C2" w14:paraId="75324E21" w14:textId="77777777">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40B241" w14:textId="77777777" w:rsidR="00B217C2" w:rsidRDefault="00000000">
            <w:r>
              <w:rPr>
                <w:color w:val="374151"/>
                <w:sz w:val="20"/>
                <w:szCs w:val="20"/>
              </w:rPr>
              <w:t>Ghost customers are repeat offenders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0310AD" w14:textId="77777777" w:rsidR="00B217C2" w:rsidRDefault="00000000">
            <w:r>
              <w:rPr>
                <w:color w:val="374151"/>
                <w:sz w:val="20"/>
                <w:szCs w:val="20"/>
              </w:rPr>
              <w:t>73% reorder after being flagged; 22% repeat ghost behaviour</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A38501" w14:textId="77777777" w:rsidR="00B217C2" w:rsidRDefault="00000000">
            <w:r>
              <w:rPr>
                <w:color w:val="374151"/>
                <w:sz w:val="20"/>
                <w:szCs w:val="20"/>
              </w:rPr>
              <w:t>Design for deterrence, not just detection; escalating friction works better than blocking</w:t>
            </w:r>
          </w:p>
        </w:tc>
      </w:tr>
      <w:tr w:rsidR="00B217C2" w14:paraId="0C1871EB" w14:textId="77777777">
        <w:tc>
          <w:tcPr>
            <w:tcW w:w="23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5EC2EDE" w14:textId="77777777" w:rsidR="00B217C2" w:rsidRDefault="00000000">
            <w:r>
              <w:rPr>
                <w:color w:val="374151"/>
                <w:sz w:val="20"/>
                <w:szCs w:val="20"/>
              </w:rPr>
              <w:t>Listing quality has a measurable return effect</w:t>
            </w:r>
          </w:p>
        </w:tc>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70CEBD42" w14:textId="77777777" w:rsidR="00B217C2" w:rsidRDefault="00000000">
            <w:r>
              <w:rPr>
                <w:color w:val="374151"/>
                <w:sz w:val="20"/>
                <w:szCs w:val="20"/>
              </w:rPr>
              <w:t>Fashion weak-listing return rate ~2x strong-listing in simulation</w:t>
            </w:r>
          </w:p>
        </w:tc>
        <w:tc>
          <w:tcPr>
            <w:tcW w:w="40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63F792C" w14:textId="77777777" w:rsidR="00B217C2" w:rsidRDefault="00000000">
            <w:r>
              <w:rPr>
                <w:color w:val="374151"/>
                <w:sz w:val="20"/>
                <w:szCs w:val="20"/>
              </w:rPr>
              <w:t>A listing-analytics signal in seller dashboard is a defensible, measurable product feature</w:t>
            </w:r>
          </w:p>
        </w:tc>
      </w:tr>
      <w:tr w:rsidR="00B217C2" w14:paraId="327BA892" w14:textId="77777777">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D6EB30" w14:textId="77777777" w:rsidR="00B217C2" w:rsidRDefault="00000000">
            <w:r>
              <w:rPr>
                <w:color w:val="374151"/>
                <w:sz w:val="20"/>
                <w:szCs w:val="20"/>
              </w:rPr>
              <w:t>Non-resalable RTOs disproportionately costly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09475B" w14:textId="77777777" w:rsidR="00B217C2" w:rsidRDefault="00000000">
            <w:r>
              <w:rPr>
                <w:color w:val="374151"/>
                <w:sz w:val="20"/>
                <w:szCs w:val="20"/>
              </w:rPr>
              <w:t xml:space="preserve">Beauty/grocery: </w:t>
            </w:r>
            <w:proofErr w:type="spellStart"/>
            <w:r>
              <w:rPr>
                <w:color w:val="374151"/>
                <w:sz w:val="20"/>
                <w:szCs w:val="20"/>
              </w:rPr>
              <w:t>avg</w:t>
            </w:r>
            <w:proofErr w:type="spellEnd"/>
            <w:r>
              <w:rPr>
                <w:color w:val="374151"/>
                <w:sz w:val="20"/>
                <w:szCs w:val="20"/>
              </w:rPr>
              <w:t xml:space="preserve"> ₹1,200+ loss per RTO vs ₹250 for fashion</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0373BB" w14:textId="77777777" w:rsidR="00B217C2" w:rsidRDefault="00000000">
            <w:r>
              <w:rPr>
                <w:color w:val="374151"/>
                <w:sz w:val="20"/>
                <w:szCs w:val="20"/>
              </w:rPr>
              <w:t xml:space="preserve">Risk scoring should weight category and </w:t>
            </w:r>
            <w:proofErr w:type="spellStart"/>
            <w:r>
              <w:rPr>
                <w:color w:val="374151"/>
                <w:sz w:val="20"/>
                <w:szCs w:val="20"/>
              </w:rPr>
              <w:t>resalability</w:t>
            </w:r>
            <w:proofErr w:type="spellEnd"/>
            <w:r>
              <w:rPr>
                <w:color w:val="374151"/>
                <w:sz w:val="20"/>
                <w:szCs w:val="20"/>
              </w:rPr>
              <w:t xml:space="preserve"> in financial loss estimation, not just RTO rate</w:t>
            </w:r>
          </w:p>
        </w:tc>
      </w:tr>
    </w:tbl>
    <w:p w14:paraId="4CFEC87F" w14:textId="77777777" w:rsidR="00B217C2" w:rsidRDefault="00B217C2">
      <w:pPr>
        <w:spacing w:before="60" w:after="60"/>
      </w:pPr>
    </w:p>
    <w:p w14:paraId="655E99B5" w14:textId="77777777" w:rsidR="00B217C2" w:rsidRDefault="00000000">
      <w:pPr>
        <w:pStyle w:val="Heading2"/>
        <w:pBdr>
          <w:bottom w:val="single" w:sz="6" w:space="4" w:color="2563EB"/>
        </w:pBdr>
      </w:pPr>
      <w:proofErr w:type="gramStart"/>
      <w:r>
        <w:t>7.2  Metric</w:t>
      </w:r>
      <w:proofErr w:type="gramEnd"/>
      <w:r>
        <w:t xml:space="preserv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2760"/>
      </w:tblGrid>
      <w:tr w:rsidR="00B217C2" w14:paraId="374AACB2"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93BB255" w14:textId="77777777" w:rsidR="00B217C2" w:rsidRDefault="00000000">
            <w:pPr>
              <w:jc w:val="center"/>
            </w:pPr>
            <w:r>
              <w:rPr>
                <w:b/>
                <w:bCs/>
                <w:color w:val="FFFFFF"/>
                <w:sz w:val="20"/>
                <w:szCs w:val="20"/>
              </w:rPr>
              <w:t>Metric</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02355135" w14:textId="77777777" w:rsidR="00B217C2" w:rsidRDefault="00000000">
            <w:pPr>
              <w:jc w:val="center"/>
            </w:pPr>
            <w:r>
              <w:rPr>
                <w:b/>
                <w:bCs/>
                <w:color w:val="FFFFFF"/>
                <w:sz w:val="20"/>
                <w:szCs w:val="20"/>
              </w:rPr>
              <w:t>Current (Simulation)</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52790823" w14:textId="77777777" w:rsidR="00B217C2" w:rsidRDefault="00000000">
            <w:pPr>
              <w:jc w:val="center"/>
            </w:pPr>
            <w:r>
              <w:rPr>
                <w:b/>
                <w:bCs/>
                <w:color w:val="FFFFFF"/>
                <w:sz w:val="20"/>
                <w:szCs w:val="20"/>
              </w:rPr>
              <w:t>Target</w:t>
            </w:r>
          </w:p>
        </w:tc>
        <w:tc>
          <w:tcPr>
            <w:tcW w:w="2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083A152A" w14:textId="77777777" w:rsidR="00B217C2" w:rsidRDefault="00000000">
            <w:pPr>
              <w:jc w:val="center"/>
            </w:pPr>
            <w:r>
              <w:rPr>
                <w:b/>
                <w:bCs/>
                <w:color w:val="FFFFFF"/>
                <w:sz w:val="20"/>
                <w:szCs w:val="20"/>
              </w:rPr>
              <w:t>Primary Lever</w:t>
            </w:r>
          </w:p>
        </w:tc>
      </w:tr>
      <w:tr w:rsidR="00B217C2" w14:paraId="15A31CD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D00A98" w14:textId="77777777" w:rsidR="00B217C2" w:rsidRDefault="00000000">
            <w:r>
              <w:rPr>
                <w:color w:val="374151"/>
                <w:sz w:val="20"/>
                <w:szCs w:val="20"/>
              </w:rPr>
              <w:t>Overall RTO Rate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335292" w14:textId="77777777" w:rsidR="00B217C2" w:rsidRDefault="00000000">
            <w:r>
              <w:rPr>
                <w:color w:val="374151"/>
                <w:sz w:val="20"/>
                <w:szCs w:val="20"/>
              </w:rPr>
              <w:t>~12% (calibrated)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36D59" w14:textId="77777777" w:rsidR="00B217C2" w:rsidRDefault="00000000">
            <w:r>
              <w:rPr>
                <w:color w:val="374151"/>
                <w:sz w:val="20"/>
                <w:szCs w:val="20"/>
              </w:rPr>
              <w:t>&lt; 10%</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B6E605" w14:textId="77777777" w:rsidR="00B217C2" w:rsidRDefault="00000000">
            <w:r>
              <w:rPr>
                <w:color w:val="374151"/>
                <w:sz w:val="20"/>
                <w:szCs w:val="20"/>
              </w:rPr>
              <w:t>Tests 1 + 2 combined</w:t>
            </w:r>
          </w:p>
        </w:tc>
      </w:tr>
      <w:tr w:rsidR="00B217C2" w14:paraId="19316916"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D973C54" w14:textId="77777777" w:rsidR="00B217C2" w:rsidRDefault="00000000">
            <w:r>
              <w:rPr>
                <w:color w:val="374151"/>
                <w:sz w:val="20"/>
                <w:szCs w:val="20"/>
              </w:rPr>
              <w:t>COD RTO Rate</w:t>
            </w:r>
          </w:p>
        </w:tc>
        <w:tc>
          <w:tcPr>
            <w:tcW w:w="2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DF22787" w14:textId="77777777" w:rsidR="00B217C2" w:rsidRDefault="00000000">
            <w:r>
              <w:rPr>
                <w:color w:val="374151"/>
                <w:sz w:val="20"/>
                <w:szCs w:val="20"/>
              </w:rPr>
              <w:t>~18%</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DE324AE" w14:textId="77777777" w:rsidR="00B217C2" w:rsidRDefault="00000000">
            <w:r>
              <w:rPr>
                <w:color w:val="374151"/>
                <w:sz w:val="20"/>
                <w:szCs w:val="20"/>
              </w:rPr>
              <w:t>&lt; 15%</w:t>
            </w:r>
          </w:p>
        </w:tc>
        <w:tc>
          <w:tcPr>
            <w:tcW w:w="2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E0321B8" w14:textId="77777777" w:rsidR="00B217C2" w:rsidRDefault="00000000">
            <w:r>
              <w:rPr>
                <w:color w:val="374151"/>
                <w:sz w:val="20"/>
                <w:szCs w:val="20"/>
              </w:rPr>
              <w:t>Test 1: Risk Deposit</w:t>
            </w:r>
          </w:p>
        </w:tc>
      </w:tr>
      <w:tr w:rsidR="00B217C2" w14:paraId="7A7738C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993149" w14:textId="77777777" w:rsidR="00B217C2" w:rsidRDefault="00000000">
            <w:r>
              <w:rPr>
                <w:color w:val="374151"/>
                <w:sz w:val="20"/>
                <w:szCs w:val="20"/>
              </w:rPr>
              <w:t>NDR-to-RTO Conversion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046B26" w14:textId="77777777" w:rsidR="00B217C2" w:rsidRDefault="00000000">
            <w:r>
              <w:rPr>
                <w:color w:val="374151"/>
                <w:sz w:val="20"/>
                <w:szCs w:val="20"/>
              </w:rPr>
              <w:t>~59%</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F8266" w14:textId="77777777" w:rsidR="00B217C2" w:rsidRDefault="00000000">
            <w:r>
              <w:rPr>
                <w:color w:val="374151"/>
                <w:sz w:val="20"/>
                <w:szCs w:val="20"/>
              </w:rPr>
              <w:t>&lt; 50%</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8A449E" w14:textId="77777777" w:rsidR="00B217C2" w:rsidRDefault="00000000">
            <w:r>
              <w:rPr>
                <w:color w:val="374151"/>
                <w:sz w:val="20"/>
                <w:szCs w:val="20"/>
              </w:rPr>
              <w:t>Test 2: Pre-Delivery Nudge</w:t>
            </w:r>
          </w:p>
        </w:tc>
      </w:tr>
      <w:tr w:rsidR="00B217C2" w14:paraId="3BD248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AC98919" w14:textId="77777777" w:rsidR="00B217C2" w:rsidRDefault="00000000">
            <w:r>
              <w:rPr>
                <w:color w:val="374151"/>
                <w:sz w:val="20"/>
                <w:szCs w:val="20"/>
              </w:rPr>
              <w:t>First Attempt Success Rate</w:t>
            </w:r>
          </w:p>
        </w:tc>
        <w:tc>
          <w:tcPr>
            <w:tcW w:w="2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309D7274" w14:textId="4E1664AE" w:rsidR="00B217C2" w:rsidRDefault="001C4167">
            <w:r>
              <w:rPr>
                <w:color w:val="374151"/>
                <w:sz w:val="20"/>
                <w:szCs w:val="20"/>
              </w:rPr>
              <w:t>80</w:t>
            </w:r>
            <w:r w:rsidR="00000000">
              <w:rPr>
                <w:color w:val="374151"/>
                <w:sz w:val="20"/>
                <w:szCs w:val="20"/>
              </w:rPr>
              <w:t xml:space="preserve">% </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233C94F9" w14:textId="77777777" w:rsidR="00B217C2" w:rsidRDefault="00000000">
            <w:r>
              <w:rPr>
                <w:color w:val="374151"/>
                <w:sz w:val="20"/>
                <w:szCs w:val="20"/>
              </w:rPr>
              <w:t>&gt; 85%</w:t>
            </w:r>
          </w:p>
        </w:tc>
        <w:tc>
          <w:tcPr>
            <w:tcW w:w="2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62BDD36" w14:textId="77777777" w:rsidR="00B217C2" w:rsidRDefault="00000000">
            <w:r>
              <w:rPr>
                <w:color w:val="374151"/>
                <w:sz w:val="20"/>
                <w:szCs w:val="20"/>
              </w:rPr>
              <w:t>Tests 2 + 3 combined</w:t>
            </w:r>
          </w:p>
        </w:tc>
      </w:tr>
      <w:tr w:rsidR="00B217C2" w14:paraId="16BBEA7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3E737A" w14:textId="77777777" w:rsidR="00B217C2" w:rsidRDefault="00000000">
            <w:r>
              <w:rPr>
                <w:color w:val="374151"/>
                <w:sz w:val="20"/>
                <w:szCs w:val="20"/>
              </w:rPr>
              <w:t>Post-Delivery Return Rate (Fashion)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E0D4DB" w14:textId="77777777" w:rsidR="00B217C2" w:rsidRDefault="00000000">
            <w:r>
              <w:rPr>
                <w:color w:val="374151"/>
                <w:sz w:val="20"/>
                <w:szCs w:val="20"/>
              </w:rPr>
              <w:t>~30%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529E9D" w14:textId="77777777" w:rsidR="00B217C2" w:rsidRDefault="00000000">
            <w:r>
              <w:rPr>
                <w:color w:val="374151"/>
                <w:sz w:val="20"/>
                <w:szCs w:val="20"/>
              </w:rPr>
              <w:t>&lt; 25%</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9BCAB1" w14:textId="77777777" w:rsidR="00B217C2" w:rsidRDefault="00000000">
            <w:r>
              <w:rPr>
                <w:color w:val="374151"/>
                <w:sz w:val="20"/>
                <w:szCs w:val="20"/>
              </w:rPr>
              <w:t>Test 4: Listing Quality Signal</w:t>
            </w:r>
          </w:p>
        </w:tc>
      </w:tr>
      <w:tr w:rsidR="00B217C2" w14:paraId="11C2935F"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421E2B3F" w14:textId="77777777" w:rsidR="00B217C2" w:rsidRDefault="00000000">
            <w:r>
              <w:rPr>
                <w:color w:val="374151"/>
                <w:sz w:val="20"/>
                <w:szCs w:val="20"/>
              </w:rPr>
              <w:t>Ghost Customer Rate</w:t>
            </w:r>
          </w:p>
        </w:tc>
        <w:tc>
          <w:tcPr>
            <w:tcW w:w="2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1A6DF831" w14:textId="77777777" w:rsidR="00B217C2" w:rsidRDefault="00000000">
            <w:r>
              <w:rPr>
                <w:color w:val="374151"/>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07D71D49" w14:textId="77777777" w:rsidR="00B217C2" w:rsidRDefault="00000000">
            <w:r>
              <w:rPr>
                <w:color w:val="374151"/>
                <w:sz w:val="20"/>
                <w:szCs w:val="20"/>
              </w:rPr>
              <w:t>&lt; 5%</w:t>
            </w:r>
          </w:p>
        </w:tc>
        <w:tc>
          <w:tcPr>
            <w:tcW w:w="27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tcPr>
          <w:p w14:paraId="628B36CF" w14:textId="77777777" w:rsidR="00B217C2" w:rsidRDefault="00000000">
            <w:r>
              <w:rPr>
                <w:color w:val="374151"/>
                <w:sz w:val="20"/>
                <w:szCs w:val="20"/>
              </w:rPr>
              <w:t>Test 1 (deterrence effect)</w:t>
            </w:r>
          </w:p>
        </w:tc>
      </w:tr>
    </w:tbl>
    <w:p w14:paraId="709C53C3" w14:textId="77777777" w:rsidR="00B217C2" w:rsidRDefault="00B217C2">
      <w:pPr>
        <w:spacing w:before="60" w:after="60"/>
      </w:pPr>
    </w:p>
    <w:p w14:paraId="38465F25" w14:textId="77777777" w:rsidR="00B217C2" w:rsidRDefault="00000000">
      <w:pPr>
        <w:pStyle w:val="Heading2"/>
        <w:pBdr>
          <w:bottom w:val="single" w:sz="6" w:space="4" w:color="2563EB"/>
        </w:pBdr>
      </w:pPr>
      <w:proofErr w:type="gramStart"/>
      <w:r>
        <w:t>7.3  What</w:t>
      </w:r>
      <w:proofErr w:type="gramEnd"/>
      <w:r>
        <w:t xml:space="preserve"> This Project Demonstrates</w:t>
      </w:r>
    </w:p>
    <w:p w14:paraId="7EBCD94B" w14:textId="77777777" w:rsidR="00B217C2" w:rsidRDefault="00000000">
      <w:pPr>
        <w:spacing w:before="80" w:after="80"/>
      </w:pPr>
      <w:r>
        <w:rPr>
          <w:color w:val="374151"/>
        </w:rPr>
        <w:t>The following capabilities are evidenced across the six sections of this report:</w:t>
      </w:r>
    </w:p>
    <w:p w14:paraId="2DE8FDB2" w14:textId="77777777" w:rsidR="00B217C2" w:rsidRDefault="00000000">
      <w:pPr>
        <w:pStyle w:val="ListParagraph"/>
        <w:numPr>
          <w:ilvl w:val="0"/>
          <w:numId w:val="2"/>
        </w:numPr>
        <w:spacing w:before="60" w:after="60"/>
      </w:pPr>
      <w:r>
        <w:rPr>
          <w:color w:val="374151"/>
        </w:rPr>
        <w:t>Problem framing: translating a known business pain (high RTO) into a structured root-cause taxonomy before proposing solutions</w:t>
      </w:r>
    </w:p>
    <w:p w14:paraId="5E595B6C" w14:textId="77777777" w:rsidR="00B217C2" w:rsidRDefault="00000000">
      <w:pPr>
        <w:pStyle w:val="ListParagraph"/>
        <w:numPr>
          <w:ilvl w:val="0"/>
          <w:numId w:val="2"/>
        </w:numPr>
        <w:spacing w:before="60" w:after="60"/>
      </w:pPr>
      <w:r>
        <w:rPr>
          <w:color w:val="374151"/>
        </w:rPr>
        <w:lastRenderedPageBreak/>
        <w:t>Product thinking: distinguishing what Shiprocket can actually build (checkout/delivery-layer features) from what it cannot (seller content quality on external storefronts)</w:t>
      </w:r>
    </w:p>
    <w:p w14:paraId="25151C32" w14:textId="70E1B981" w:rsidR="00B217C2" w:rsidRDefault="00000000">
      <w:pPr>
        <w:pStyle w:val="ListParagraph"/>
        <w:numPr>
          <w:ilvl w:val="0"/>
          <w:numId w:val="2"/>
        </w:numPr>
        <w:spacing w:before="60" w:after="60"/>
      </w:pPr>
      <w:r>
        <w:rPr>
          <w:color w:val="374151"/>
        </w:rPr>
        <w:t>Data architecture: designing a simulation dataset that encodes domain knowledge rather than using a generic proxy</w:t>
      </w:r>
      <w:r w:rsidR="001C4167">
        <w:rPr>
          <w:color w:val="374151"/>
        </w:rPr>
        <w:t xml:space="preserve">. </w:t>
      </w:r>
    </w:p>
    <w:p w14:paraId="35E77B76" w14:textId="77777777" w:rsidR="00B217C2" w:rsidRDefault="00000000">
      <w:pPr>
        <w:pStyle w:val="ListParagraph"/>
        <w:numPr>
          <w:ilvl w:val="0"/>
          <w:numId w:val="2"/>
        </w:numPr>
        <w:spacing w:before="60" w:after="60"/>
      </w:pPr>
      <w:r>
        <w:rPr>
          <w:color w:val="374151"/>
        </w:rPr>
        <w:t>Analytical fluency: building Power BI measures and visuals that tell a diagnostic narrative, not just display data</w:t>
      </w:r>
    </w:p>
    <w:p w14:paraId="0C783AC8" w14:textId="77777777" w:rsidR="00B217C2" w:rsidRDefault="00000000">
      <w:pPr>
        <w:pStyle w:val="ListParagraph"/>
        <w:numPr>
          <w:ilvl w:val="0"/>
          <w:numId w:val="2"/>
        </w:numPr>
        <w:spacing w:before="60" w:after="60"/>
      </w:pPr>
      <w:r>
        <w:rPr>
          <w:color w:val="374151"/>
        </w:rPr>
        <w:t>Experimental rigour: specifying A/B tests with MDE, sample size, guardrail metrics, and kill-switch criteria — not just "we'll test it and see"</w:t>
      </w:r>
    </w:p>
    <w:p w14:paraId="7B73C71F" w14:textId="77777777" w:rsidR="00B217C2" w:rsidRDefault="00000000">
      <w:pPr>
        <w:pStyle w:val="ListParagraph"/>
        <w:numPr>
          <w:ilvl w:val="0"/>
          <w:numId w:val="2"/>
        </w:numPr>
        <w:spacing w:before="60" w:after="60"/>
      </w:pPr>
      <w:r>
        <w:rPr>
          <w:color w:val="374151"/>
        </w:rPr>
        <w:t>Business translation: converting RTO rates into ₹ monthly loss figures and ₹ opportunity-at-goal — the language that drives prioritisation decisions</w:t>
      </w:r>
    </w:p>
    <w:p w14:paraId="7ACDAF66" w14:textId="77777777" w:rsidR="00B217C2" w:rsidRDefault="00B217C2">
      <w:pPr>
        <w:spacing w:before="60" w:after="60"/>
      </w:pPr>
    </w:p>
    <w:p w14:paraId="3FCECEC5" w14:textId="77777777" w:rsidR="00B217C2" w:rsidRDefault="00B217C2">
      <w:pPr>
        <w:spacing w:before="60" w:after="60"/>
      </w:pPr>
    </w:p>
    <w:p w14:paraId="7BDF3900" w14:textId="77777777" w:rsidR="00B217C2" w:rsidRDefault="00000000">
      <w:pPr>
        <w:spacing w:before="200" w:after="40"/>
        <w:jc w:val="right"/>
      </w:pPr>
      <w:r>
        <w:rPr>
          <w:b/>
          <w:bCs/>
          <w:color w:val="1B3A6B"/>
          <w:sz w:val="24"/>
          <w:szCs w:val="24"/>
        </w:rPr>
        <w:t>Devesh Dwivedi</w:t>
      </w:r>
    </w:p>
    <w:p w14:paraId="3D9AA23F" w14:textId="3C6E009F" w:rsidR="00B217C2" w:rsidRDefault="00000000">
      <w:pPr>
        <w:jc w:val="right"/>
      </w:pPr>
      <w:r>
        <w:rPr>
          <w:color w:val="6B7280"/>
          <w:sz w:val="20"/>
          <w:szCs w:val="20"/>
        </w:rPr>
        <w:t xml:space="preserve">Product Analyst  </w:t>
      </w:r>
    </w:p>
    <w:sectPr w:rsidR="00B217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6CDB7" w14:textId="77777777" w:rsidR="001548D9" w:rsidRDefault="001548D9">
      <w:r>
        <w:separator/>
      </w:r>
    </w:p>
  </w:endnote>
  <w:endnote w:type="continuationSeparator" w:id="0">
    <w:p w14:paraId="71DEF06F" w14:textId="77777777" w:rsidR="001548D9" w:rsidRDefault="00154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11E8" w14:textId="77777777" w:rsidR="00B217C2" w:rsidRDefault="00000000">
    <w:pPr>
      <w:pBdr>
        <w:top w:val="single" w:sz="4" w:space="4" w:color="93C5FD"/>
      </w:pBdr>
      <w:tabs>
        <w:tab w:val="right" w:pos="9026"/>
      </w:tabs>
      <w:spacing w:before="80"/>
    </w:pPr>
    <w:r>
      <w:rPr>
        <w:i/>
        <w:iCs/>
        <w:color w:val="6B7280"/>
        <w:sz w:val="16"/>
        <w:szCs w:val="16"/>
      </w:rPr>
      <w:t>Confidential — For Internship Application Purposes</w:t>
    </w:r>
    <w:r>
      <w:rPr>
        <w:sz w:val="16"/>
        <w:szCs w:val="16"/>
      </w:rPr>
      <w:tab/>
    </w:r>
    <w:r>
      <w:rPr>
        <w:color w:val="6B7280"/>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FE31" w14:textId="77777777" w:rsidR="001548D9" w:rsidRDefault="001548D9">
      <w:r>
        <w:separator/>
      </w:r>
    </w:p>
  </w:footnote>
  <w:footnote w:type="continuationSeparator" w:id="0">
    <w:p w14:paraId="2335B103" w14:textId="77777777" w:rsidR="001548D9" w:rsidRDefault="00154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5F4C" w14:textId="77777777" w:rsidR="00B217C2" w:rsidRDefault="00000000">
    <w:pPr>
      <w:pBdr>
        <w:bottom w:val="single" w:sz="4" w:space="4" w:color="2563EB"/>
      </w:pBdr>
      <w:spacing w:after="80"/>
    </w:pPr>
    <w:r>
      <w:rPr>
        <w:color w:val="6B7280"/>
        <w:sz w:val="18"/>
        <w:szCs w:val="18"/>
      </w:rPr>
      <w:t xml:space="preserve">RTO &amp; NDR Intelligence </w:t>
    </w:r>
    <w:proofErr w:type="gramStart"/>
    <w:r>
      <w:rPr>
        <w:color w:val="6B7280"/>
        <w:sz w:val="18"/>
        <w:szCs w:val="18"/>
      </w:rPr>
      <w:t>Framework  |</w:t>
    </w:r>
    <w:proofErr w:type="gramEnd"/>
    <w:r>
      <w:rPr>
        <w:color w:val="6B7280"/>
        <w:sz w:val="18"/>
        <w:szCs w:val="18"/>
      </w:rPr>
      <w:t xml:space="preserve">  Devesh </w:t>
    </w:r>
    <w:proofErr w:type="gramStart"/>
    <w:r>
      <w:rPr>
        <w:color w:val="6B7280"/>
        <w:sz w:val="18"/>
        <w:szCs w:val="18"/>
      </w:rPr>
      <w:t>Dwivedi</w:t>
    </w:r>
    <w:r>
      <w:rPr>
        <w:color w:val="2563EB"/>
        <w:sz w:val="18"/>
        <w:szCs w:val="18"/>
      </w:rPr>
      <w:t xml:space="preserve">  —</w:t>
    </w:r>
    <w:proofErr w:type="gramEnd"/>
    <w:r>
      <w:rPr>
        <w:color w:val="2563EB"/>
        <w:sz w:val="18"/>
        <w:szCs w:val="18"/>
      </w:rPr>
      <w:t xml:space="preserve">  </w:t>
    </w:r>
    <w:proofErr w:type="spellStart"/>
    <w:r>
      <w:rPr>
        <w:color w:val="2563EB"/>
        <w:sz w:val="18"/>
        <w:szCs w:val="18"/>
      </w:rPr>
      <w:t>Shiprocket</w:t>
    </w:r>
    <w:proofErr w:type="spellEnd"/>
    <w:r>
      <w:rPr>
        <w:color w:val="2563EB"/>
        <w:sz w:val="18"/>
        <w:szCs w:val="18"/>
      </w:rPr>
      <w:t xml:space="preserve"> Product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3203A"/>
    <w:multiLevelType w:val="hybridMultilevel"/>
    <w:tmpl w:val="5A060932"/>
    <w:lvl w:ilvl="0" w:tplc="00CCD886">
      <w:start w:val="1"/>
      <w:numFmt w:val="bullet"/>
      <w:lvlText w:val="●"/>
      <w:lvlJc w:val="left"/>
      <w:pPr>
        <w:ind w:left="720" w:hanging="360"/>
      </w:pPr>
    </w:lvl>
    <w:lvl w:ilvl="1" w:tplc="36BAD08A">
      <w:start w:val="1"/>
      <w:numFmt w:val="bullet"/>
      <w:lvlText w:val="○"/>
      <w:lvlJc w:val="left"/>
      <w:pPr>
        <w:ind w:left="1440" w:hanging="360"/>
      </w:pPr>
    </w:lvl>
    <w:lvl w:ilvl="2" w:tplc="DF7C4C88">
      <w:start w:val="1"/>
      <w:numFmt w:val="bullet"/>
      <w:lvlText w:val="■"/>
      <w:lvlJc w:val="left"/>
      <w:pPr>
        <w:ind w:left="2160" w:hanging="360"/>
      </w:pPr>
    </w:lvl>
    <w:lvl w:ilvl="3" w:tplc="7AEE989A">
      <w:start w:val="1"/>
      <w:numFmt w:val="bullet"/>
      <w:lvlText w:val="●"/>
      <w:lvlJc w:val="left"/>
      <w:pPr>
        <w:ind w:left="2880" w:hanging="360"/>
      </w:pPr>
    </w:lvl>
    <w:lvl w:ilvl="4" w:tplc="F6828D60">
      <w:start w:val="1"/>
      <w:numFmt w:val="bullet"/>
      <w:lvlText w:val="○"/>
      <w:lvlJc w:val="left"/>
      <w:pPr>
        <w:ind w:left="3600" w:hanging="360"/>
      </w:pPr>
    </w:lvl>
    <w:lvl w:ilvl="5" w:tplc="3AB47534">
      <w:start w:val="1"/>
      <w:numFmt w:val="bullet"/>
      <w:lvlText w:val="■"/>
      <w:lvlJc w:val="left"/>
      <w:pPr>
        <w:ind w:left="4320" w:hanging="360"/>
      </w:pPr>
    </w:lvl>
    <w:lvl w:ilvl="6" w:tplc="CD585FEE">
      <w:start w:val="1"/>
      <w:numFmt w:val="bullet"/>
      <w:lvlText w:val="●"/>
      <w:lvlJc w:val="left"/>
      <w:pPr>
        <w:ind w:left="5040" w:hanging="360"/>
      </w:pPr>
    </w:lvl>
    <w:lvl w:ilvl="7" w:tplc="9C469108">
      <w:start w:val="1"/>
      <w:numFmt w:val="bullet"/>
      <w:lvlText w:val="●"/>
      <w:lvlJc w:val="left"/>
      <w:pPr>
        <w:ind w:left="5760" w:hanging="360"/>
      </w:pPr>
    </w:lvl>
    <w:lvl w:ilvl="8" w:tplc="89061A5E">
      <w:start w:val="1"/>
      <w:numFmt w:val="bullet"/>
      <w:lvlText w:val="●"/>
      <w:lvlJc w:val="left"/>
      <w:pPr>
        <w:ind w:left="6480" w:hanging="360"/>
      </w:pPr>
    </w:lvl>
  </w:abstractNum>
  <w:abstractNum w:abstractNumId="1" w15:restartNumberingAfterBreak="0">
    <w:nsid w:val="60031B09"/>
    <w:multiLevelType w:val="hybridMultilevel"/>
    <w:tmpl w:val="DA2A3ED2"/>
    <w:lvl w:ilvl="0" w:tplc="74BA885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7B20B2"/>
    <w:multiLevelType w:val="hybridMultilevel"/>
    <w:tmpl w:val="E6C25CD2"/>
    <w:lvl w:ilvl="0" w:tplc="5588CF3A">
      <w:start w:val="1"/>
      <w:numFmt w:val="decimal"/>
      <w:lvlText w:val="%1."/>
      <w:lvlJc w:val="left"/>
      <w:pPr>
        <w:ind w:left="720" w:hanging="360"/>
      </w:pPr>
    </w:lvl>
    <w:lvl w:ilvl="1" w:tplc="83D869EA">
      <w:numFmt w:val="decimal"/>
      <w:lvlText w:val=""/>
      <w:lvlJc w:val="left"/>
    </w:lvl>
    <w:lvl w:ilvl="2" w:tplc="9DCC185C">
      <w:numFmt w:val="decimal"/>
      <w:lvlText w:val=""/>
      <w:lvlJc w:val="left"/>
    </w:lvl>
    <w:lvl w:ilvl="3" w:tplc="EBD8609E">
      <w:numFmt w:val="decimal"/>
      <w:lvlText w:val=""/>
      <w:lvlJc w:val="left"/>
    </w:lvl>
    <w:lvl w:ilvl="4" w:tplc="0A026E66">
      <w:numFmt w:val="decimal"/>
      <w:lvlText w:val=""/>
      <w:lvlJc w:val="left"/>
    </w:lvl>
    <w:lvl w:ilvl="5" w:tplc="DCB83824">
      <w:numFmt w:val="decimal"/>
      <w:lvlText w:val=""/>
      <w:lvlJc w:val="left"/>
    </w:lvl>
    <w:lvl w:ilvl="6" w:tplc="48EAB5AC">
      <w:numFmt w:val="decimal"/>
      <w:lvlText w:val=""/>
      <w:lvlJc w:val="left"/>
    </w:lvl>
    <w:lvl w:ilvl="7" w:tplc="06B0E300">
      <w:numFmt w:val="decimal"/>
      <w:lvlText w:val=""/>
      <w:lvlJc w:val="left"/>
    </w:lvl>
    <w:lvl w:ilvl="8" w:tplc="22568512">
      <w:numFmt w:val="decimal"/>
      <w:lvlText w:val=""/>
      <w:lvlJc w:val="left"/>
    </w:lvl>
  </w:abstractNum>
  <w:abstractNum w:abstractNumId="3" w15:restartNumberingAfterBreak="0">
    <w:nsid w:val="7E0B39ED"/>
    <w:multiLevelType w:val="hybridMultilevel"/>
    <w:tmpl w:val="DB502226"/>
    <w:lvl w:ilvl="0" w:tplc="77EC3DAC">
      <w:start w:val="1"/>
      <w:numFmt w:val="bullet"/>
      <w:lvlText w:val="•"/>
      <w:lvlJc w:val="left"/>
      <w:pPr>
        <w:ind w:left="720" w:hanging="360"/>
      </w:pPr>
    </w:lvl>
    <w:lvl w:ilvl="1" w:tplc="790A041A">
      <w:numFmt w:val="decimal"/>
      <w:lvlText w:val=""/>
      <w:lvlJc w:val="left"/>
    </w:lvl>
    <w:lvl w:ilvl="2" w:tplc="CAA6EB4E">
      <w:numFmt w:val="decimal"/>
      <w:lvlText w:val=""/>
      <w:lvlJc w:val="left"/>
    </w:lvl>
    <w:lvl w:ilvl="3" w:tplc="D52A25FA">
      <w:numFmt w:val="decimal"/>
      <w:lvlText w:val=""/>
      <w:lvlJc w:val="left"/>
    </w:lvl>
    <w:lvl w:ilvl="4" w:tplc="374E322A">
      <w:numFmt w:val="decimal"/>
      <w:lvlText w:val=""/>
      <w:lvlJc w:val="left"/>
    </w:lvl>
    <w:lvl w:ilvl="5" w:tplc="04962FCC">
      <w:numFmt w:val="decimal"/>
      <w:lvlText w:val=""/>
      <w:lvlJc w:val="left"/>
    </w:lvl>
    <w:lvl w:ilvl="6" w:tplc="0C90470C">
      <w:numFmt w:val="decimal"/>
      <w:lvlText w:val=""/>
      <w:lvlJc w:val="left"/>
    </w:lvl>
    <w:lvl w:ilvl="7" w:tplc="F25EB6C0">
      <w:numFmt w:val="decimal"/>
      <w:lvlText w:val=""/>
      <w:lvlJc w:val="left"/>
    </w:lvl>
    <w:lvl w:ilvl="8" w:tplc="9626A114">
      <w:numFmt w:val="decimal"/>
      <w:lvlText w:val=""/>
      <w:lvlJc w:val="left"/>
    </w:lvl>
  </w:abstractNum>
  <w:num w:numId="1" w16cid:durableId="1155032422">
    <w:abstractNumId w:val="0"/>
    <w:lvlOverride w:ilvl="0">
      <w:startOverride w:val="1"/>
    </w:lvlOverride>
  </w:num>
  <w:num w:numId="2" w16cid:durableId="1262370053">
    <w:abstractNumId w:val="3"/>
    <w:lvlOverride w:ilvl="0">
      <w:startOverride w:val="1"/>
    </w:lvlOverride>
  </w:num>
  <w:num w:numId="3" w16cid:durableId="12235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7C2"/>
    <w:rsid w:val="00066955"/>
    <w:rsid w:val="000C3326"/>
    <w:rsid w:val="001548D9"/>
    <w:rsid w:val="00161FDC"/>
    <w:rsid w:val="001C4167"/>
    <w:rsid w:val="001F1847"/>
    <w:rsid w:val="001F2BDB"/>
    <w:rsid w:val="00200C01"/>
    <w:rsid w:val="002242F4"/>
    <w:rsid w:val="0027247E"/>
    <w:rsid w:val="003450AB"/>
    <w:rsid w:val="00492A98"/>
    <w:rsid w:val="004C753B"/>
    <w:rsid w:val="005651C7"/>
    <w:rsid w:val="00574BF0"/>
    <w:rsid w:val="00627747"/>
    <w:rsid w:val="006A6E7A"/>
    <w:rsid w:val="006A746B"/>
    <w:rsid w:val="007A574C"/>
    <w:rsid w:val="008D46EF"/>
    <w:rsid w:val="00966248"/>
    <w:rsid w:val="009A02FF"/>
    <w:rsid w:val="009A5E7F"/>
    <w:rsid w:val="009C2D6C"/>
    <w:rsid w:val="00B217C2"/>
    <w:rsid w:val="00B41684"/>
    <w:rsid w:val="00BB45BF"/>
    <w:rsid w:val="00BF100E"/>
    <w:rsid w:val="00BF27DB"/>
    <w:rsid w:val="00C50AFB"/>
    <w:rsid w:val="00C635C2"/>
    <w:rsid w:val="00CD0402"/>
    <w:rsid w:val="00CF1FAC"/>
    <w:rsid w:val="00D61C26"/>
    <w:rsid w:val="00F004C9"/>
    <w:rsid w:val="00F15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3E8A"/>
  <w15:docId w15:val="{27E57FB0-2F8D-4147-AC4B-BD80B1459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E7F"/>
  </w:style>
  <w:style w:type="paragraph" w:styleId="Heading1">
    <w:name w:val="heading 1"/>
    <w:uiPriority w:val="9"/>
    <w:qFormat/>
    <w:pPr>
      <w:spacing w:before="360" w:after="200"/>
      <w:outlineLvl w:val="0"/>
    </w:pPr>
    <w:rPr>
      <w:b/>
      <w:bCs/>
      <w:color w:val="1B3A6B"/>
      <w:sz w:val="40"/>
      <w:szCs w:val="40"/>
    </w:rPr>
  </w:style>
  <w:style w:type="paragraph" w:styleId="Heading2">
    <w:name w:val="heading 2"/>
    <w:uiPriority w:val="9"/>
    <w:unhideWhenUsed/>
    <w:qFormat/>
    <w:pPr>
      <w:spacing w:before="280" w:after="140"/>
      <w:outlineLvl w:val="1"/>
    </w:pPr>
    <w:rPr>
      <w:b/>
      <w:bCs/>
      <w:color w:val="2563EB"/>
      <w:sz w:val="28"/>
      <w:szCs w:val="28"/>
    </w:rPr>
  </w:style>
  <w:style w:type="paragraph" w:styleId="Heading3">
    <w:name w:val="heading 3"/>
    <w:uiPriority w:val="9"/>
    <w:unhideWhenUsed/>
    <w:qFormat/>
    <w:pPr>
      <w:spacing w:before="200" w:after="10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242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1277</TotalTime>
  <Pages>16</Pages>
  <Words>4122</Words>
  <Characters>23498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Devesh Dwivedi</cp:lastModifiedBy>
  <cp:revision>13</cp:revision>
  <dcterms:created xsi:type="dcterms:W3CDTF">2026-06-30T20:11:00Z</dcterms:created>
  <dcterms:modified xsi:type="dcterms:W3CDTF">2026-10-04T10:56:00Z</dcterms:modified>
</cp:coreProperties>
</file>