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FDE97" w14:textId="0BE7F14A" w:rsidR="00470306" w:rsidRDefault="004F1E89">
      <w:pPr>
        <w:spacing w:after="80"/>
      </w:pPr>
      <w:proofErr w:type="spellStart"/>
      <w:r>
        <w:rPr>
          <w:rFonts w:ascii="Arial" w:hAnsi="Arial"/>
          <w:b/>
          <w:color w:val="0284C7"/>
          <w:sz w:val="52"/>
        </w:rPr>
        <w:t>RFPCrawler</w:t>
      </w:r>
      <w:proofErr w:type="spellEnd"/>
      <w:r>
        <w:rPr>
          <w:rFonts w:ascii="Arial" w:hAnsi="Arial"/>
          <w:b/>
          <w:color w:val="0284C7"/>
          <w:sz w:val="52"/>
        </w:rPr>
        <w:t xml:space="preserve"> (v1</w:t>
      </w:r>
      <w:r>
        <w:rPr>
          <w:rFonts w:ascii="Arial" w:hAnsi="Arial"/>
          <w:b/>
          <w:color w:val="0284C7"/>
          <w:sz w:val="52"/>
        </w:rPr>
        <w:t>.0)</w:t>
      </w:r>
    </w:p>
    <w:p w14:paraId="425B420A" w14:textId="77777777" w:rsidR="00470306" w:rsidRDefault="004F1E89">
      <w:pPr>
        <w:spacing w:after="400"/>
      </w:pPr>
      <w:r>
        <w:rPr>
          <w:i/>
          <w:color w:val="64748B"/>
          <w:sz w:val="28"/>
        </w:rPr>
        <w:t>Technical Architecture, Decoupled Pipeline &amp; Operational Documentation</w:t>
      </w:r>
    </w:p>
    <w:p w14:paraId="420144C9" w14:textId="77777777" w:rsidR="00470306" w:rsidRDefault="004F1E89">
      <w:pPr>
        <w:keepNext/>
        <w:spacing w:before="360" w:after="160"/>
      </w:pPr>
      <w:r>
        <w:rPr>
          <w:rFonts w:ascii="Arial" w:hAnsi="Arial"/>
          <w:b/>
          <w:color w:val="0284C7"/>
          <w:sz w:val="36"/>
        </w:rPr>
        <w:t>1. System Overview &amp; Objective</w:t>
      </w:r>
    </w:p>
    <w:p w14:paraId="45B8B3FA" w14:textId="77777777" w:rsidR="00470306" w:rsidRDefault="004F1E89">
      <w:pPr>
        <w:spacing w:after="160"/>
      </w:pPr>
      <w:r>
        <w:t xml:space="preserve">RFPCrawler is an automated, AI-powered procurement intelligence platform designed to discover, filter, evaluate, and alert on </w:t>
      </w:r>
      <w:r>
        <w:t>high-value Request for Proposal (RFP) and tender opportunities for EAI Systems (eaisystems.com) and PhantomOps (phantomops.ae).</w:t>
      </w:r>
    </w:p>
    <w:p w14:paraId="59DD594E" w14:textId="77777777" w:rsidR="00470306" w:rsidRDefault="004F1E89">
      <w:pPr>
        <w:spacing w:after="240"/>
      </w:pPr>
      <w:r>
        <w:rPr>
          <w:b/>
        </w:rPr>
        <w:t>Key Capabilities &amp; Goals:</w:t>
      </w:r>
      <w:r>
        <w:rPr>
          <w:b/>
        </w:rPr>
        <w:br/>
      </w:r>
      <w:r>
        <w:t>• Automate RFP Acquisition: Eliminates manual portal browsing via automated web scrapers.</w:t>
      </w:r>
      <w:r>
        <w:br/>
        <w:t xml:space="preserve">• Eliminate </w:t>
      </w:r>
      <w:r>
        <w:t>Noise: Hard deterministic filters reject facilities management, hardware, and janitorial tenders.</w:t>
      </w:r>
      <w:r>
        <w:br/>
        <w:t>• Decoupled 2-Stage Pipeline: Fast 5-second scraping followed by user-controlled, on-demand AI evaluation.</w:t>
      </w:r>
      <w:r>
        <w:br/>
        <w:t xml:space="preserve">• AI Capability Grounding: Evaluates matches using </w:t>
      </w:r>
      <w:r>
        <w:t>Groq LLM (llama3-70b-8192) grounded in EAI Systems Pega/Integration practices and PhantomOps Sovereign AI workforce platform.</w:t>
      </w:r>
    </w:p>
    <w:p w14:paraId="1BB7FD39" w14:textId="77777777" w:rsidR="00470306" w:rsidRDefault="004F1E89">
      <w:pPr>
        <w:keepNext/>
        <w:spacing w:before="360" w:after="160"/>
      </w:pPr>
      <w:r>
        <w:rPr>
          <w:rFonts w:ascii="Arial" w:hAnsi="Arial"/>
          <w:b/>
          <w:color w:val="0284C7"/>
          <w:sz w:val="36"/>
        </w:rPr>
        <w:t>2. Core Architecture &amp; 2-Stage Decoupled Workflow</w:t>
      </w:r>
    </w:p>
    <w:p w14:paraId="7C7A3F28" w14:textId="77777777" w:rsidR="00470306" w:rsidRDefault="004F1E89">
      <w:r>
        <w:t>To maximize crawling performance, eliminate UI latency, and optimize Groq LLM to</w:t>
      </w:r>
      <w:r>
        <w:t>ken usage, RFPCrawler uses a two-stage decoupled architecture where scraping is separated from AI evaluation.</w:t>
      </w:r>
    </w:p>
    <w:p w14:paraId="78D5DE5C" w14:textId="77777777" w:rsidR="00470306" w:rsidRDefault="004F1E89">
      <w:pPr>
        <w:keepNext/>
        <w:spacing w:before="280" w:after="120"/>
      </w:pPr>
      <w:r>
        <w:rPr>
          <w:rFonts w:ascii="Arial" w:hAnsi="Arial"/>
          <w:b/>
          <w:color w:val="8B5CF6"/>
          <w:sz w:val="28"/>
        </w:rPr>
        <w:t>Stage 1: Fast Scraping &amp; Deterministic Filter (5–10 Seconds)</w:t>
      </w:r>
    </w:p>
    <w:p w14:paraId="3FC060F0" w14:textId="77777777" w:rsidR="00470306" w:rsidRDefault="004F1E89">
      <w:r>
        <w:t>• Scraping: Adapters fetch procurement notices from sources (Craxy AI, Contracts Find</w:t>
      </w:r>
      <w:r>
        <w:t>er, SAM.gov, DuckDuckGo).</w:t>
      </w:r>
      <w:r>
        <w:br/>
        <w:t>• Deduplication: Hashes titles and source URLs to prevent redundant ingestion.</w:t>
      </w:r>
      <w:r>
        <w:br/>
        <w:t>• Hard Filter: Rejects non-IT keywords (janitorial, civil works, HVAC, vehicle rentals) and expired deadlines.</w:t>
      </w:r>
      <w:r>
        <w:br/>
        <w:t>• Storage: Saves items to SQLite databas</w:t>
      </w:r>
      <w:r>
        <w:t>e with status 'UNASSESSED' for immediate UI rendering.</w:t>
      </w:r>
    </w:p>
    <w:p w14:paraId="5253B838" w14:textId="77777777" w:rsidR="00470306" w:rsidRDefault="004F1E89">
      <w:pPr>
        <w:keepNext/>
        <w:spacing w:before="280" w:after="120"/>
      </w:pPr>
      <w:r>
        <w:rPr>
          <w:rFonts w:ascii="Arial" w:hAnsi="Arial"/>
          <w:b/>
          <w:color w:val="8B5CF6"/>
          <w:sz w:val="28"/>
        </w:rPr>
        <w:t>Stage 2: On-Demand AI Evaluation (Groq LLM Reasoning)</w:t>
      </w:r>
    </w:p>
    <w:p w14:paraId="70CF1ECC" w14:textId="77777777" w:rsidR="00470306" w:rsidRDefault="004F1E89">
      <w:r>
        <w:t>• Trigger: Executed on-demand via header button ('Evaluate Pending RFPs') or per-card ('Evaluate with AI').</w:t>
      </w:r>
      <w:r>
        <w:br/>
        <w:t>• Reasoning: Calls Groq API (llama3-70b</w:t>
      </w:r>
      <w:r>
        <w:t>-8192) grounded strictly in eaisystems.com and phantomops.ae knowledge bases.</w:t>
      </w:r>
      <w:r>
        <w:br/>
        <w:t>• Output: Assigns Relevance Score (0-100%), Recommendation Tier (PURSUE, PARTNER, PASS), Deliverables List, Gap Analysis, and Executive Brief.</w:t>
      </w:r>
    </w:p>
    <w:p w14:paraId="54DD6BDF" w14:textId="77777777" w:rsidR="00470306" w:rsidRDefault="004F1E89">
      <w:pPr>
        <w:keepNext/>
        <w:spacing w:before="360" w:after="160"/>
      </w:pPr>
      <w:r>
        <w:rPr>
          <w:rFonts w:ascii="Arial" w:hAnsi="Arial"/>
          <w:b/>
          <w:color w:val="0284C7"/>
          <w:sz w:val="36"/>
        </w:rPr>
        <w:lastRenderedPageBreak/>
        <w:t>3. Integrated Procurement Portals &amp;</w:t>
      </w:r>
      <w:r>
        <w:rPr>
          <w:rFonts w:ascii="Arial" w:hAnsi="Arial"/>
          <w:b/>
          <w:color w:val="0284C7"/>
          <w:sz w:val="36"/>
        </w:rPr>
        <w:t xml:space="preserve"> Scrapers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470306" w14:paraId="6D8C60F5" w14:textId="77777777">
        <w:trPr>
          <w:jc w:val="center"/>
        </w:trPr>
        <w:tc>
          <w:tcPr>
            <w:tcW w:w="2592" w:type="dxa"/>
            <w:shd w:val="clear" w:color="auto" w:fill="0284C7"/>
          </w:tcPr>
          <w:p w14:paraId="4D803C47" w14:textId="77777777" w:rsidR="00470306" w:rsidRDefault="004F1E89">
            <w:r>
              <w:rPr>
                <w:b/>
                <w:color w:val="FFFFFF"/>
              </w:rPr>
              <w:t>Portal Name</w:t>
            </w:r>
          </w:p>
        </w:tc>
        <w:tc>
          <w:tcPr>
            <w:tcW w:w="3168" w:type="dxa"/>
            <w:shd w:val="clear" w:color="auto" w:fill="0284C7"/>
          </w:tcPr>
          <w:p w14:paraId="4B9549B5" w14:textId="77777777" w:rsidR="00470306" w:rsidRDefault="004F1E89">
            <w:r>
              <w:rPr>
                <w:b/>
                <w:color w:val="FFFFFF"/>
              </w:rPr>
              <w:t>Source / URL</w:t>
            </w:r>
          </w:p>
        </w:tc>
        <w:tc>
          <w:tcPr>
            <w:tcW w:w="3600" w:type="dxa"/>
            <w:shd w:val="clear" w:color="auto" w:fill="0284C7"/>
          </w:tcPr>
          <w:p w14:paraId="39397D65" w14:textId="77777777" w:rsidR="00470306" w:rsidRDefault="004F1E89">
            <w:r>
              <w:rPr>
                <w:b/>
                <w:color w:val="FFFFFF"/>
              </w:rPr>
              <w:t>Description &amp; Scope</w:t>
            </w:r>
          </w:p>
        </w:tc>
      </w:tr>
      <w:tr w:rsidR="00470306" w14:paraId="1BC0031D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3D708BF8" w14:textId="77777777" w:rsidR="00470306" w:rsidRDefault="004F1E89">
            <w:r>
              <w:t>Craxy AI Free RFP Database</w:t>
            </w:r>
          </w:p>
        </w:tc>
        <w:tc>
          <w:tcPr>
            <w:tcW w:w="3168" w:type="dxa"/>
            <w:shd w:val="clear" w:color="auto" w:fill="F8FAFC"/>
          </w:tcPr>
          <w:p w14:paraId="21B67167" w14:textId="77777777" w:rsidR="00470306" w:rsidRDefault="004F1E89">
            <w:r>
              <w:t>craxy.ai/find-rfps</w:t>
            </w:r>
          </w:p>
        </w:tc>
        <w:tc>
          <w:tcPr>
            <w:tcW w:w="3600" w:type="dxa"/>
            <w:shd w:val="clear" w:color="auto" w:fill="F8FAFC"/>
          </w:tcPr>
          <w:p w14:paraId="6F293AC1" w14:textId="77777777" w:rsidR="00470306" w:rsidRDefault="004F1E89">
            <w:r>
              <w:t>Scrapes free IT, Federal, and Professional Services procurement notices.</w:t>
            </w:r>
          </w:p>
        </w:tc>
      </w:tr>
      <w:tr w:rsidR="00470306" w14:paraId="3D87ADA5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304432E6" w14:textId="77777777" w:rsidR="00470306" w:rsidRDefault="004F1E89">
            <w:r>
              <w:t>Contracts Finder (UK)</w:t>
            </w:r>
          </w:p>
        </w:tc>
        <w:tc>
          <w:tcPr>
            <w:tcW w:w="3168" w:type="dxa"/>
            <w:shd w:val="clear" w:color="auto" w:fill="F8FAFC"/>
          </w:tcPr>
          <w:p w14:paraId="43616058" w14:textId="77777777" w:rsidR="00470306" w:rsidRDefault="004F1E89">
            <w:r>
              <w:t>contractsfinder.service.gov.uk</w:t>
            </w:r>
          </w:p>
        </w:tc>
        <w:tc>
          <w:tcPr>
            <w:tcW w:w="3600" w:type="dxa"/>
            <w:shd w:val="clear" w:color="auto" w:fill="F8FAFC"/>
          </w:tcPr>
          <w:p w14:paraId="09B9F20E" w14:textId="77777777" w:rsidR="00470306" w:rsidRDefault="004F1E89">
            <w:r>
              <w:t>UK Government public sector contracts and digital outcomes notices.</w:t>
            </w:r>
          </w:p>
        </w:tc>
      </w:tr>
      <w:tr w:rsidR="00470306" w14:paraId="7BD02D59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191D7360" w14:textId="77777777" w:rsidR="00470306" w:rsidRDefault="004F1E89">
            <w:r>
              <w:t>SAM.gov (US Federal)</w:t>
            </w:r>
          </w:p>
        </w:tc>
        <w:tc>
          <w:tcPr>
            <w:tcW w:w="3168" w:type="dxa"/>
            <w:shd w:val="clear" w:color="auto" w:fill="F8FAFC"/>
          </w:tcPr>
          <w:p w14:paraId="19DFFAF3" w14:textId="77777777" w:rsidR="00470306" w:rsidRDefault="004F1E89">
            <w:r>
              <w:t>sam.gov</w:t>
            </w:r>
          </w:p>
        </w:tc>
        <w:tc>
          <w:tcPr>
            <w:tcW w:w="3600" w:type="dxa"/>
            <w:shd w:val="clear" w:color="auto" w:fill="F8FAFC"/>
          </w:tcPr>
          <w:p w14:paraId="40AB0449" w14:textId="77777777" w:rsidR="00470306" w:rsidRDefault="004F1E89">
            <w:r>
              <w:t>US Federal procurement opportunities and defense IT acquisitions.</w:t>
            </w:r>
          </w:p>
        </w:tc>
      </w:tr>
      <w:tr w:rsidR="00470306" w14:paraId="25988CCF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7C689E73" w14:textId="77777777" w:rsidR="00470306" w:rsidRDefault="004F1E89">
            <w:r>
              <w:t>DuckDuckGo Live Search</w:t>
            </w:r>
          </w:p>
        </w:tc>
        <w:tc>
          <w:tcPr>
            <w:tcW w:w="3168" w:type="dxa"/>
            <w:shd w:val="clear" w:color="auto" w:fill="F8FAFC"/>
          </w:tcPr>
          <w:p w14:paraId="54938A00" w14:textId="77777777" w:rsidR="00470306" w:rsidRDefault="004F1E89">
            <w:r>
              <w:t>duckduckgo.com</w:t>
            </w:r>
          </w:p>
        </w:tc>
        <w:tc>
          <w:tcPr>
            <w:tcW w:w="3600" w:type="dxa"/>
            <w:shd w:val="clear" w:color="auto" w:fill="F8FAFC"/>
          </w:tcPr>
          <w:p w14:paraId="3B221551" w14:textId="77777777" w:rsidR="00470306" w:rsidRDefault="004F1E89">
            <w:r>
              <w:t xml:space="preserve">Live web search dorks </w:t>
            </w:r>
            <w:r>
              <w:t>targeting active Pega, BPM, and AI RFPs.</w:t>
            </w:r>
          </w:p>
        </w:tc>
      </w:tr>
    </w:tbl>
    <w:p w14:paraId="685EA681" w14:textId="77777777" w:rsidR="00470306" w:rsidRDefault="00470306">
      <w:pPr>
        <w:spacing w:after="240"/>
      </w:pPr>
    </w:p>
    <w:p w14:paraId="1226A3BE" w14:textId="77777777" w:rsidR="00470306" w:rsidRDefault="004F1E89">
      <w:pPr>
        <w:keepNext/>
        <w:spacing w:before="360" w:after="160"/>
      </w:pPr>
      <w:r>
        <w:rPr>
          <w:rFonts w:ascii="Arial" w:hAnsi="Arial"/>
          <w:b/>
          <w:color w:val="0284C7"/>
          <w:sz w:val="36"/>
        </w:rPr>
        <w:t>4. AI Evaluation Engine &amp; Grounding Rubric</w:t>
      </w:r>
    </w:p>
    <w:p w14:paraId="6F6473AE" w14:textId="77777777" w:rsidR="00470306" w:rsidRDefault="004F1E89">
      <w:r>
        <w:t>The Groq LLM reasoner evaluates each opportunity against verified corporate capability context:</w:t>
      </w:r>
    </w:p>
    <w:p w14:paraId="7BB6DB3C" w14:textId="77777777" w:rsidR="00470306" w:rsidRDefault="004F1E89">
      <w:r>
        <w:t xml:space="preserve">1. EAI Systems (eaisystems.com): Certified Pega BPM &amp; DPA implementation, </w:t>
      </w:r>
      <w:r>
        <w:t>OpenAPI Microservices integrations, ESB, Cloud Migration (AWS/Azure/GCP), Core Banking/Insurance digital transformation.</w:t>
      </w:r>
      <w:r>
        <w:br/>
        <w:t>2. PhantomOps (phantomops.ae): Sovereign Arabic-Native Agentic AI Workforce, BFSI &amp; Government specialized AI agents (KYC, CBUAE regula</w:t>
      </w:r>
      <w:r>
        <w:t>tory compliance, fraud detection).</w:t>
      </w:r>
    </w:p>
    <w:p w14:paraId="310584E8" w14:textId="77777777" w:rsidR="00470306" w:rsidRDefault="004F1E89">
      <w:pPr>
        <w:keepNext/>
        <w:spacing w:before="280" w:after="120"/>
      </w:pPr>
      <w:r>
        <w:rPr>
          <w:rFonts w:ascii="Arial" w:hAnsi="Arial"/>
          <w:b/>
          <w:color w:val="8B5CF6"/>
          <w:sz w:val="28"/>
        </w:rPr>
        <w:t>Strict Scoring Rubric:</w:t>
      </w:r>
    </w:p>
    <w:p w14:paraId="3BC898B7" w14:textId="77777777" w:rsidR="00470306" w:rsidRDefault="004F1E89">
      <w:r>
        <w:t>• 90% – 100% (PURSUE): Direct core match (Pega DPA, Sovereign Arabic AI Agents, Microservices EAI).</w:t>
      </w:r>
      <w:r>
        <w:br/>
        <w:t xml:space="preserve">• 70% – 89% (PARTNER): Relevant IT software project requiring hardware supply or </w:t>
      </w:r>
      <w:r>
        <w:t>specialized onshore partners.</w:t>
      </w:r>
      <w:r>
        <w:br/>
        <w:t>• 40% – 69% (PASS / REVIEW): Generic IT helpdesk, basic website maintenance, IT hardware support.</w:t>
      </w:r>
      <w:r>
        <w:br/>
        <w:t>• 0% – 39% (PASS): Non-IT physical equipment or facilities procurement.</w:t>
      </w:r>
    </w:p>
    <w:p w14:paraId="1997758E" w14:textId="77777777" w:rsidR="00470306" w:rsidRDefault="004F1E89">
      <w:pPr>
        <w:keepNext/>
        <w:spacing w:before="360" w:after="160"/>
      </w:pPr>
      <w:r>
        <w:rPr>
          <w:rFonts w:ascii="Arial" w:hAnsi="Arial"/>
          <w:b/>
          <w:color w:val="0284C7"/>
          <w:sz w:val="36"/>
        </w:rPr>
        <w:t>5. Error Handling &amp; Token Quota Management (HTTP 429)</w:t>
      </w:r>
    </w:p>
    <w:p w14:paraId="62859097" w14:textId="77777777" w:rsidR="00470306" w:rsidRDefault="004F1E89">
      <w:r>
        <w:t>To</w:t>
      </w:r>
      <w:r>
        <w:t xml:space="preserve"> ensure total reliability and prevent misleading match scores during API token limit exhaustion:</w:t>
      </w:r>
      <w:r>
        <w:br/>
        <w:t>• Console Alert: Logs an explicit red error log: '</w:t>
      </w:r>
      <w:r>
        <w:t>🛑</w:t>
      </w:r>
      <w:r>
        <w:t xml:space="preserve"> [LLMReasoner] Groq API Token / Rate Limit </w:t>
      </w:r>
      <w:r>
        <w:lastRenderedPageBreak/>
        <w:t>Exhausted! (HTTP 429)'</w:t>
      </w:r>
      <w:r>
        <w:br/>
        <w:t>• Clean Status: Prevents fake 85% fallbac</w:t>
      </w:r>
      <w:r>
        <w:t>k scores and assigns 0% match with AI summary: '⚠</w:t>
      </w:r>
      <w:r>
        <w:t>️</w:t>
      </w:r>
      <w:r>
        <w:t xml:space="preserve"> Evaluation incomplete: Groq API Token Limit / Quota Exhausted (HTTP 429)'.</w:t>
      </w:r>
    </w:p>
    <w:p w14:paraId="3908E00D" w14:textId="77777777" w:rsidR="00470306" w:rsidRDefault="004F1E89">
      <w:pPr>
        <w:keepNext/>
        <w:spacing w:before="360" w:after="160"/>
      </w:pPr>
      <w:r>
        <w:rPr>
          <w:rFonts w:ascii="Arial" w:hAnsi="Arial"/>
          <w:b/>
          <w:color w:val="0284C7"/>
          <w:sz w:val="36"/>
        </w:rPr>
        <w:t>6. Step-by-Step Operating Guide</w:t>
      </w:r>
    </w:p>
    <w:p w14:paraId="24881B7B" w14:textId="77777777" w:rsidR="00470306" w:rsidRDefault="004F1E89">
      <w:r>
        <w:t>1. Start Server: Run 'python main.py' in terminal.</w:t>
      </w:r>
      <w:r>
        <w:br/>
        <w:t>2. Access Dashboard: Open browser to http://loc</w:t>
      </w:r>
      <w:r>
        <w:t>alhost:8000.</w:t>
      </w:r>
      <w:r>
        <w:br/>
        <w:t>3. Run Fast Scrape: Click '▶</w:t>
      </w:r>
      <w:r>
        <w:t>️</w:t>
      </w:r>
      <w:r>
        <w:t xml:space="preserve"> Run Crawlers (Fast Scrape)' or '▶</w:t>
      </w:r>
      <w:r>
        <w:t>️</w:t>
      </w:r>
      <w:r>
        <w:t xml:space="preserve"> Run Adapter' next to Craxy AI.</w:t>
      </w:r>
      <w:r>
        <w:br/>
        <w:t>4. Evaluate with AI: Click '</w:t>
      </w:r>
      <w:r>
        <w:t>🧠</w:t>
      </w:r>
      <w:r>
        <w:t xml:space="preserve"> Evaluate Pending RFPs' or per-card '⚡ Evaluate with AI'.</w:t>
      </w:r>
      <w:r>
        <w:br/>
        <w:t>5. Review AI Brief: Open 'AI Brief (12 Qs)' to inspect 12-q</w:t>
      </w:r>
      <w:r>
        <w:t>uestion executive summary and capability alignment.</w:t>
      </w:r>
    </w:p>
    <w:sectPr w:rsidR="0047030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306"/>
    <w:rsid w:val="004F1E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F8ADD"/>
  <w14:defaultImageDpi w14:val="300"/>
  <w15:docId w15:val="{EE6401D8-E6C2-40A0-90C0-01D9C0F7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Devesh  Pawar</cp:lastModifiedBy>
  <cp:revision>2</cp:revision>
  <dcterms:created xsi:type="dcterms:W3CDTF">2013-12-23T23:15:00Z</dcterms:created>
  <dcterms:modified xsi:type="dcterms:W3CDTF">2026-09-03T06:13:00Z</dcterms:modified>
  <cp:category/>
</cp:coreProperties>
</file>